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ind w:firstLine="560" w:firstLineChars="200"/>
        <w:jc w:val="center"/>
        <w:rPr>
          <w:rFonts w:hint="eastAsia"/>
          <w:sz w:val="28"/>
        </w:rPr>
      </w:pPr>
      <w:r>
        <w:rPr>
          <w:rFonts w:hint="eastAsia"/>
          <w:sz w:val="28"/>
        </w:rPr>
        <w:t>读书笔记</w:t>
      </w:r>
    </w:p>
    <w:p>
      <w:pPr>
        <w:pStyle w:val="style0"/>
        <w:ind w:firstLine="440" w:firstLineChars="200"/>
        <w:jc w:val="center"/>
        <w:rPr>
          <w:rFonts w:ascii="楷体" w:eastAsia="楷体" w:hAnsi="楷体"/>
          <w:sz w:val="22"/>
        </w:rPr>
      </w:pPr>
      <w:r>
        <w:rPr>
          <w:rFonts w:ascii="楷体" w:eastAsia="楷体" w:hAnsi="楷体" w:hint="eastAsia"/>
          <w:sz w:val="22"/>
        </w:rPr>
        <w:t>农业与农村发展学院 2015201123</w:t>
      </w:r>
      <w:r>
        <w:rPr>
          <w:rFonts w:ascii="楷体" w:eastAsia="楷体" w:hAnsi="楷体"/>
          <w:sz w:val="22"/>
        </w:rPr>
        <w:t xml:space="preserve"> </w:t>
      </w:r>
      <w:r>
        <w:rPr>
          <w:rFonts w:ascii="楷体" w:eastAsia="楷体" w:hAnsi="楷体" w:hint="eastAsia"/>
          <w:sz w:val="22"/>
        </w:rPr>
        <w:t>李晓港</w:t>
      </w:r>
    </w:p>
    <w:p>
      <w:pPr>
        <w:pStyle w:val="style0"/>
        <w:ind w:firstLine="440" w:firstLineChars="200"/>
        <w:jc w:val="center"/>
        <w:rPr>
          <w:sz w:val="22"/>
        </w:rPr>
      </w:pPr>
    </w:p>
    <w:p>
      <w:pPr>
        <w:pStyle w:val="style0"/>
        <w:ind w:firstLine="420" w:firstLineChars="200"/>
        <w:rPr>
          <w:szCs w:val="21"/>
        </w:rPr>
      </w:pPr>
      <w:r>
        <w:rPr>
          <w:szCs w:val="21"/>
        </w:rPr>
        <w:t>高老师对农村革命型乡村政治的兴起</w:t>
      </w:r>
      <w:r>
        <w:rPr>
          <w:rFonts w:hint="eastAsia"/>
          <w:szCs w:val="21"/>
        </w:rPr>
        <w:t>的描述</w:t>
      </w:r>
      <w:r>
        <w:rPr>
          <w:rFonts w:hint="eastAsia"/>
          <w:szCs w:val="21"/>
        </w:rPr>
        <w:t>，</w:t>
      </w:r>
      <w:r>
        <w:rPr>
          <w:szCs w:val="21"/>
        </w:rPr>
        <w:t>是围绕着四个特征展开的</w:t>
      </w:r>
      <w:r>
        <w:rPr>
          <w:rFonts w:hint="eastAsia"/>
          <w:szCs w:val="21"/>
        </w:rPr>
        <w:t>，</w:t>
      </w:r>
      <w:r>
        <w:rPr>
          <w:szCs w:val="21"/>
        </w:rPr>
        <w:t>即</w:t>
      </w:r>
      <w:r>
        <w:rPr>
          <w:rFonts w:hint="eastAsia"/>
          <w:szCs w:val="21"/>
        </w:rPr>
        <w:t>：</w:t>
      </w:r>
      <w:r>
        <w:rPr>
          <w:rFonts w:hint="eastAsia"/>
          <w:szCs w:val="21"/>
        </w:rPr>
        <w:t>1</w:t>
      </w:r>
      <w:r>
        <w:rPr>
          <w:rFonts w:hint="eastAsia"/>
          <w:szCs w:val="21"/>
        </w:rPr>
        <w:t>，农民的民众组织崛起成为乡村社会重要的权力与治理主体；</w:t>
      </w:r>
      <w:r>
        <w:rPr>
          <w:rFonts w:hint="eastAsia"/>
          <w:szCs w:val="21"/>
        </w:rPr>
        <w:t>2</w:t>
      </w:r>
      <w:r>
        <w:rPr>
          <w:rFonts w:hint="eastAsia"/>
          <w:szCs w:val="21"/>
        </w:rPr>
        <w:t>，基层民众的关切而非自上而下的官僚行政的要求，被界定为最重要的公共问题；</w:t>
      </w:r>
      <w:r>
        <w:rPr>
          <w:rFonts w:hint="eastAsia"/>
          <w:szCs w:val="21"/>
        </w:rPr>
        <w:t>3</w:t>
      </w:r>
      <w:r>
        <w:rPr>
          <w:rFonts w:hint="eastAsia"/>
          <w:szCs w:val="21"/>
        </w:rPr>
        <w:t>：</w:t>
      </w:r>
      <w:r>
        <w:rPr>
          <w:rFonts w:hint="eastAsia"/>
          <w:szCs w:val="21"/>
        </w:rPr>
        <w:t>源于经济领域的阶级矛盾开始被政治化；</w:t>
      </w:r>
      <w:r>
        <w:rPr>
          <w:rFonts w:hint="eastAsia"/>
          <w:szCs w:val="21"/>
        </w:rPr>
        <w:t>4</w:t>
      </w:r>
      <w:r>
        <w:rPr>
          <w:rFonts w:hint="eastAsia"/>
          <w:szCs w:val="21"/>
        </w:rPr>
        <w:t>：</w:t>
      </w:r>
      <w:r>
        <w:rPr>
          <w:rFonts w:hint="eastAsia"/>
          <w:szCs w:val="21"/>
        </w:rPr>
        <w:t>乡村社会更加主动地自下而上影响县政治。并选取了代表性地区农民运动经验作为实例阐述上述四个特点，并比较出不同地区间农民运动具体实践中存在的差异。</w:t>
      </w:r>
    </w:p>
    <w:p>
      <w:pPr>
        <w:pStyle w:val="style0"/>
        <w:ind w:firstLine="420" w:firstLineChars="200"/>
        <w:rPr>
          <w:rFonts w:hint="eastAsia"/>
          <w:szCs w:val="21"/>
        </w:rPr>
      </w:pPr>
      <w:r>
        <w:rPr>
          <w:rFonts w:hint="eastAsia"/>
          <w:szCs w:val="21"/>
        </w:rPr>
        <w:t>之所以是“革命型”的乡村政治，就是因为它代表的是一种不同于以往政治变迁的大趋势（农民只能被排除在政治之外处于被支配的地位）的新型方向道路。新的道路，是农民运动与知识分子相结合的产物，是以农民意愿和要求作为运动目标的。</w:t>
      </w:r>
    </w:p>
    <w:p>
      <w:pPr>
        <w:pStyle w:val="style0"/>
        <w:ind w:firstLine="420" w:firstLineChars="200"/>
        <w:rPr>
          <w:szCs w:val="21"/>
        </w:rPr>
      </w:pPr>
      <w:r>
        <w:rPr>
          <w:szCs w:val="21"/>
        </w:rPr>
        <w:t>目前存在的三个传统的用以分析农民革命的理论</w:t>
      </w:r>
      <w:r>
        <w:rPr>
          <w:rFonts w:hint="eastAsia"/>
          <w:szCs w:val="21"/>
        </w:rPr>
        <w:t>，</w:t>
      </w:r>
      <w:r>
        <w:rPr>
          <w:szCs w:val="21"/>
        </w:rPr>
        <w:t>不论</w:t>
      </w:r>
      <w:r>
        <w:rPr>
          <w:szCs w:val="21"/>
        </w:rPr>
        <w:t>道义经济理论</w:t>
      </w:r>
      <w:r>
        <w:rPr>
          <w:rFonts w:hint="eastAsia"/>
          <w:szCs w:val="21"/>
        </w:rPr>
        <w:t>，</w:t>
      </w:r>
      <w:r>
        <w:rPr>
          <w:szCs w:val="21"/>
        </w:rPr>
        <w:t>马克思主义理论</w:t>
      </w:r>
      <w:r>
        <w:rPr>
          <w:rFonts w:hint="eastAsia"/>
          <w:szCs w:val="21"/>
        </w:rPr>
        <w:t>，</w:t>
      </w:r>
      <w:r>
        <w:rPr>
          <w:szCs w:val="21"/>
        </w:rPr>
        <w:t>还是理性选择理论</w:t>
      </w:r>
      <w:r>
        <w:rPr>
          <w:rFonts w:hint="eastAsia"/>
          <w:szCs w:val="21"/>
        </w:rPr>
        <w:t>，</w:t>
      </w:r>
      <w:r>
        <w:rPr>
          <w:szCs w:val="21"/>
        </w:rPr>
        <w:t>共同的核心问题都是要对</w:t>
      </w:r>
      <w:r>
        <w:rPr>
          <w:rFonts w:hint="eastAsia"/>
          <w:szCs w:val="21"/>
        </w:rPr>
        <w:t>“为什么农民群体会被激发起来参加这种集体行动？”</w:t>
      </w:r>
      <w:r>
        <w:rPr>
          <w:rFonts w:hint="eastAsia"/>
          <w:szCs w:val="21"/>
        </w:rPr>
        <w:t>作出</w:t>
      </w:r>
      <w:r>
        <w:rPr>
          <w:rFonts w:hint="eastAsia"/>
          <w:szCs w:val="21"/>
        </w:rPr>
        <w:t>因果式的解释。</w:t>
      </w:r>
    </w:p>
    <w:p>
      <w:pPr>
        <w:pStyle w:val="style0"/>
        <w:ind w:firstLine="420" w:firstLineChars="200"/>
        <w:rPr>
          <w:szCs w:val="21"/>
        </w:rPr>
      </w:pPr>
      <w:r>
        <w:rPr>
          <w:szCs w:val="21"/>
        </w:rPr>
        <w:t>在高老师的理解看来</w:t>
      </w:r>
      <w:r>
        <w:rPr>
          <w:rFonts w:hint="eastAsia"/>
          <w:szCs w:val="21"/>
        </w:rPr>
        <w:t>，</w:t>
      </w:r>
      <w:r>
        <w:rPr>
          <w:szCs w:val="21"/>
        </w:rPr>
        <w:t>中国农村的革命</w:t>
      </w:r>
      <w:r>
        <w:rPr>
          <w:szCs w:val="21"/>
        </w:rPr>
        <w:t>更偏向于乡村政治的重构</w:t>
      </w:r>
      <w:r>
        <w:rPr>
          <w:rFonts w:hint="eastAsia"/>
          <w:szCs w:val="21"/>
        </w:rPr>
        <w:t>，</w:t>
      </w:r>
      <w:r>
        <w:rPr>
          <w:szCs w:val="21"/>
        </w:rPr>
        <w:t>他试图去寻找一种理论</w:t>
      </w:r>
      <w:r>
        <w:rPr>
          <w:rFonts w:hint="eastAsia"/>
          <w:szCs w:val="21"/>
        </w:rPr>
        <w:t>去解释传统三种理论已经涉及和没有顾虑到的方面。农民运动要从整个乡村政治系统着手，不能简单地割裂成农民集体或是个人的行为。</w:t>
      </w:r>
      <w:r>
        <w:rPr>
          <w:rFonts w:hint="eastAsia"/>
          <w:szCs w:val="21"/>
        </w:rPr>
        <w:t>当然，农民集体或者是个人的活动的的确确是革命运动存在的重要组成部分。</w:t>
      </w:r>
    </w:p>
    <w:p>
      <w:pPr>
        <w:pStyle w:val="style0"/>
        <w:ind w:firstLine="420" w:firstLineChars="200"/>
        <w:rPr>
          <w:szCs w:val="21"/>
        </w:rPr>
      </w:pPr>
      <w:r>
        <w:rPr>
          <w:rFonts w:hint="eastAsia"/>
          <w:szCs w:val="21"/>
        </w:rPr>
        <w:t>在对于第一个特征</w:t>
      </w:r>
      <w:r>
        <w:rPr>
          <w:rFonts w:hint="eastAsia"/>
          <w:szCs w:val="21"/>
        </w:rPr>
        <w:t>中，农会的崛起并力图取代传统的乡村头面人物的主导地位</w:t>
      </w:r>
      <w:r>
        <w:rPr>
          <w:rFonts w:hint="eastAsia"/>
          <w:szCs w:val="21"/>
        </w:rPr>
        <w:t>。有一个关键的区</w:t>
      </w:r>
      <w:r>
        <w:rPr>
          <w:rFonts w:hint="eastAsia"/>
          <w:szCs w:val="21"/>
        </w:rPr>
        <w:t>域</w:t>
      </w:r>
      <w:r>
        <w:rPr>
          <w:rFonts w:hint="eastAsia"/>
          <w:szCs w:val="21"/>
        </w:rPr>
        <w:t>——</w:t>
      </w:r>
      <w:r>
        <w:rPr>
          <w:rFonts w:hint="eastAsia"/>
          <w:szCs w:val="21"/>
        </w:rPr>
        <w:t>县以下的乡村半正式治理空间，乡村的政治体系</w:t>
      </w:r>
      <w:r>
        <w:rPr>
          <w:rFonts w:hint="eastAsia"/>
          <w:szCs w:val="21"/>
        </w:rPr>
        <w:t>是高度人治化的，</w:t>
      </w:r>
      <w:r>
        <w:rPr>
          <w:rFonts w:hint="eastAsia"/>
          <w:szCs w:val="21"/>
        </w:rPr>
        <w:t>多是借助于县乡民间社会的头号人物</w:t>
      </w:r>
      <w:r>
        <w:rPr>
          <w:rFonts w:hint="eastAsia"/>
          <w:szCs w:val="21"/>
        </w:rPr>
        <w:t>（如乡绅地主）</w:t>
      </w:r>
      <w:r>
        <w:rPr>
          <w:rFonts w:hint="eastAsia"/>
          <w:szCs w:val="21"/>
        </w:rPr>
        <w:t>的影响力来运作</w:t>
      </w:r>
      <w:r>
        <w:rPr>
          <w:rFonts w:hint="eastAsia"/>
          <w:szCs w:val="21"/>
        </w:rPr>
        <w:t>，这部分人同时也扮演着民间与官方的缓冲器。</w:t>
      </w:r>
      <w:r>
        <w:rPr>
          <w:rFonts w:hint="eastAsia"/>
          <w:szCs w:val="21"/>
        </w:rPr>
        <w:t>这一部分并非是国家正式管理地方的官员</w:t>
      </w:r>
      <w:r>
        <w:rPr>
          <w:rFonts w:hint="eastAsia"/>
          <w:szCs w:val="21"/>
        </w:rPr>
        <w:t>的人，却可以在农村政治里扮演着管理者的角色。</w:t>
      </w:r>
      <w:r>
        <w:rPr>
          <w:rFonts w:hint="eastAsia"/>
          <w:szCs w:val="21"/>
        </w:rPr>
        <w:t>也是由于此，在清末镇压农民运动的过程中，国家也在逐渐的将地方头面人物的治理合法化，通过允许其武装组建来镇压农民的反抗，这一阶层的权力也得到了扩张。这样对国家显然带来诸多好处。</w:t>
      </w:r>
    </w:p>
    <w:p>
      <w:pPr>
        <w:pStyle w:val="style0"/>
        <w:ind w:firstLine="420" w:firstLineChars="200"/>
        <w:rPr>
          <w:szCs w:val="21"/>
        </w:rPr>
      </w:pPr>
      <w:r>
        <w:rPr>
          <w:szCs w:val="21"/>
        </w:rPr>
        <w:t>而农村政治的变革</w:t>
      </w:r>
      <w:r>
        <w:rPr>
          <w:rFonts w:hint="eastAsia"/>
          <w:szCs w:val="21"/>
        </w:rPr>
        <w:t>，</w:t>
      </w:r>
      <w:r>
        <w:rPr>
          <w:szCs w:val="21"/>
        </w:rPr>
        <w:t>就产生于这一块特殊的</w:t>
      </w:r>
      <w:r>
        <w:rPr>
          <w:rFonts w:hint="eastAsia"/>
          <w:szCs w:val="21"/>
        </w:rPr>
        <w:t>乡村半正式治理空间</w:t>
      </w:r>
      <w:r>
        <w:rPr>
          <w:rFonts w:hint="eastAsia"/>
          <w:szCs w:val="21"/>
        </w:rPr>
        <w:t>里</w:t>
      </w:r>
      <w:r>
        <w:rPr>
          <w:rFonts w:hint="eastAsia"/>
          <w:szCs w:val="21"/>
        </w:rPr>
        <w:t>，涉及到国家政权——乡绅——农民三个不同团体的矛盾。</w:t>
      </w:r>
      <w:r>
        <w:rPr>
          <w:rFonts w:hint="eastAsia"/>
          <w:szCs w:val="21"/>
        </w:rPr>
        <w:t>其中农民协会和乡绅集团的冲突矛盾最为直接激烈。</w:t>
      </w:r>
    </w:p>
    <w:p>
      <w:pPr>
        <w:pStyle w:val="style0"/>
        <w:ind w:firstLine="420" w:firstLineChars="200"/>
        <w:rPr>
          <w:szCs w:val="21"/>
        </w:rPr>
      </w:pPr>
      <w:r>
        <w:rPr>
          <w:rFonts w:hint="eastAsia"/>
          <w:szCs w:val="21"/>
        </w:rPr>
        <w:t>不同地域的农民运动的侧重点都会有所不同，革命者的具体策略也随之有所不同。海丰农民运动所采取的较为稳健的方式，在承认县政府行政司法体系的正常运作前提下，力图扩大农会的权力和管理范围，从而削弱甚至是取代掉乡绅这一阶层。广东农民运动的做法则较为激进，农会成立不久就开始和乡绅阶层发生严重的冲突。</w:t>
      </w:r>
      <w:r>
        <w:rPr>
          <w:rFonts w:hint="eastAsia"/>
          <w:szCs w:val="21"/>
        </w:rPr>
        <w:t>陕西农民运动的侧重点仅涉及到清理乡村财政</w:t>
      </w:r>
      <w:r>
        <w:rPr>
          <w:rFonts w:hint="eastAsia"/>
          <w:szCs w:val="21"/>
        </w:rPr>
        <w:t>的弊帐和</w:t>
      </w:r>
      <w:r>
        <w:rPr>
          <w:rFonts w:hint="eastAsia"/>
          <w:szCs w:val="21"/>
        </w:rPr>
        <w:t>反抗县官的苛税。</w:t>
      </w:r>
      <w:bookmarkStart w:id="0" w:name="_GoBack"/>
      <w:bookmarkEnd w:id="0"/>
      <w:r>
        <w:rPr>
          <w:rFonts w:hint="eastAsia"/>
          <w:szCs w:val="21"/>
        </w:rPr>
        <w:t>尽管不同地区的农民运动的方式和进程都会有差异，但是这些运动在核心特征上保持了一致性，即上面所提到的四个核心特征。</w:t>
      </w:r>
    </w:p>
    <w:p>
      <w:pPr>
        <w:pStyle w:val="style0"/>
        <w:ind w:firstLine="420" w:firstLineChars="200"/>
        <w:rPr>
          <w:szCs w:val="21"/>
        </w:rPr>
      </w:pPr>
    </w:p>
    <w:p>
      <w:pPr>
        <w:pStyle w:val="style0"/>
        <w:ind w:firstLine="420" w:firstLineChars="200"/>
        <w:rPr>
          <w:rFonts w:hint="eastAsia"/>
          <w:szCs w:val="21"/>
        </w:rPr>
      </w:pPr>
    </w:p>
    <w:p>
      <w:pPr>
        <w:pStyle w:val="style0"/>
        <w:ind w:firstLine="420" w:firstLineChars="200"/>
        <w:rPr>
          <w:rFonts w:hint="eastAsia"/>
          <w:szCs w:val="21"/>
        </w:rPr>
      </w:pPr>
      <w:r>
        <w:rPr>
          <w:rFonts w:hint="eastAsia"/>
          <w:szCs w:val="21"/>
        </w:rPr>
        <w:t>问题：</w:t>
      </w:r>
      <w:r>
        <w:rPr>
          <w:rFonts w:hint="eastAsia"/>
          <w:szCs w:val="21"/>
        </w:rPr>
        <w:t>为什么会存在这种官僚体系无法治理的半正式治理空间？</w:t>
      </w:r>
      <w:r>
        <w:rPr>
          <w:rFonts w:hint="eastAsia"/>
          <w:szCs w:val="21"/>
        </w:rPr>
        <w:t>为什么乡绅可以扮演</w:t>
      </w:r>
      <w:r>
        <w:rPr>
          <w:rFonts w:hint="eastAsia"/>
          <w:szCs w:val="21"/>
        </w:rPr>
        <w:t>农村政治的管理者？</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00002FF" w:usb1="4000ACFF" w:usb2="00000001" w:usb3="00000000" w:csb0="0000019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43" w:usb2="00000009" w:usb3="00000000" w:csb0="000001FF" w:csb1="00000000"/>
  </w:font>
  <w:font w:name="楷体">
    <w:altName w:val="楷体"/>
    <w:panose1 w:val="02010609060001010101"/>
    <w:charset w:val="86"/>
    <w:family w:val="modern"/>
    <w:pitch w:val="fixed"/>
    <w:sig w:usb0="800002BF" w:usb1="38CF7CFA" w:usb2="00000016" w:usb3="00000000" w:csb0="00040001" w:csb1="00000000"/>
  </w:font>
  <w:font w:name="Calibri Light">
    <w:altName w:val="Calibri Light"/>
    <w:panose1 w:val="020f0302020002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32"/>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kern w:val="2"/>
        <w:sz w:val="21"/>
        <w:szCs w:val="22"/>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Words>1144</Words>
  <Pages>1</Pages>
  <Characters>1159</Characters>
  <Application>WPS Office</Application>
  <DocSecurity>0</DocSecurity>
  <Paragraphs>13</Paragraphs>
  <ScaleCrop>false</ScaleCrop>
  <LinksUpToDate>false</LinksUpToDate>
  <CharactersWithSpaces>1161</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2017-10-28T00:04:00Z</dcterms:created>
  <dc:creator>不穿靴子的猫</dc:creator>
  <lastModifiedBy>Redmi Note 4X</lastModifiedBy>
  <dcterms:modified xsi:type="dcterms:W3CDTF">2017-10-31T14:48:42Z</dcterms:modified>
  <revision>3</revision>
</coreProperties>
</file>

<file path=docProps/custom.xml><?xml version="1.0" encoding="utf-8"?>
<Properties xmlns="http://schemas.openxmlformats.org/officeDocument/2006/custom-properties" xmlns:vt="http://schemas.openxmlformats.org/officeDocument/2006/docPropsVTypes"/>
</file>