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sz w:val="28"/>
          <w:szCs w:val="36"/>
          <w:lang w:val="en-US" w:eastAsia="zh-CN"/>
        </w:rPr>
      </w:pPr>
      <w:r>
        <w:rPr>
          <w:rFonts w:hint="eastAsia"/>
          <w:b/>
          <w:bCs/>
          <w:sz w:val="28"/>
          <w:szCs w:val="36"/>
          <w:lang w:val="en-US" w:eastAsia="zh-CN"/>
        </w:rPr>
        <w:fldChar w:fldCharType="begin"/>
      </w:r>
      <w:r>
        <w:rPr>
          <w:rFonts w:hint="eastAsia"/>
          <w:b/>
          <w:bCs/>
          <w:sz w:val="28"/>
          <w:szCs w:val="36"/>
          <w:lang w:val="en-US" w:eastAsia="zh-CN"/>
        </w:rPr>
        <w:instrText xml:space="preserve">INCLUDEPICTURE \d "D:\\temp\\ksohtml\\wpsD48D.tmp.png" \* MERGEFORMATINET </w:instrText>
      </w:r>
      <w:r>
        <w:rPr>
          <w:rFonts w:hint="eastAsia"/>
          <w:b/>
          <w:bCs/>
          <w:sz w:val="28"/>
          <w:szCs w:val="36"/>
          <w:lang w:val="en-US" w:eastAsia="zh-CN"/>
        </w:rPr>
        <w:fldChar w:fldCharType="separate"/>
      </w:r>
      <w:r>
        <w:rPr>
          <w:rFonts w:hint="eastAsia"/>
          <w:b/>
          <w:bCs/>
          <w:sz w:val="28"/>
          <w:szCs w:val="36"/>
          <w:lang w:val="en-US" w:eastAsia="zh-CN"/>
        </w:rPr>
        <w:drawing>
          <wp:inline distT="0" distB="0" distL="114300" distR="114300">
            <wp:extent cx="3990975" cy="1000125"/>
            <wp:effectExtent l="0" t="0" r="9525" b="9525"/>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6"/>
                    <a:stretch>
                      <a:fillRect/>
                    </a:stretch>
                  </pic:blipFill>
                  <pic:spPr>
                    <a:xfrm>
                      <a:off x="0" y="0"/>
                      <a:ext cx="3990975" cy="1000125"/>
                    </a:xfrm>
                    <a:prstGeom prst="rect">
                      <a:avLst/>
                    </a:prstGeom>
                    <a:noFill/>
                    <a:ln w="9525">
                      <a:noFill/>
                    </a:ln>
                  </pic:spPr>
                </pic:pic>
              </a:graphicData>
            </a:graphic>
          </wp:inline>
        </w:drawing>
      </w:r>
      <w:r>
        <w:rPr>
          <w:rFonts w:hint="eastAsia"/>
          <w:b/>
          <w:bCs/>
          <w:sz w:val="28"/>
          <w:szCs w:val="36"/>
          <w:lang w:val="en-US" w:eastAsia="zh-CN"/>
        </w:rPr>
        <w:fldChar w:fldCharType="end"/>
      </w:r>
    </w:p>
    <w:p>
      <w:pPr>
        <w:jc w:val="center"/>
        <w:rPr>
          <w:rFonts w:hint="eastAsia"/>
          <w:b/>
          <w:bCs/>
          <w:sz w:val="28"/>
          <w:szCs w:val="36"/>
          <w:lang w:val="en-US" w:eastAsia="zh-CN"/>
        </w:rPr>
      </w:pPr>
    </w:p>
    <w:p>
      <w:pPr>
        <w:jc w:val="center"/>
        <w:rPr>
          <w:rFonts w:hint="eastAsia"/>
          <w:b/>
          <w:bCs/>
          <w:sz w:val="28"/>
          <w:szCs w:val="36"/>
          <w:lang w:val="en-US" w:eastAsia="zh-CN"/>
        </w:rPr>
      </w:pPr>
    </w:p>
    <w:p>
      <w:pPr>
        <w:jc w:val="center"/>
        <w:rPr>
          <w:rFonts w:hint="eastAsia"/>
          <w:b/>
          <w:bCs/>
          <w:sz w:val="28"/>
          <w:szCs w:val="36"/>
          <w:lang w:val="en-US" w:eastAsia="zh-CN"/>
        </w:rPr>
      </w:pPr>
    </w:p>
    <w:p>
      <w:pPr>
        <w:jc w:val="center"/>
        <w:rPr>
          <w:rFonts w:hint="eastAsia"/>
          <w:b/>
          <w:bCs/>
          <w:sz w:val="44"/>
          <w:szCs w:val="52"/>
          <w:lang w:val="en-US" w:eastAsia="zh-CN"/>
        </w:rPr>
      </w:pPr>
      <w:r>
        <w:rPr>
          <w:rFonts w:hint="eastAsia"/>
          <w:b/>
          <w:bCs/>
          <w:sz w:val="44"/>
          <w:szCs w:val="52"/>
          <w:lang w:val="en-US" w:eastAsia="zh-CN"/>
        </w:rPr>
        <w:t>抗日战争以来川底村农业生产经营体制的变迁</w:t>
      </w:r>
    </w:p>
    <w:p>
      <w:pPr>
        <w:spacing w:line="240" w:lineRule="auto"/>
        <w:ind w:firstLine="0" w:firstLineChars="0"/>
        <w:jc w:val="center"/>
        <w:rPr>
          <w:rFonts w:hint="eastAsia"/>
          <w:b/>
          <w:bCs/>
          <w:sz w:val="44"/>
          <w:szCs w:val="52"/>
          <w:lang w:val="en-US" w:eastAsia="zh-CN"/>
        </w:rPr>
      </w:pPr>
      <w:r>
        <w:rPr>
          <w:rFonts w:hint="eastAsia"/>
          <w:b/>
          <w:bCs/>
          <w:sz w:val="44"/>
          <w:szCs w:val="52"/>
          <w:lang w:val="en-US" w:eastAsia="zh-CN"/>
        </w:rPr>
        <w:t>农村基层档案述略</w:t>
      </w:r>
    </w:p>
    <w:p>
      <w:pPr>
        <w:ind w:left="0" w:leftChars="0" w:firstLine="0" w:firstLineChars="0"/>
        <w:jc w:val="both"/>
        <w:rPr>
          <w:rFonts w:hint="eastAsia"/>
          <w:b/>
          <w:bCs/>
          <w:sz w:val="28"/>
          <w:szCs w:val="36"/>
          <w:lang w:val="en-US" w:eastAsia="zh-CN"/>
        </w:rPr>
      </w:pPr>
      <w:r>
        <w:rPr>
          <w:rFonts w:hint="eastAsia"/>
          <w:b/>
          <w:bCs/>
          <w:sz w:val="28"/>
          <w:szCs w:val="36"/>
          <w:lang w:val="en-US" w:eastAsia="zh-CN"/>
        </w:rPr>
        <w:br w:type="page"/>
      </w:r>
    </w:p>
    <w:p>
      <w:pPr>
        <w:jc w:val="center"/>
        <w:rPr>
          <w:rFonts w:hint="eastAsia"/>
          <w:b/>
          <w:bCs/>
          <w:sz w:val="28"/>
          <w:szCs w:val="36"/>
          <w:lang w:val="en-US" w:eastAsia="zh-CN"/>
        </w:rPr>
      </w:pPr>
    </w:p>
    <w:p>
      <w:pPr>
        <w:rPr>
          <w:rFonts w:hint="eastAsia"/>
          <w:color w:val="FF0000"/>
          <w:lang w:val="en-US" w:eastAsia="zh-CN"/>
        </w:rPr>
      </w:pPr>
      <w:r>
        <w:rPr>
          <w:rFonts w:hint="eastAsia"/>
          <w:lang w:val="en-US" w:eastAsia="zh-CN"/>
        </w:rPr>
        <w:t>摘要：本文对目前在“新中国第一社”的成立地---山西省长治市平顺县川底村所收集整理的几百篇资料进行大概的介绍。这些资料涵盖了自抗日战争以来川底村农业生产经营体制由私有制基础上的个体分散经营到集体经济时代的互助合作经营和人民公社的集体经营再到家庭联产承包责任制下的家庭自主经营的演变过程，尤为突出的是集体化时期互助合作经营方式的具体经验，资料之详实，具有极高的研究的价值，</w:t>
      </w:r>
      <w:r>
        <w:rPr>
          <w:rFonts w:hint="eastAsia"/>
          <w:color w:val="FF0000"/>
          <w:lang w:val="en-US" w:eastAsia="zh-CN"/>
        </w:rPr>
        <w:t>希望给川底村建设“新中国第一社”的展览馆规划建设及川底村未来集体经济的发展带来一定的参考价值。</w:t>
      </w:r>
    </w:p>
    <w:p>
      <w:pPr>
        <w:rPr>
          <w:rFonts w:hint="eastAsia"/>
          <w:color w:val="FF0000"/>
          <w:lang w:val="en-US" w:eastAsia="zh-CN"/>
        </w:rPr>
      </w:pPr>
      <w:r>
        <w:rPr>
          <w:rFonts w:hint="eastAsia"/>
          <w:color w:val="FF0000"/>
          <w:lang w:val="en-US" w:eastAsia="zh-CN"/>
        </w:rPr>
        <w:t>希望给集体经济的发展带来一定的参考价值。</w:t>
      </w:r>
    </w:p>
    <w:p>
      <w:pPr>
        <w:rPr>
          <w:rFonts w:hint="eastAsia"/>
          <w:lang w:val="en-US" w:eastAsia="zh-CN"/>
        </w:rPr>
      </w:pPr>
      <w:r>
        <w:rPr>
          <w:rFonts w:hint="eastAsia"/>
          <w:lang w:val="en-US" w:eastAsia="zh-CN"/>
        </w:rPr>
        <w:t xml:space="preserve">关键词：农业经营体制；基层档案；集体化经济 </w:t>
      </w:r>
    </w:p>
    <w:p>
      <w:pPr>
        <w:rPr>
          <w:rFonts w:hint="eastAsia"/>
          <w:lang w:val="en-US" w:eastAsia="zh-CN"/>
        </w:rPr>
      </w:pPr>
      <w:r>
        <w:rPr>
          <w:rFonts w:hint="eastAsia"/>
          <w:lang w:val="en-US" w:eastAsia="zh-CN"/>
        </w:rPr>
        <w:br w:type="page"/>
      </w:r>
    </w:p>
    <w:p>
      <w:pPr>
        <w:jc w:val="center"/>
        <w:rPr>
          <w:rFonts w:hint="eastAsia"/>
          <w:b/>
          <w:bCs/>
          <w:sz w:val="32"/>
          <w:szCs w:val="32"/>
          <w:lang w:val="en-US" w:eastAsia="zh-CN"/>
        </w:rPr>
      </w:pPr>
      <w:bookmarkStart w:id="0" w:name="_Toc15647"/>
      <w:r>
        <w:rPr>
          <w:rFonts w:hint="eastAsia"/>
          <w:b/>
          <w:bCs/>
          <w:sz w:val="32"/>
          <w:szCs w:val="32"/>
          <w:lang w:val="en-US" w:eastAsia="zh-CN"/>
        </w:rPr>
        <w:t>目录</w:t>
      </w:r>
      <w:bookmarkEnd w:id="0"/>
    </w:p>
    <w:p>
      <w:pPr>
        <w:pStyle w:val="2"/>
        <w:jc w:val="both"/>
        <w:rPr>
          <w:rFonts w:hint="eastAsia"/>
          <w:lang w:val="en-US" w:eastAsia="zh-CN"/>
        </w:rPr>
      </w:pPr>
    </w:p>
    <w:p>
      <w:pPr>
        <w:pStyle w:val="6"/>
        <w:tabs>
          <w:tab w:val="right" w:leader="dot" w:pos="8306"/>
        </w:tabs>
      </w:pPr>
      <w:r>
        <w:rPr>
          <w:rFonts w:hint="eastAsia"/>
          <w:lang w:val="en-US" w:eastAsia="zh-CN"/>
        </w:rPr>
        <w:fldChar w:fldCharType="begin"/>
      </w:r>
      <w:r>
        <w:rPr>
          <w:rFonts w:hint="eastAsia"/>
          <w:lang w:val="en-US" w:eastAsia="zh-CN"/>
        </w:rPr>
        <w:instrText xml:space="preserve">TOC \o "1-3" \h \u </w:instrText>
      </w:r>
      <w:r>
        <w:rPr>
          <w:rFonts w:hint="eastAsia"/>
          <w:lang w:val="en-US" w:eastAsia="zh-CN"/>
        </w:rPr>
        <w:fldChar w:fldCharType="separate"/>
      </w:r>
      <w:r>
        <w:rPr>
          <w:rFonts w:hint="eastAsia"/>
          <w:lang w:val="en-US" w:eastAsia="zh-CN"/>
        </w:rPr>
        <w:fldChar w:fldCharType="begin"/>
      </w:r>
      <w:r>
        <w:rPr>
          <w:rFonts w:hint="eastAsia"/>
          <w:lang w:val="en-US" w:eastAsia="zh-CN"/>
        </w:rPr>
        <w:instrText xml:space="preserve"> HYPERLINK \l _Toc26548 </w:instrText>
      </w:r>
      <w:r>
        <w:rPr>
          <w:rFonts w:hint="eastAsia"/>
          <w:lang w:val="en-US" w:eastAsia="zh-CN"/>
        </w:rPr>
        <w:fldChar w:fldCharType="separate"/>
      </w:r>
      <w:r>
        <w:rPr>
          <w:rFonts w:hint="eastAsia"/>
          <w:lang w:val="en-US" w:eastAsia="zh-CN"/>
        </w:rPr>
        <w:t>第一部分 川底情况简介</w:t>
      </w:r>
      <w:r>
        <w:tab/>
      </w:r>
      <w:r>
        <w:fldChar w:fldCharType="begin"/>
      </w:r>
      <w:r>
        <w:instrText xml:space="preserve"> PAGEREF _Toc26548 </w:instrText>
      </w:r>
      <w:r>
        <w:fldChar w:fldCharType="separate"/>
      </w:r>
      <w:r>
        <w:t>1</w:t>
      </w:r>
      <w:r>
        <w:fldChar w:fldCharType="end"/>
      </w:r>
      <w:r>
        <w:rPr>
          <w:rFonts w:hint="eastAsia"/>
          <w:lang w:val="en-US" w:eastAsia="zh-CN"/>
        </w:rPr>
        <w:fldChar w:fldCharType="end"/>
      </w:r>
    </w:p>
    <w:p>
      <w:pPr>
        <w:pStyle w:val="6"/>
        <w:tabs>
          <w:tab w:val="right" w:leader="dot" w:pos="8306"/>
        </w:tabs>
      </w:pPr>
      <w:r>
        <w:rPr>
          <w:rFonts w:hint="eastAsia"/>
          <w:lang w:val="en-US" w:eastAsia="zh-CN"/>
        </w:rPr>
        <w:fldChar w:fldCharType="begin"/>
      </w:r>
      <w:r>
        <w:rPr>
          <w:rFonts w:hint="eastAsia"/>
          <w:lang w:val="en-US" w:eastAsia="zh-CN"/>
        </w:rPr>
        <w:instrText xml:space="preserve"> HYPERLINK \l _Toc27549 </w:instrText>
      </w:r>
      <w:r>
        <w:rPr>
          <w:rFonts w:hint="eastAsia"/>
          <w:lang w:val="en-US" w:eastAsia="zh-CN"/>
        </w:rPr>
        <w:fldChar w:fldCharType="separate"/>
      </w:r>
      <w:r>
        <w:rPr>
          <w:rFonts w:hint="eastAsia"/>
          <w:lang w:val="en-US" w:eastAsia="zh-CN"/>
        </w:rPr>
        <w:t>第二部分 档案概况</w:t>
      </w:r>
      <w:r>
        <w:tab/>
      </w:r>
      <w:r>
        <w:fldChar w:fldCharType="begin"/>
      </w:r>
      <w:r>
        <w:instrText xml:space="preserve"> PAGEREF _Toc27549 </w:instrText>
      </w:r>
      <w:r>
        <w:fldChar w:fldCharType="separate"/>
      </w:r>
      <w:r>
        <w:t>1</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_Toc6739 </w:instrText>
      </w:r>
      <w:r>
        <w:rPr>
          <w:rFonts w:hint="eastAsia"/>
          <w:lang w:val="en-US" w:eastAsia="zh-CN"/>
        </w:rPr>
        <w:fldChar w:fldCharType="separate"/>
      </w:r>
      <w:r>
        <w:rPr>
          <w:rFonts w:hint="eastAsia"/>
          <w:lang w:val="en-US" w:eastAsia="zh-CN"/>
        </w:rPr>
        <w:t>一 档案来源</w:t>
      </w:r>
      <w:r>
        <w:tab/>
      </w:r>
      <w:r>
        <w:fldChar w:fldCharType="begin"/>
      </w:r>
      <w:r>
        <w:instrText xml:space="preserve"> PAGEREF _Toc6739 </w:instrText>
      </w:r>
      <w:r>
        <w:fldChar w:fldCharType="separate"/>
      </w:r>
      <w:r>
        <w:t>1</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_Toc28626 </w:instrText>
      </w:r>
      <w:r>
        <w:rPr>
          <w:rFonts w:hint="eastAsia"/>
          <w:lang w:val="en-US" w:eastAsia="zh-CN"/>
        </w:rPr>
        <w:fldChar w:fldCharType="separate"/>
      </w:r>
      <w:r>
        <w:rPr>
          <w:rFonts w:hint="eastAsia"/>
          <w:lang w:val="en-US" w:eastAsia="zh-CN"/>
        </w:rPr>
        <w:t>二 档案数量及形态</w:t>
      </w:r>
      <w:r>
        <w:tab/>
      </w:r>
      <w:r>
        <w:fldChar w:fldCharType="begin"/>
      </w:r>
      <w:r>
        <w:instrText xml:space="preserve"> PAGEREF _Toc28626 </w:instrText>
      </w:r>
      <w:r>
        <w:fldChar w:fldCharType="separate"/>
      </w:r>
      <w:r>
        <w:t>1</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_Toc22431 </w:instrText>
      </w:r>
      <w:r>
        <w:rPr>
          <w:rFonts w:hint="eastAsia"/>
          <w:lang w:val="en-US" w:eastAsia="zh-CN"/>
        </w:rPr>
        <w:fldChar w:fldCharType="separate"/>
      </w:r>
      <w:r>
        <w:rPr>
          <w:rFonts w:hint="eastAsia"/>
          <w:lang w:val="en-US" w:eastAsia="zh-CN"/>
        </w:rPr>
        <w:t>三 年代分布</w:t>
      </w:r>
      <w:r>
        <w:tab/>
      </w:r>
      <w:r>
        <w:fldChar w:fldCharType="begin"/>
      </w:r>
      <w:r>
        <w:instrText xml:space="preserve"> PAGEREF _Toc22431 </w:instrText>
      </w:r>
      <w:r>
        <w:fldChar w:fldCharType="separate"/>
      </w:r>
      <w:r>
        <w:t>2</w:t>
      </w:r>
      <w:r>
        <w:fldChar w:fldCharType="end"/>
      </w:r>
      <w:r>
        <w:rPr>
          <w:rFonts w:hint="eastAsia"/>
          <w:lang w:val="en-US" w:eastAsia="zh-CN"/>
        </w:rPr>
        <w:fldChar w:fldCharType="end"/>
      </w:r>
    </w:p>
    <w:p>
      <w:pPr>
        <w:pStyle w:val="6"/>
        <w:tabs>
          <w:tab w:val="right" w:leader="dot" w:pos="8306"/>
        </w:tabs>
      </w:pPr>
      <w:r>
        <w:rPr>
          <w:rFonts w:hint="eastAsia"/>
          <w:lang w:val="en-US" w:eastAsia="zh-CN"/>
        </w:rPr>
        <w:fldChar w:fldCharType="begin"/>
      </w:r>
      <w:r>
        <w:rPr>
          <w:rFonts w:hint="eastAsia"/>
          <w:lang w:val="en-US" w:eastAsia="zh-CN"/>
        </w:rPr>
        <w:instrText xml:space="preserve"> HYPERLINK \l _Toc32711 </w:instrText>
      </w:r>
      <w:r>
        <w:rPr>
          <w:rFonts w:hint="eastAsia"/>
          <w:lang w:val="en-US" w:eastAsia="zh-CN"/>
        </w:rPr>
        <w:fldChar w:fldCharType="separate"/>
      </w:r>
      <w:r>
        <w:rPr>
          <w:rFonts w:hint="eastAsia"/>
          <w:lang w:val="en-US" w:eastAsia="zh-CN"/>
        </w:rPr>
        <w:t>第三部分 各时期档案详情</w:t>
      </w:r>
      <w:r>
        <w:tab/>
      </w:r>
      <w:r>
        <w:fldChar w:fldCharType="begin"/>
      </w:r>
      <w:r>
        <w:instrText xml:space="preserve"> PAGEREF _Toc32711 </w:instrText>
      </w:r>
      <w:r>
        <w:fldChar w:fldCharType="separate"/>
      </w:r>
      <w:r>
        <w:t>2</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_Toc24407 </w:instrText>
      </w:r>
      <w:r>
        <w:rPr>
          <w:rFonts w:hint="eastAsia"/>
          <w:lang w:val="en-US" w:eastAsia="zh-CN"/>
        </w:rPr>
        <w:fldChar w:fldCharType="separate"/>
      </w:r>
      <w:r>
        <w:rPr>
          <w:rFonts w:hint="eastAsia"/>
          <w:lang w:val="en-US" w:eastAsia="zh-CN"/>
        </w:rPr>
        <w:t>一 互助组时期（1944-1951）</w:t>
      </w:r>
      <w:r>
        <w:tab/>
      </w:r>
      <w:r>
        <w:fldChar w:fldCharType="begin"/>
      </w:r>
      <w:r>
        <w:instrText xml:space="preserve"> PAGEREF _Toc24407 </w:instrText>
      </w:r>
      <w:r>
        <w:fldChar w:fldCharType="separate"/>
      </w:r>
      <w:r>
        <w:t>3</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_Toc5252 </w:instrText>
      </w:r>
      <w:r>
        <w:rPr>
          <w:rFonts w:hint="eastAsia"/>
          <w:lang w:val="en-US" w:eastAsia="zh-CN"/>
        </w:rPr>
        <w:fldChar w:fldCharType="separate"/>
      </w:r>
      <w:r>
        <w:rPr>
          <w:rFonts w:hint="eastAsia"/>
          <w:lang w:val="en-US" w:eastAsia="zh-CN"/>
        </w:rPr>
        <w:t>二 合作社时期（1951-1958）</w:t>
      </w:r>
      <w:r>
        <w:tab/>
      </w:r>
      <w:r>
        <w:fldChar w:fldCharType="begin"/>
      </w:r>
      <w:r>
        <w:instrText xml:space="preserve"> PAGEREF _Toc5252 </w:instrText>
      </w:r>
      <w:r>
        <w:fldChar w:fldCharType="separate"/>
      </w:r>
      <w:r>
        <w:t>3</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_Toc9619 </w:instrText>
      </w:r>
      <w:r>
        <w:rPr>
          <w:rFonts w:hint="eastAsia"/>
          <w:lang w:val="en-US" w:eastAsia="zh-CN"/>
        </w:rPr>
        <w:fldChar w:fldCharType="separate"/>
      </w:r>
      <w:r>
        <w:rPr>
          <w:rFonts w:hint="eastAsia"/>
          <w:lang w:val="en-US" w:eastAsia="zh-CN"/>
        </w:rPr>
        <w:t>三 人民公社时期（1958-1982）</w:t>
      </w:r>
      <w:r>
        <w:tab/>
      </w:r>
      <w:r>
        <w:fldChar w:fldCharType="begin"/>
      </w:r>
      <w:r>
        <w:instrText xml:space="preserve"> PAGEREF _Toc9619 </w:instrText>
      </w:r>
      <w:r>
        <w:fldChar w:fldCharType="separate"/>
      </w:r>
      <w:r>
        <w:t>4</w:t>
      </w:r>
      <w:r>
        <w:fldChar w:fldCharType="end"/>
      </w:r>
      <w:r>
        <w:rPr>
          <w:rFonts w:hint="eastAsia"/>
          <w:lang w:val="en-US" w:eastAsia="zh-CN"/>
        </w:rPr>
        <w:fldChar w:fldCharType="end"/>
      </w:r>
    </w:p>
    <w:p>
      <w:pPr>
        <w:pStyle w:val="7"/>
        <w:tabs>
          <w:tab w:val="right" w:leader="dot" w:pos="8306"/>
        </w:tabs>
      </w:pPr>
      <w:r>
        <w:rPr>
          <w:rFonts w:hint="eastAsia"/>
          <w:lang w:val="en-US" w:eastAsia="zh-CN"/>
        </w:rPr>
        <w:fldChar w:fldCharType="begin"/>
      </w:r>
      <w:r>
        <w:rPr>
          <w:rFonts w:hint="eastAsia"/>
          <w:lang w:val="en-US" w:eastAsia="zh-CN"/>
        </w:rPr>
        <w:instrText xml:space="preserve"> HYPERLINK \l _Toc7182 </w:instrText>
      </w:r>
      <w:r>
        <w:rPr>
          <w:rFonts w:hint="eastAsia"/>
          <w:lang w:val="en-US" w:eastAsia="zh-CN"/>
        </w:rPr>
        <w:fldChar w:fldCharType="separate"/>
      </w:r>
      <w:r>
        <w:rPr>
          <w:rFonts w:hint="eastAsia"/>
          <w:lang w:val="en-US" w:eastAsia="zh-CN"/>
        </w:rPr>
        <w:t>四 家庭联产承包责任制时期（1982-）</w:t>
      </w:r>
      <w:r>
        <w:tab/>
      </w:r>
      <w:r>
        <w:fldChar w:fldCharType="begin"/>
      </w:r>
      <w:r>
        <w:instrText xml:space="preserve"> PAGEREF _Toc7182 </w:instrText>
      </w:r>
      <w:r>
        <w:fldChar w:fldCharType="separate"/>
      </w:r>
      <w:r>
        <w:t>5</w:t>
      </w:r>
      <w:r>
        <w:fldChar w:fldCharType="end"/>
      </w:r>
      <w:r>
        <w:rPr>
          <w:rFonts w:hint="eastAsia"/>
          <w:lang w:val="en-US" w:eastAsia="zh-CN"/>
        </w:rPr>
        <w:fldChar w:fldCharType="end"/>
      </w:r>
    </w:p>
    <w:p>
      <w:pPr>
        <w:pStyle w:val="6"/>
        <w:tabs>
          <w:tab w:val="right" w:leader="dot" w:pos="8306"/>
        </w:tabs>
      </w:pPr>
      <w:r>
        <w:rPr>
          <w:rFonts w:hint="eastAsia"/>
          <w:lang w:val="en-US" w:eastAsia="zh-CN"/>
        </w:rPr>
        <w:fldChar w:fldCharType="begin"/>
      </w:r>
      <w:r>
        <w:rPr>
          <w:rFonts w:hint="eastAsia"/>
          <w:lang w:val="en-US" w:eastAsia="zh-CN"/>
        </w:rPr>
        <w:instrText xml:space="preserve"> HYPERLINK \l _Toc18775 </w:instrText>
      </w:r>
      <w:r>
        <w:rPr>
          <w:rFonts w:hint="eastAsia"/>
          <w:lang w:val="en-US" w:eastAsia="zh-CN"/>
        </w:rPr>
        <w:fldChar w:fldCharType="separate"/>
      </w:r>
      <w:r>
        <w:rPr>
          <w:rFonts w:hint="eastAsia"/>
          <w:lang w:val="en-US" w:eastAsia="zh-CN"/>
        </w:rPr>
        <w:t>第四部分 小结</w:t>
      </w:r>
      <w:r>
        <w:tab/>
      </w:r>
      <w:r>
        <w:fldChar w:fldCharType="begin"/>
      </w:r>
      <w:r>
        <w:instrText xml:space="preserve"> PAGEREF _Toc18775 </w:instrText>
      </w:r>
      <w:r>
        <w:fldChar w:fldCharType="separate"/>
      </w:r>
      <w:r>
        <w:t>5</w:t>
      </w:r>
      <w:r>
        <w:fldChar w:fldCharType="end"/>
      </w:r>
      <w:r>
        <w:rPr>
          <w:rFonts w:hint="eastAsia"/>
          <w:lang w:val="en-US" w:eastAsia="zh-CN"/>
        </w:rPr>
        <w:fldChar w:fldCharType="end"/>
      </w:r>
    </w:p>
    <w:p>
      <w:pPr>
        <w:pStyle w:val="2"/>
        <w:rPr>
          <w:rFonts w:hint="eastAsia"/>
          <w:lang w:val="en-US" w:eastAsia="zh-CN"/>
        </w:rPr>
      </w:pPr>
      <w:r>
        <w:rPr>
          <w:rFonts w:hint="eastAsia"/>
          <w:lang w:val="en-US" w:eastAsia="zh-CN"/>
        </w:rPr>
        <w:fldChar w:fldCharType="end"/>
      </w:r>
    </w:p>
    <w:p>
      <w:pPr>
        <w:pStyle w:val="2"/>
        <w:rPr>
          <w:rFonts w:hint="eastAsia"/>
          <w:lang w:val="en-US" w:eastAsia="zh-CN"/>
        </w:rPr>
        <w:sectPr>
          <w:headerReference r:id="rId3" w:type="default"/>
          <w:pgSz w:w="11906" w:h="16838"/>
          <w:pgMar w:top="1440" w:right="1800" w:bottom="1440" w:left="1800" w:header="851" w:footer="992" w:gutter="0"/>
          <w:cols w:space="425" w:num="1"/>
          <w:titlePg/>
          <w:docGrid w:type="lines" w:linePitch="312" w:charSpace="0"/>
        </w:sectPr>
      </w:pPr>
    </w:p>
    <w:p>
      <w:pPr>
        <w:pStyle w:val="2"/>
        <w:rPr>
          <w:rFonts w:hint="eastAsia"/>
          <w:lang w:val="en-US" w:eastAsia="zh-CN"/>
        </w:rPr>
      </w:pPr>
      <w:bookmarkStart w:id="1" w:name="_Toc26548"/>
      <w:r>
        <w:rPr>
          <w:rFonts w:hint="eastAsia"/>
          <w:lang w:val="en-US" w:eastAsia="zh-CN"/>
        </w:rPr>
        <w:t>第一部分 川底情况简介</w:t>
      </w:r>
      <w:bookmarkEnd w:id="1"/>
    </w:p>
    <w:p>
      <w:pPr>
        <w:rPr>
          <w:rFonts w:hint="eastAsia"/>
          <w:b/>
          <w:bCs/>
          <w:lang w:val="en-US" w:eastAsia="zh-CN"/>
        </w:rPr>
      </w:pPr>
    </w:p>
    <w:p>
      <w:pPr>
        <w:rPr>
          <w:rFonts w:hint="eastAsia"/>
          <w:lang w:val="en-US" w:eastAsia="zh-CN"/>
        </w:rPr>
      </w:pPr>
      <w:r>
        <w:rPr>
          <w:rFonts w:hint="eastAsia"/>
          <w:lang w:val="en-US" w:eastAsia="zh-CN"/>
        </w:rPr>
        <w:t>三里湾，原名川底村，2010年改为现名。川底村地处太行山区一脉，位于</w:t>
      </w:r>
      <w:r>
        <w:rPr>
          <w:rFonts w:hint="eastAsia"/>
          <w:color w:val="FF0000"/>
          <w:lang w:val="en-US" w:eastAsia="zh-CN"/>
        </w:rPr>
        <w:t>山西省平顺县的xx部，目前共有村民xx户，xx人，耕地面积xx亩，林地xx亩，</w:t>
      </w:r>
      <w:r>
        <w:rPr>
          <w:rFonts w:hint="eastAsia"/>
          <w:lang w:val="en-US" w:eastAsia="zh-CN"/>
        </w:rPr>
        <w:t>主要种植玉茭（玉米）、核桃、花椒等作物。</w:t>
      </w:r>
    </w:p>
    <w:p>
      <w:pPr>
        <w:rPr>
          <w:rFonts w:hint="eastAsia"/>
          <w:lang w:val="en-US" w:eastAsia="zh-CN"/>
        </w:rPr>
      </w:pPr>
      <w:r>
        <w:rPr>
          <w:rFonts w:hint="eastAsia"/>
          <w:lang w:val="en-US" w:eastAsia="zh-CN"/>
        </w:rPr>
        <w:t>在党的带领及全国发展的背景下，自抗日战争以来川底村的农业经营体制也依次经历了私有制基础上的个体分散经营、集体化时代的互助合作经营和人民公社的集体经营、家庭联产承包责任制下的家庭自主经营的农业经营体制变迁的演化。</w:t>
      </w:r>
    </w:p>
    <w:p>
      <w:pPr>
        <w:rPr>
          <w:rFonts w:hint="eastAsia"/>
          <w:lang w:val="en-US" w:eastAsia="zh-CN"/>
        </w:rPr>
      </w:pPr>
      <w:r>
        <w:rPr>
          <w:rFonts w:hint="eastAsia"/>
          <w:lang w:val="en-US" w:eastAsia="zh-CN"/>
        </w:rPr>
        <w:t>早在集体化时代，川底就在郭玉恩的带领下以发展互助合作的集体经营闻名全国，得到党政系统领导驻村指导、新闻媒体驻村报道、周边地区干部群众参观访问等。川底村在集体化时期的发展秘密是通过严密组织劳动力和各类生产资源并有效利用外部信息、人才和政治资源，核心经验是农民组织化得以使其形成组织和调动资源的能力。该秘密在留存于该村的档案中得到较为完整的体现。</w:t>
      </w:r>
    </w:p>
    <w:p>
      <w:pPr>
        <w:rPr>
          <w:rFonts w:hint="eastAsia"/>
          <w:lang w:val="en-US" w:eastAsia="zh-CN"/>
        </w:rPr>
      </w:pPr>
      <w:r>
        <w:rPr>
          <w:rFonts w:hint="eastAsia"/>
          <w:lang w:val="en-US" w:eastAsia="zh-CN"/>
        </w:rPr>
        <w:t>因此对于档案的收集与研究对于恢复川底村的辉煌，甚至对于全国农业与农村未来的发展方向能够提供具有相当价值的经验。</w:t>
      </w:r>
    </w:p>
    <w:p>
      <w:pPr>
        <w:rPr>
          <w:rFonts w:hint="eastAsia"/>
          <w:lang w:val="en-US" w:eastAsia="zh-CN"/>
        </w:rPr>
      </w:pPr>
      <w:r>
        <w:rPr>
          <w:rFonts w:hint="eastAsia"/>
          <w:lang w:val="en-US" w:eastAsia="zh-CN"/>
        </w:rPr>
        <w:t>图片1 川底村全景</w:t>
      </w:r>
    </w:p>
    <w:p>
      <w:pPr>
        <w:jc w:val="center"/>
        <w:rPr>
          <w:rFonts w:hint="eastAsia"/>
          <w:lang w:val="en-US" w:eastAsia="zh-CN"/>
        </w:rPr>
      </w:pPr>
      <w:r>
        <w:rPr>
          <w:rFonts w:hint="eastAsia"/>
          <w:lang w:val="en-US" w:eastAsia="zh-CN"/>
        </w:rPr>
        <w:drawing>
          <wp:inline distT="0" distB="0" distL="114300" distR="114300">
            <wp:extent cx="3473450" cy="3955415"/>
            <wp:effectExtent l="0" t="0" r="6985" b="12700"/>
            <wp:docPr id="2" name="图片 2" descr="IMG_9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9323"/>
                    <pic:cNvPicPr>
                      <a:picLocks noChangeAspect="1"/>
                    </pic:cNvPicPr>
                  </pic:nvPicPr>
                  <pic:blipFill>
                    <a:blip r:embed="rId7"/>
                    <a:srcRect l="12643" r="21493"/>
                    <a:stretch>
                      <a:fillRect/>
                    </a:stretch>
                  </pic:blipFill>
                  <pic:spPr>
                    <a:xfrm rot="5400000">
                      <a:off x="0" y="0"/>
                      <a:ext cx="3473450" cy="3955415"/>
                    </a:xfrm>
                    <a:prstGeom prst="rect">
                      <a:avLst/>
                    </a:prstGeom>
                  </pic:spPr>
                </pic:pic>
              </a:graphicData>
            </a:graphic>
          </wp:inline>
        </w:drawing>
      </w:r>
    </w:p>
    <w:p>
      <w:pPr>
        <w:rPr>
          <w:rFonts w:hint="eastAsia"/>
          <w:lang w:val="en-US" w:eastAsia="zh-CN"/>
        </w:rPr>
      </w:pPr>
      <w:r>
        <w:rPr>
          <w:rFonts w:hint="eastAsia"/>
          <w:lang w:val="en-US" w:eastAsia="zh-CN"/>
        </w:rPr>
        <w:t>图片2 全国劳模郭玉恩</w:t>
      </w:r>
    </w:p>
    <w:p>
      <w:pPr>
        <w:jc w:val="center"/>
        <w:rPr>
          <w:rFonts w:hint="eastAsia"/>
          <w:lang w:val="en-US" w:eastAsia="zh-CN"/>
        </w:rPr>
      </w:pPr>
      <w:r>
        <w:rPr>
          <w:rFonts w:hint="eastAsia"/>
          <w:lang w:val="en-US" w:eastAsia="zh-CN"/>
        </w:rPr>
        <w:drawing>
          <wp:inline distT="0" distB="0" distL="114300" distR="114300">
            <wp:extent cx="5149850" cy="3269615"/>
            <wp:effectExtent l="0" t="0" r="6985" b="12700"/>
            <wp:docPr id="4" name="图片 4" descr="IMG_9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9382"/>
                    <pic:cNvPicPr>
                      <a:picLocks noChangeAspect="1"/>
                    </pic:cNvPicPr>
                  </pic:nvPicPr>
                  <pic:blipFill>
                    <a:blip r:embed="rId8"/>
                    <a:srcRect l="2348" t="10114" b="7224"/>
                    <a:stretch>
                      <a:fillRect/>
                    </a:stretch>
                  </pic:blipFill>
                  <pic:spPr>
                    <a:xfrm rot="5400000">
                      <a:off x="0" y="0"/>
                      <a:ext cx="5149850" cy="3269615"/>
                    </a:xfrm>
                    <a:prstGeom prst="rect">
                      <a:avLst/>
                    </a:prstGeom>
                  </pic:spPr>
                </pic:pic>
              </a:graphicData>
            </a:graphic>
          </wp:inline>
        </w:drawing>
      </w:r>
    </w:p>
    <w:p>
      <w:pPr>
        <w:pStyle w:val="2"/>
        <w:rPr>
          <w:rFonts w:hint="eastAsia"/>
          <w:lang w:val="en-US" w:eastAsia="zh-CN"/>
        </w:rPr>
      </w:pPr>
      <w:bookmarkStart w:id="2" w:name="_Toc27549"/>
      <w:r>
        <w:rPr>
          <w:rFonts w:hint="eastAsia"/>
          <w:lang w:val="en-US" w:eastAsia="zh-CN"/>
        </w:rPr>
        <w:t>第二部分 档案概况</w:t>
      </w:r>
      <w:bookmarkEnd w:id="2"/>
    </w:p>
    <w:p>
      <w:pPr>
        <w:rPr>
          <w:rFonts w:hint="eastAsia"/>
          <w:b/>
          <w:bCs/>
          <w:lang w:val="en-US" w:eastAsia="zh-CN"/>
        </w:rPr>
      </w:pPr>
    </w:p>
    <w:p>
      <w:pPr>
        <w:pStyle w:val="3"/>
        <w:rPr>
          <w:rFonts w:hint="eastAsia"/>
          <w:lang w:val="en-US" w:eastAsia="zh-CN"/>
        </w:rPr>
      </w:pPr>
      <w:bookmarkStart w:id="3" w:name="_Toc6739"/>
      <w:r>
        <w:rPr>
          <w:rFonts w:hint="eastAsia"/>
          <w:lang w:val="en-US" w:eastAsia="zh-CN"/>
        </w:rPr>
        <w:t>一 档案来源</w:t>
      </w:r>
      <w:bookmarkEnd w:id="3"/>
    </w:p>
    <w:p>
      <w:pPr>
        <w:rPr>
          <w:rFonts w:hint="eastAsia"/>
          <w:lang w:val="en-US" w:eastAsia="zh-CN"/>
        </w:rPr>
      </w:pPr>
    </w:p>
    <w:p>
      <w:pPr>
        <w:rPr>
          <w:rFonts w:hint="eastAsia"/>
          <w:lang w:val="en-US" w:eastAsia="zh-CN"/>
        </w:rPr>
      </w:pPr>
      <w:r>
        <w:rPr>
          <w:rFonts w:hint="eastAsia"/>
          <w:lang w:val="en-US" w:eastAsia="zh-CN"/>
        </w:rPr>
        <w:t>本次档案的收集工作得到了上至县级领导下至村民的大力支持，档案主要来源于赵树理故居的展示资料，位于村小学的村委会杂物间，郭玉恩的小儿子郭志福私人提供，原县档案局局长郭买丑珍藏，原村委</w:t>
      </w:r>
      <w:r>
        <w:rPr>
          <w:rFonts w:hint="eastAsia"/>
          <w:b w:val="0"/>
          <w:bCs w:val="0"/>
          <w:lang w:val="en-US" w:eastAsia="zh-CN"/>
        </w:rPr>
        <w:t>会主任郭</w:t>
      </w:r>
      <w:r>
        <w:rPr>
          <w:rFonts w:hint="eastAsia"/>
          <w:lang w:val="en-US" w:eastAsia="zh-CN"/>
        </w:rPr>
        <w:t>中勤珍藏，现村委会书记郭进忠珍藏以及宋建明局长（《郭玉恩传》作者）提供的《郭玉恩传》及个人搜集简报等。</w:t>
      </w:r>
    </w:p>
    <w:p>
      <w:pPr>
        <w:rPr>
          <w:rFonts w:hint="eastAsia"/>
          <w:lang w:val="en-US" w:eastAsia="zh-CN"/>
        </w:rPr>
      </w:pPr>
      <w:r>
        <w:rPr>
          <w:rFonts w:hint="eastAsia"/>
          <w:lang w:val="en-US" w:eastAsia="zh-CN"/>
        </w:rPr>
        <w:t>图片3 赵树理故居</w:t>
      </w:r>
    </w:p>
    <w:p>
      <w:pPr>
        <w:jc w:val="center"/>
        <w:rPr>
          <w:rFonts w:hint="eastAsia"/>
          <w:lang w:val="en-US" w:eastAsia="zh-CN"/>
        </w:rPr>
      </w:pPr>
      <w:r>
        <w:rPr>
          <w:rFonts w:hint="eastAsia"/>
          <w:lang w:val="en-US" w:eastAsia="zh-CN"/>
        </w:rPr>
        <w:drawing>
          <wp:inline distT="0" distB="0" distL="114300" distR="114300">
            <wp:extent cx="3884930" cy="3359150"/>
            <wp:effectExtent l="0" t="0" r="1270" b="12700"/>
            <wp:docPr id="5" name="图片 5" descr="IMG_6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6484"/>
                    <pic:cNvPicPr>
                      <a:picLocks noChangeAspect="1"/>
                    </pic:cNvPicPr>
                  </pic:nvPicPr>
                  <pic:blipFill>
                    <a:blip r:embed="rId9"/>
                    <a:srcRect b="35158"/>
                    <a:stretch>
                      <a:fillRect/>
                    </a:stretch>
                  </pic:blipFill>
                  <pic:spPr>
                    <a:xfrm>
                      <a:off x="0" y="0"/>
                      <a:ext cx="3884930" cy="3359150"/>
                    </a:xfrm>
                    <a:prstGeom prst="rect">
                      <a:avLst/>
                    </a:prstGeom>
                    <a:solidFill>
                      <a:schemeClr val="lt1"/>
                    </a:solidFill>
                  </pic:spPr>
                </pic:pic>
              </a:graphicData>
            </a:graphic>
          </wp:inline>
        </w:drawing>
      </w:r>
    </w:p>
    <w:p>
      <w:pPr>
        <w:rPr>
          <w:rFonts w:hint="eastAsia"/>
          <w:lang w:val="en-US" w:eastAsia="zh-CN"/>
        </w:rPr>
      </w:pPr>
      <w:r>
        <w:rPr>
          <w:rFonts w:hint="eastAsia"/>
          <w:lang w:val="en-US" w:eastAsia="zh-CN"/>
        </w:rPr>
        <w:t>图片4 村委会杂物间</w:t>
      </w:r>
    </w:p>
    <w:p>
      <w:pPr>
        <w:jc w:val="center"/>
        <w:rPr>
          <w:rFonts w:hint="eastAsia"/>
          <w:lang w:val="en-US" w:eastAsia="zh-CN"/>
        </w:rPr>
      </w:pPr>
      <w:r>
        <w:rPr>
          <w:rFonts w:hint="eastAsia"/>
          <w:lang w:val="en-US" w:eastAsia="zh-CN"/>
        </w:rPr>
        <w:drawing>
          <wp:inline distT="0" distB="0" distL="114300" distR="114300">
            <wp:extent cx="3428365" cy="3576320"/>
            <wp:effectExtent l="0" t="0" r="635" b="5080"/>
            <wp:docPr id="7" name="图片 7" descr="IMG_9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9383"/>
                    <pic:cNvPicPr>
                      <a:picLocks noChangeAspect="1"/>
                    </pic:cNvPicPr>
                  </pic:nvPicPr>
                  <pic:blipFill>
                    <a:blip r:embed="rId10"/>
                    <a:srcRect t="5898" b="15871"/>
                    <a:stretch>
                      <a:fillRect/>
                    </a:stretch>
                  </pic:blipFill>
                  <pic:spPr>
                    <a:xfrm>
                      <a:off x="0" y="0"/>
                      <a:ext cx="3428365" cy="3576320"/>
                    </a:xfrm>
                    <a:prstGeom prst="rect">
                      <a:avLst/>
                    </a:prstGeom>
                  </pic:spPr>
                </pic:pic>
              </a:graphicData>
            </a:graphic>
          </wp:inline>
        </w:drawing>
      </w:r>
    </w:p>
    <w:p>
      <w:pPr>
        <w:pStyle w:val="3"/>
        <w:rPr>
          <w:rFonts w:hint="eastAsia"/>
          <w:lang w:val="en-US" w:eastAsia="zh-CN"/>
        </w:rPr>
      </w:pPr>
      <w:bookmarkStart w:id="4" w:name="_Toc28626"/>
      <w:r>
        <w:rPr>
          <w:rFonts w:hint="eastAsia"/>
          <w:lang w:val="en-US" w:eastAsia="zh-CN"/>
        </w:rPr>
        <w:t>二 档案数量及形态</w:t>
      </w:r>
      <w:bookmarkEnd w:id="4"/>
    </w:p>
    <w:p>
      <w:pPr>
        <w:rPr>
          <w:rFonts w:hint="eastAsia"/>
          <w:lang w:val="en-US" w:eastAsia="zh-CN"/>
        </w:rPr>
      </w:pPr>
    </w:p>
    <w:p>
      <w:pPr>
        <w:rPr>
          <w:rFonts w:hint="eastAsia"/>
          <w:lang w:val="en-US" w:eastAsia="zh-CN"/>
        </w:rPr>
      </w:pPr>
      <w:r>
        <w:rPr>
          <w:rFonts w:hint="eastAsia"/>
          <w:lang w:val="en-US" w:eastAsia="zh-CN"/>
        </w:rPr>
        <w:t>本次收集到的档案主要分为成册档案、闲散资料、账本和出版书目等。成册档案全部隶属于川底大队，共计22册，文章280余篇，涵盖合作社规章制度、经验介绍、成果报告、发言稿、人物传记等等，均以完整的形式呈现；闲散资料27篇；账本60本，包括分类账、日记账、工账、来往账等，涉及到村民生活的各方面；相关川底村的出版书目10余本，其中相关文章40余篇。</w:t>
      </w:r>
    </w:p>
    <w:p>
      <w:pPr>
        <w:rPr>
          <w:rFonts w:hint="eastAsia"/>
          <w:lang w:val="en-US" w:eastAsia="zh-CN"/>
        </w:rPr>
      </w:pPr>
      <w:r>
        <w:rPr>
          <w:rFonts w:hint="eastAsia"/>
          <w:lang w:val="en-US" w:eastAsia="zh-CN"/>
        </w:rPr>
        <w:t>这些档案大部分为原始手写档案。</w:t>
      </w:r>
    </w:p>
    <w:p>
      <w:pPr>
        <w:rPr>
          <w:rFonts w:hint="eastAsia"/>
          <w:lang w:val="en-US" w:eastAsia="zh-CN"/>
        </w:rPr>
      </w:pPr>
      <w:r>
        <w:rPr>
          <w:rFonts w:hint="eastAsia"/>
          <w:lang w:val="en-US" w:eastAsia="zh-CN"/>
        </w:rPr>
        <w:t>图片5 档案摆在一起拍照</w:t>
      </w:r>
    </w:p>
    <w:p>
      <w:pPr>
        <w:rPr>
          <w:rFonts w:hint="eastAsia"/>
          <w:lang w:val="en-US" w:eastAsia="zh-CN"/>
        </w:rPr>
      </w:pPr>
      <w:r>
        <w:rPr>
          <w:rFonts w:hint="eastAsia"/>
          <w:lang w:val="en-US" w:eastAsia="zh-CN"/>
        </w:rPr>
        <w:drawing>
          <wp:inline distT="0" distB="0" distL="114300" distR="114300">
            <wp:extent cx="5067300" cy="3046095"/>
            <wp:effectExtent l="0" t="0" r="0" b="1905"/>
            <wp:docPr id="10" name="图片 10" descr="initpintu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nitpintu_"/>
                    <pic:cNvPicPr>
                      <a:picLocks noChangeAspect="1"/>
                    </pic:cNvPicPr>
                  </pic:nvPicPr>
                  <pic:blipFill>
                    <a:blip r:embed="rId11"/>
                    <a:srcRect t="13500" r="3797" b="9402"/>
                    <a:stretch>
                      <a:fillRect/>
                    </a:stretch>
                  </pic:blipFill>
                  <pic:spPr>
                    <a:xfrm>
                      <a:off x="0" y="0"/>
                      <a:ext cx="5067300" cy="3046095"/>
                    </a:xfrm>
                    <a:prstGeom prst="rect">
                      <a:avLst/>
                    </a:prstGeom>
                  </pic:spPr>
                </pic:pic>
              </a:graphicData>
            </a:graphic>
          </wp:inline>
        </w:drawing>
      </w:r>
    </w:p>
    <w:p>
      <w:pPr>
        <w:rPr>
          <w:rFonts w:hint="eastAsia"/>
          <w:lang w:val="en-US" w:eastAsia="zh-CN"/>
        </w:rPr>
      </w:pPr>
      <w:r>
        <w:rPr>
          <w:rFonts w:hint="eastAsia"/>
          <w:lang w:val="en-US" w:eastAsia="zh-CN"/>
        </w:rPr>
        <w:t>图片6 代表性页拍照</w:t>
      </w:r>
    </w:p>
    <w:p>
      <w:pPr>
        <w:rPr>
          <w:rFonts w:hint="eastAsia"/>
          <w:lang w:val="en-US" w:eastAsia="zh-CN"/>
        </w:rPr>
      </w:pPr>
      <w:r>
        <w:rPr>
          <w:rFonts w:hint="eastAsia"/>
          <w:lang w:val="en-US" w:eastAsia="zh-CN"/>
        </w:rPr>
        <w:drawing>
          <wp:inline distT="0" distB="0" distL="114300" distR="114300">
            <wp:extent cx="4430395" cy="3411855"/>
            <wp:effectExtent l="0" t="0" r="8255" b="17145"/>
            <wp:docPr id="9" name="图片 9" descr="initpintu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nitpintu_副本"/>
                    <pic:cNvPicPr>
                      <a:picLocks noChangeAspect="1"/>
                    </pic:cNvPicPr>
                  </pic:nvPicPr>
                  <pic:blipFill>
                    <a:blip r:embed="rId12"/>
                    <a:stretch>
                      <a:fillRect/>
                    </a:stretch>
                  </pic:blipFill>
                  <pic:spPr>
                    <a:xfrm>
                      <a:off x="0" y="0"/>
                      <a:ext cx="4430395" cy="3411855"/>
                    </a:xfrm>
                    <a:prstGeom prst="rect">
                      <a:avLst/>
                    </a:prstGeom>
                  </pic:spPr>
                </pic:pic>
              </a:graphicData>
            </a:graphic>
          </wp:inline>
        </w:drawing>
      </w:r>
    </w:p>
    <w:p>
      <w:pPr>
        <w:rPr>
          <w:rFonts w:hint="eastAsia"/>
          <w:lang w:val="en-US" w:eastAsia="zh-CN"/>
        </w:rPr>
      </w:pPr>
    </w:p>
    <w:p>
      <w:pPr>
        <w:pStyle w:val="3"/>
        <w:rPr>
          <w:rFonts w:hint="eastAsia"/>
          <w:lang w:val="en-US" w:eastAsia="zh-CN"/>
        </w:rPr>
      </w:pPr>
      <w:bookmarkStart w:id="5" w:name="_Toc22431"/>
      <w:r>
        <w:rPr>
          <w:rFonts w:hint="eastAsia"/>
          <w:lang w:val="en-US" w:eastAsia="zh-CN"/>
        </w:rPr>
        <w:t>三 年代分布</w:t>
      </w:r>
      <w:bookmarkEnd w:id="5"/>
    </w:p>
    <w:p>
      <w:pPr>
        <w:rPr>
          <w:rFonts w:hint="eastAsia"/>
          <w:lang w:val="en-US" w:eastAsia="zh-CN"/>
        </w:rPr>
      </w:pPr>
    </w:p>
    <w:p>
      <w:pPr>
        <w:rPr>
          <w:rFonts w:hint="eastAsia"/>
          <w:lang w:val="en-US" w:eastAsia="zh-CN"/>
        </w:rPr>
      </w:pPr>
      <w:r>
        <w:rPr>
          <w:rFonts w:hint="eastAsia"/>
          <w:lang w:val="en-US" w:eastAsia="zh-CN"/>
        </w:rPr>
        <w:t>从跨越年代看，这些档案起于1945年，如有关川底互助合作社的出入老账、村</w:t>
      </w:r>
      <w:r>
        <w:rPr>
          <w:rFonts w:hint="eastAsia"/>
          <w:color w:val="FF0000"/>
          <w:lang w:val="en-US" w:eastAsia="zh-CN"/>
        </w:rPr>
        <w:t>店铺</w:t>
      </w:r>
      <w:r>
        <w:rPr>
          <w:rFonts w:hint="eastAsia"/>
          <w:lang w:val="en-US" w:eastAsia="zh-CN"/>
        </w:rPr>
        <w:t>永盛昌记出入老账，但是总体来说建国前的资料留存较少，也就意味着缺乏郭玉恩互助组的具体情况。该村大量保存的是自1951年4月郭玉恩初级合作社建立以来到1982年人民公社解体这一时间段的档案资料。自家庭联产承包责任制之后的档案截止到1994年。具体见下表：</w:t>
      </w:r>
    </w:p>
    <w:p>
      <w:pPr>
        <w:jc w:val="center"/>
        <w:rPr>
          <w:rFonts w:hint="eastAsia"/>
          <w:sz w:val="21"/>
          <w:szCs w:val="21"/>
          <w:lang w:val="en-US" w:eastAsia="zh-CN"/>
        </w:rPr>
      </w:pPr>
      <w:r>
        <w:rPr>
          <w:rFonts w:hint="eastAsia"/>
          <w:sz w:val="21"/>
          <w:szCs w:val="21"/>
          <w:lang w:val="en-US" w:eastAsia="zh-CN"/>
        </w:rPr>
        <w:t>表1 档案年代分布表</w:t>
      </w:r>
    </w:p>
    <w:tbl>
      <w:tblPr>
        <w:tblStyle w:val="10"/>
        <w:tblW w:w="8805" w:type="dxa"/>
        <w:tblInd w:w="-9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0"/>
        <w:gridCol w:w="690"/>
        <w:gridCol w:w="675"/>
        <w:gridCol w:w="1830"/>
        <w:gridCol w:w="1680"/>
        <w:gridCol w:w="1410"/>
        <w:gridCol w:w="16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84" w:hRule="atLeast"/>
        </w:trPr>
        <w:tc>
          <w:tcPr>
            <w:tcW w:w="2205" w:type="dxa"/>
            <w:gridSpan w:val="3"/>
            <w:vAlign w:val="center"/>
          </w:tcPr>
          <w:p>
            <w:pPr>
              <w:ind w:firstLine="0" w:firstLineChars="0"/>
              <w:jc w:val="center"/>
              <w:rPr>
                <w:rStyle w:val="8"/>
                <w:rFonts w:hint="eastAsia"/>
                <w:lang w:val="en-US" w:eastAsia="zh-CN"/>
              </w:rPr>
            </w:pPr>
            <w:r>
              <w:rPr>
                <w:rStyle w:val="8"/>
                <w:rFonts w:hint="eastAsia"/>
                <w:lang w:val="en-US" w:eastAsia="zh-CN"/>
              </w:rPr>
              <w:t>时间</w:t>
            </w:r>
          </w:p>
        </w:tc>
        <w:tc>
          <w:tcPr>
            <w:tcW w:w="1830" w:type="dxa"/>
            <w:vAlign w:val="center"/>
          </w:tcPr>
          <w:p>
            <w:pPr>
              <w:ind w:firstLine="0" w:firstLineChars="0"/>
              <w:jc w:val="center"/>
              <w:rPr>
                <w:rStyle w:val="8"/>
                <w:rFonts w:hint="eastAsia"/>
                <w:lang w:val="en-US" w:eastAsia="zh-CN"/>
              </w:rPr>
            </w:pPr>
            <w:r>
              <w:rPr>
                <w:rStyle w:val="8"/>
                <w:rFonts w:hint="eastAsia"/>
                <w:lang w:val="en-US" w:eastAsia="zh-CN"/>
              </w:rPr>
              <w:t>1943.04-1951.04</w:t>
            </w:r>
          </w:p>
          <w:p>
            <w:pPr>
              <w:ind w:firstLine="0" w:firstLineChars="0"/>
              <w:jc w:val="center"/>
              <w:rPr>
                <w:rStyle w:val="8"/>
                <w:rFonts w:hint="eastAsia"/>
                <w:lang w:val="en-US" w:eastAsia="zh-CN"/>
              </w:rPr>
            </w:pPr>
            <w:r>
              <w:rPr>
                <w:rStyle w:val="8"/>
                <w:rFonts w:hint="eastAsia"/>
                <w:lang w:val="en-US" w:eastAsia="zh-CN"/>
              </w:rPr>
              <w:t>郭玉恩互助组</w:t>
            </w:r>
          </w:p>
        </w:tc>
        <w:tc>
          <w:tcPr>
            <w:tcW w:w="1680" w:type="dxa"/>
            <w:vAlign w:val="center"/>
          </w:tcPr>
          <w:p>
            <w:pPr>
              <w:ind w:firstLine="0" w:firstLineChars="0"/>
              <w:jc w:val="center"/>
              <w:rPr>
                <w:rStyle w:val="8"/>
                <w:rFonts w:hint="eastAsia"/>
                <w:lang w:val="en-US" w:eastAsia="zh-CN"/>
              </w:rPr>
            </w:pPr>
            <w:r>
              <w:rPr>
                <w:rStyle w:val="8"/>
                <w:rFonts w:hint="eastAsia"/>
                <w:lang w:val="en-US" w:eastAsia="zh-CN"/>
              </w:rPr>
              <w:t>1951.04-1958.08</w:t>
            </w:r>
          </w:p>
          <w:p>
            <w:pPr>
              <w:ind w:firstLine="0" w:firstLineChars="0"/>
              <w:jc w:val="center"/>
              <w:rPr>
                <w:rStyle w:val="8"/>
                <w:rFonts w:hint="eastAsia"/>
                <w:lang w:val="en-US" w:eastAsia="zh-CN"/>
              </w:rPr>
            </w:pPr>
            <w:r>
              <w:rPr>
                <w:rStyle w:val="8"/>
                <w:rFonts w:hint="eastAsia"/>
                <w:lang w:val="en-US" w:eastAsia="zh-CN"/>
              </w:rPr>
              <w:t>五一合作社</w:t>
            </w:r>
          </w:p>
        </w:tc>
        <w:tc>
          <w:tcPr>
            <w:tcW w:w="1410" w:type="dxa"/>
            <w:vAlign w:val="center"/>
          </w:tcPr>
          <w:p>
            <w:pPr>
              <w:ind w:firstLine="0" w:firstLineChars="0"/>
              <w:jc w:val="center"/>
              <w:rPr>
                <w:rStyle w:val="8"/>
                <w:rFonts w:hint="eastAsia"/>
                <w:lang w:val="en-US" w:eastAsia="zh-CN"/>
              </w:rPr>
            </w:pPr>
            <w:r>
              <w:rPr>
                <w:rStyle w:val="8"/>
                <w:rFonts w:hint="eastAsia"/>
                <w:lang w:val="en-US" w:eastAsia="zh-CN"/>
              </w:rPr>
              <w:t>1958.08-1982</w:t>
            </w:r>
          </w:p>
          <w:p>
            <w:pPr>
              <w:ind w:firstLine="0" w:firstLineChars="0"/>
              <w:jc w:val="center"/>
              <w:rPr>
                <w:rStyle w:val="8"/>
                <w:rFonts w:hint="eastAsia"/>
                <w:lang w:val="en-US" w:eastAsia="zh-CN"/>
              </w:rPr>
            </w:pPr>
            <w:r>
              <w:rPr>
                <w:rStyle w:val="8"/>
                <w:rFonts w:hint="eastAsia"/>
                <w:lang w:val="en-US" w:eastAsia="zh-CN"/>
              </w:rPr>
              <w:t>川底大队</w:t>
            </w:r>
          </w:p>
        </w:tc>
        <w:tc>
          <w:tcPr>
            <w:tcW w:w="1680" w:type="dxa"/>
            <w:vAlign w:val="center"/>
          </w:tcPr>
          <w:p>
            <w:pPr>
              <w:ind w:firstLine="0" w:firstLineChars="0"/>
              <w:jc w:val="center"/>
              <w:rPr>
                <w:rStyle w:val="8"/>
                <w:rFonts w:hint="eastAsia"/>
                <w:lang w:val="en-US" w:eastAsia="zh-CN"/>
              </w:rPr>
            </w:pPr>
            <w:r>
              <w:rPr>
                <w:rStyle w:val="8"/>
                <w:rFonts w:hint="eastAsia"/>
                <w:lang w:val="en-US" w:eastAsia="zh-CN"/>
              </w:rPr>
              <w:t>1982年-1994年</w:t>
            </w:r>
          </w:p>
          <w:p>
            <w:pPr>
              <w:ind w:firstLine="0" w:firstLineChars="0"/>
              <w:jc w:val="center"/>
              <w:rPr>
                <w:rStyle w:val="8"/>
                <w:rFonts w:hint="eastAsia"/>
                <w:lang w:val="en-US" w:eastAsia="zh-CN"/>
              </w:rPr>
            </w:pPr>
            <w:r>
              <w:rPr>
                <w:rStyle w:val="8"/>
                <w:rFonts w:hint="eastAsia"/>
                <w:lang w:val="en-US" w:eastAsia="zh-CN"/>
              </w:rPr>
              <w:t>家庭联产承包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1" w:hRule="atLeast"/>
        </w:trPr>
        <w:tc>
          <w:tcPr>
            <w:tcW w:w="840" w:type="dxa"/>
            <w:vMerge w:val="restart"/>
            <w:vAlign w:val="center"/>
          </w:tcPr>
          <w:p>
            <w:pPr>
              <w:ind w:firstLine="0" w:firstLineChars="0"/>
              <w:jc w:val="center"/>
              <w:rPr>
                <w:rStyle w:val="8"/>
                <w:rFonts w:hint="eastAsia"/>
                <w:lang w:val="en-US" w:eastAsia="zh-CN"/>
              </w:rPr>
            </w:pPr>
            <w:r>
              <w:rPr>
                <w:rStyle w:val="8"/>
                <w:rFonts w:hint="eastAsia"/>
                <w:lang w:val="en-US" w:eastAsia="zh-CN"/>
              </w:rPr>
              <w:t>原始档案</w:t>
            </w:r>
          </w:p>
        </w:tc>
        <w:tc>
          <w:tcPr>
            <w:tcW w:w="690" w:type="dxa"/>
            <w:vMerge w:val="restart"/>
            <w:vAlign w:val="center"/>
          </w:tcPr>
          <w:p>
            <w:pPr>
              <w:ind w:firstLine="0" w:firstLineChars="0"/>
              <w:jc w:val="center"/>
              <w:rPr>
                <w:rStyle w:val="8"/>
                <w:rFonts w:hint="eastAsia"/>
                <w:lang w:val="en-US" w:eastAsia="zh-CN"/>
              </w:rPr>
            </w:pPr>
            <w:r>
              <w:rPr>
                <w:rStyle w:val="8"/>
                <w:rFonts w:hint="eastAsia"/>
                <w:lang w:val="en-US" w:eastAsia="zh-CN"/>
              </w:rPr>
              <w:t>成册档案</w:t>
            </w:r>
          </w:p>
        </w:tc>
        <w:tc>
          <w:tcPr>
            <w:tcW w:w="675" w:type="dxa"/>
            <w:vAlign w:val="center"/>
          </w:tcPr>
          <w:p>
            <w:pPr>
              <w:ind w:firstLine="0" w:firstLineChars="0"/>
              <w:jc w:val="center"/>
              <w:rPr>
                <w:rStyle w:val="8"/>
                <w:rFonts w:hint="eastAsia"/>
                <w:lang w:val="en-US" w:eastAsia="zh-CN"/>
              </w:rPr>
            </w:pPr>
            <w:r>
              <w:rPr>
                <w:rStyle w:val="8"/>
                <w:rFonts w:hint="eastAsia"/>
                <w:lang w:val="en-US" w:eastAsia="zh-CN"/>
              </w:rPr>
              <w:t>册</w:t>
            </w:r>
          </w:p>
        </w:tc>
        <w:tc>
          <w:tcPr>
            <w:tcW w:w="1830" w:type="dxa"/>
            <w:vAlign w:val="center"/>
          </w:tcPr>
          <w:p>
            <w:pPr>
              <w:ind w:firstLine="0" w:firstLineChars="0"/>
              <w:jc w:val="center"/>
              <w:rPr>
                <w:rStyle w:val="8"/>
                <w:rFonts w:hint="eastAsia"/>
                <w:lang w:val="en-US" w:eastAsia="zh-CN"/>
              </w:rPr>
            </w:pPr>
            <w:r>
              <w:rPr>
                <w:rStyle w:val="8"/>
                <w:rFonts w:hint="eastAsia"/>
                <w:lang w:val="en-US" w:eastAsia="zh-CN"/>
              </w:rPr>
              <w:t>1册</w:t>
            </w:r>
          </w:p>
        </w:tc>
        <w:tc>
          <w:tcPr>
            <w:tcW w:w="1680" w:type="dxa"/>
            <w:vAlign w:val="center"/>
          </w:tcPr>
          <w:p>
            <w:pPr>
              <w:ind w:firstLine="0" w:firstLineChars="0"/>
              <w:jc w:val="center"/>
              <w:rPr>
                <w:rStyle w:val="8"/>
                <w:rFonts w:hint="eastAsia"/>
                <w:lang w:val="en-US" w:eastAsia="zh-CN"/>
              </w:rPr>
            </w:pPr>
            <w:r>
              <w:rPr>
                <w:rStyle w:val="8"/>
                <w:rFonts w:hint="eastAsia"/>
                <w:lang w:val="en-US" w:eastAsia="zh-CN"/>
              </w:rPr>
              <w:t>17册</w:t>
            </w:r>
          </w:p>
        </w:tc>
        <w:tc>
          <w:tcPr>
            <w:tcW w:w="1410" w:type="dxa"/>
            <w:vAlign w:val="center"/>
          </w:tcPr>
          <w:p>
            <w:pPr>
              <w:ind w:firstLine="0" w:firstLineChars="0"/>
              <w:jc w:val="center"/>
              <w:rPr>
                <w:rStyle w:val="8"/>
                <w:rFonts w:hint="eastAsia"/>
                <w:lang w:val="en-US" w:eastAsia="zh-CN"/>
              </w:rPr>
            </w:pPr>
            <w:r>
              <w:rPr>
                <w:rStyle w:val="8"/>
                <w:rFonts w:hint="eastAsia"/>
                <w:lang w:val="en-US" w:eastAsia="zh-CN"/>
              </w:rPr>
              <w:t>5册</w:t>
            </w:r>
          </w:p>
        </w:tc>
        <w:tc>
          <w:tcPr>
            <w:tcW w:w="1680" w:type="dxa"/>
            <w:vAlign w:val="center"/>
          </w:tcPr>
          <w:p>
            <w:pPr>
              <w:ind w:firstLine="0" w:firstLineChars="0"/>
              <w:jc w:val="center"/>
              <w:rPr>
                <w:rStyle w:val="8"/>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6" w:hRule="atLeast"/>
        </w:trPr>
        <w:tc>
          <w:tcPr>
            <w:tcW w:w="840" w:type="dxa"/>
            <w:vMerge w:val="continue"/>
            <w:vAlign w:val="center"/>
          </w:tcPr>
          <w:p>
            <w:pPr>
              <w:jc w:val="center"/>
              <w:rPr>
                <w:rStyle w:val="8"/>
              </w:rPr>
            </w:pPr>
          </w:p>
        </w:tc>
        <w:tc>
          <w:tcPr>
            <w:tcW w:w="690" w:type="dxa"/>
            <w:vMerge w:val="continue"/>
            <w:vAlign w:val="center"/>
          </w:tcPr>
          <w:p>
            <w:pPr>
              <w:jc w:val="center"/>
              <w:rPr>
                <w:rStyle w:val="8"/>
              </w:rPr>
            </w:pPr>
          </w:p>
        </w:tc>
        <w:tc>
          <w:tcPr>
            <w:tcW w:w="675" w:type="dxa"/>
            <w:vAlign w:val="center"/>
          </w:tcPr>
          <w:p>
            <w:pPr>
              <w:ind w:firstLine="0" w:firstLineChars="0"/>
              <w:jc w:val="center"/>
              <w:rPr>
                <w:rStyle w:val="8"/>
                <w:rFonts w:hint="eastAsia"/>
                <w:lang w:val="en-US" w:eastAsia="zh-CN"/>
              </w:rPr>
            </w:pPr>
            <w:r>
              <w:rPr>
                <w:rStyle w:val="8"/>
                <w:rFonts w:hint="eastAsia"/>
                <w:lang w:val="en-US" w:eastAsia="zh-CN"/>
              </w:rPr>
              <w:t>篇目</w:t>
            </w:r>
          </w:p>
        </w:tc>
        <w:tc>
          <w:tcPr>
            <w:tcW w:w="1830" w:type="dxa"/>
            <w:vAlign w:val="center"/>
          </w:tcPr>
          <w:p>
            <w:pPr>
              <w:ind w:firstLine="0" w:firstLineChars="0"/>
              <w:jc w:val="center"/>
              <w:rPr>
                <w:rStyle w:val="8"/>
                <w:rFonts w:hint="eastAsia"/>
                <w:lang w:val="en-US" w:eastAsia="zh-CN"/>
              </w:rPr>
            </w:pPr>
            <w:r>
              <w:rPr>
                <w:rStyle w:val="8"/>
                <w:rFonts w:hint="eastAsia"/>
                <w:lang w:val="en-US" w:eastAsia="zh-CN"/>
              </w:rPr>
              <w:t>1篇</w:t>
            </w:r>
          </w:p>
        </w:tc>
        <w:tc>
          <w:tcPr>
            <w:tcW w:w="1680" w:type="dxa"/>
            <w:vAlign w:val="center"/>
          </w:tcPr>
          <w:p>
            <w:pPr>
              <w:ind w:firstLine="0" w:firstLineChars="0"/>
              <w:jc w:val="center"/>
              <w:rPr>
                <w:rStyle w:val="8"/>
                <w:rFonts w:hint="eastAsia"/>
                <w:lang w:val="en-US" w:eastAsia="zh-CN"/>
              </w:rPr>
            </w:pPr>
            <w:r>
              <w:rPr>
                <w:rStyle w:val="8"/>
                <w:rFonts w:hint="eastAsia"/>
                <w:lang w:val="en-US" w:eastAsia="zh-CN"/>
              </w:rPr>
              <w:t>182篇</w:t>
            </w:r>
          </w:p>
        </w:tc>
        <w:tc>
          <w:tcPr>
            <w:tcW w:w="1410" w:type="dxa"/>
            <w:textDirection w:val="lrTb"/>
            <w:vAlign w:val="center"/>
          </w:tcPr>
          <w:p>
            <w:pPr>
              <w:ind w:firstLine="0" w:firstLineChars="0"/>
              <w:jc w:val="center"/>
              <w:rPr>
                <w:rStyle w:val="8"/>
                <w:rFonts w:hint="eastAsia"/>
                <w:lang w:val="en-US" w:eastAsia="zh-CN"/>
              </w:rPr>
            </w:pPr>
            <w:r>
              <w:rPr>
                <w:rStyle w:val="8"/>
                <w:rFonts w:hint="eastAsia"/>
                <w:lang w:val="en-US" w:eastAsia="zh-CN"/>
              </w:rPr>
              <w:t>91篇</w:t>
            </w:r>
          </w:p>
        </w:tc>
        <w:tc>
          <w:tcPr>
            <w:tcW w:w="1680" w:type="dxa"/>
            <w:vAlign w:val="center"/>
          </w:tcPr>
          <w:p>
            <w:pPr>
              <w:ind w:firstLine="0" w:firstLineChars="0"/>
              <w:jc w:val="center"/>
              <w:rPr>
                <w:rStyle w:val="8"/>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vAlign w:val="center"/>
          </w:tcPr>
          <w:p>
            <w:pPr>
              <w:jc w:val="center"/>
              <w:rPr>
                <w:rStyle w:val="8"/>
                <w:rFonts w:hint="eastAsia"/>
                <w:lang w:val="en-US" w:eastAsia="zh-CN"/>
              </w:rPr>
            </w:pPr>
          </w:p>
        </w:tc>
        <w:tc>
          <w:tcPr>
            <w:tcW w:w="1365" w:type="dxa"/>
            <w:gridSpan w:val="2"/>
            <w:vAlign w:val="center"/>
          </w:tcPr>
          <w:p>
            <w:pPr>
              <w:ind w:firstLine="0" w:firstLineChars="0"/>
              <w:jc w:val="center"/>
              <w:rPr>
                <w:rStyle w:val="8"/>
                <w:rFonts w:hint="eastAsia"/>
                <w:lang w:val="en-US" w:eastAsia="zh-CN"/>
              </w:rPr>
            </w:pPr>
            <w:r>
              <w:rPr>
                <w:rStyle w:val="8"/>
                <w:rFonts w:hint="eastAsia"/>
                <w:lang w:val="en-US" w:eastAsia="zh-CN"/>
              </w:rPr>
              <w:t>账本</w:t>
            </w:r>
          </w:p>
        </w:tc>
        <w:tc>
          <w:tcPr>
            <w:tcW w:w="1830" w:type="dxa"/>
            <w:vAlign w:val="center"/>
          </w:tcPr>
          <w:p>
            <w:pPr>
              <w:ind w:firstLine="0" w:firstLineChars="0"/>
              <w:jc w:val="center"/>
              <w:rPr>
                <w:rStyle w:val="8"/>
                <w:rFonts w:hint="eastAsia"/>
                <w:lang w:val="en-US" w:eastAsia="zh-CN"/>
              </w:rPr>
            </w:pPr>
            <w:r>
              <w:rPr>
                <w:rStyle w:val="8"/>
                <w:rFonts w:hint="eastAsia"/>
                <w:lang w:val="en-US" w:eastAsia="zh-CN"/>
              </w:rPr>
              <w:t>2本</w:t>
            </w:r>
          </w:p>
        </w:tc>
        <w:tc>
          <w:tcPr>
            <w:tcW w:w="1680" w:type="dxa"/>
            <w:vAlign w:val="center"/>
          </w:tcPr>
          <w:p>
            <w:pPr>
              <w:ind w:firstLine="0" w:firstLineChars="0"/>
              <w:jc w:val="center"/>
              <w:rPr>
                <w:rStyle w:val="8"/>
                <w:rFonts w:hint="eastAsia"/>
                <w:lang w:val="en-US" w:eastAsia="zh-CN"/>
              </w:rPr>
            </w:pPr>
            <w:r>
              <w:rPr>
                <w:rStyle w:val="8"/>
                <w:rFonts w:hint="eastAsia"/>
                <w:lang w:val="en-US" w:eastAsia="zh-CN"/>
              </w:rPr>
              <w:t>22本</w:t>
            </w:r>
          </w:p>
        </w:tc>
        <w:tc>
          <w:tcPr>
            <w:tcW w:w="1410" w:type="dxa"/>
            <w:vAlign w:val="center"/>
          </w:tcPr>
          <w:p>
            <w:pPr>
              <w:ind w:firstLine="0" w:firstLineChars="0"/>
              <w:jc w:val="center"/>
              <w:rPr>
                <w:rStyle w:val="8"/>
                <w:rFonts w:hint="eastAsia"/>
                <w:lang w:val="en-US" w:eastAsia="zh-CN"/>
              </w:rPr>
            </w:pPr>
            <w:r>
              <w:rPr>
                <w:rStyle w:val="8"/>
                <w:rFonts w:hint="eastAsia"/>
                <w:lang w:val="en-US" w:eastAsia="zh-CN"/>
              </w:rPr>
              <w:t>16本</w:t>
            </w:r>
          </w:p>
        </w:tc>
        <w:tc>
          <w:tcPr>
            <w:tcW w:w="1680" w:type="dxa"/>
            <w:vAlign w:val="center"/>
          </w:tcPr>
          <w:p>
            <w:pPr>
              <w:ind w:firstLine="0" w:firstLineChars="0"/>
              <w:jc w:val="center"/>
              <w:rPr>
                <w:rStyle w:val="8"/>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Merge w:val="continue"/>
            <w:vAlign w:val="center"/>
          </w:tcPr>
          <w:p>
            <w:pPr>
              <w:jc w:val="center"/>
              <w:rPr>
                <w:rStyle w:val="8"/>
                <w:rFonts w:hint="eastAsia"/>
                <w:lang w:val="en-US" w:eastAsia="zh-CN"/>
              </w:rPr>
            </w:pPr>
          </w:p>
        </w:tc>
        <w:tc>
          <w:tcPr>
            <w:tcW w:w="1365" w:type="dxa"/>
            <w:gridSpan w:val="2"/>
            <w:vAlign w:val="center"/>
          </w:tcPr>
          <w:p>
            <w:pPr>
              <w:ind w:firstLine="0" w:firstLineChars="0"/>
              <w:jc w:val="center"/>
              <w:rPr>
                <w:rStyle w:val="8"/>
                <w:rFonts w:hint="eastAsia"/>
                <w:lang w:val="en-US" w:eastAsia="zh-CN"/>
              </w:rPr>
            </w:pPr>
            <w:r>
              <w:rPr>
                <w:rStyle w:val="8"/>
                <w:rFonts w:hint="eastAsia"/>
                <w:lang w:val="en-US" w:eastAsia="zh-CN"/>
              </w:rPr>
              <w:t>闲散资料</w:t>
            </w:r>
          </w:p>
        </w:tc>
        <w:tc>
          <w:tcPr>
            <w:tcW w:w="1830" w:type="dxa"/>
            <w:vAlign w:val="center"/>
          </w:tcPr>
          <w:p>
            <w:pPr>
              <w:ind w:firstLine="0" w:firstLineChars="0"/>
              <w:jc w:val="center"/>
              <w:rPr>
                <w:rStyle w:val="8"/>
                <w:rFonts w:hint="eastAsia"/>
                <w:lang w:val="en-US" w:eastAsia="zh-CN"/>
              </w:rPr>
            </w:pPr>
          </w:p>
        </w:tc>
        <w:tc>
          <w:tcPr>
            <w:tcW w:w="1680" w:type="dxa"/>
            <w:vAlign w:val="center"/>
          </w:tcPr>
          <w:p>
            <w:pPr>
              <w:ind w:firstLine="0" w:firstLineChars="0"/>
              <w:jc w:val="center"/>
              <w:rPr>
                <w:rStyle w:val="8"/>
                <w:rFonts w:hint="eastAsia"/>
                <w:lang w:val="en-US" w:eastAsia="zh-CN"/>
              </w:rPr>
            </w:pPr>
            <w:r>
              <w:rPr>
                <w:rStyle w:val="8"/>
                <w:rFonts w:hint="eastAsia"/>
                <w:lang w:val="en-US" w:eastAsia="zh-CN"/>
              </w:rPr>
              <w:t>5篇</w:t>
            </w:r>
          </w:p>
        </w:tc>
        <w:tc>
          <w:tcPr>
            <w:tcW w:w="1410" w:type="dxa"/>
            <w:vAlign w:val="center"/>
          </w:tcPr>
          <w:p>
            <w:pPr>
              <w:ind w:firstLine="0" w:firstLineChars="0"/>
              <w:jc w:val="center"/>
              <w:rPr>
                <w:rStyle w:val="8"/>
                <w:rFonts w:hint="eastAsia"/>
                <w:lang w:val="en-US" w:eastAsia="zh-CN"/>
              </w:rPr>
            </w:pPr>
            <w:r>
              <w:rPr>
                <w:rStyle w:val="8"/>
                <w:rFonts w:hint="eastAsia"/>
                <w:lang w:val="en-US" w:eastAsia="zh-CN"/>
              </w:rPr>
              <w:t>1篇</w:t>
            </w:r>
          </w:p>
        </w:tc>
        <w:tc>
          <w:tcPr>
            <w:tcW w:w="1680" w:type="dxa"/>
            <w:vAlign w:val="center"/>
          </w:tcPr>
          <w:p>
            <w:pPr>
              <w:ind w:firstLine="0" w:firstLineChars="0"/>
              <w:jc w:val="center"/>
              <w:rPr>
                <w:rStyle w:val="8"/>
                <w:rFonts w:hint="eastAsia"/>
                <w:lang w:val="en-US" w:eastAsia="zh-CN"/>
              </w:rPr>
            </w:pPr>
            <w:r>
              <w:rPr>
                <w:rStyle w:val="8"/>
                <w:rFonts w:hint="eastAsia"/>
                <w:lang w:val="en-US" w:eastAsia="zh-CN"/>
              </w:rPr>
              <w:t>20篇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40" w:type="dxa"/>
            <w:vAlign w:val="center"/>
          </w:tcPr>
          <w:p>
            <w:pPr>
              <w:ind w:firstLine="0" w:firstLineChars="0"/>
              <w:jc w:val="center"/>
              <w:rPr>
                <w:rStyle w:val="8"/>
                <w:rFonts w:hint="eastAsia"/>
                <w:lang w:val="en-US" w:eastAsia="zh-CN"/>
              </w:rPr>
            </w:pPr>
            <w:r>
              <w:rPr>
                <w:rStyle w:val="8"/>
                <w:rFonts w:hint="eastAsia"/>
                <w:lang w:val="en-US" w:eastAsia="zh-CN"/>
              </w:rPr>
              <w:t>出版书目</w:t>
            </w:r>
          </w:p>
        </w:tc>
        <w:tc>
          <w:tcPr>
            <w:tcW w:w="1365" w:type="dxa"/>
            <w:gridSpan w:val="2"/>
            <w:vAlign w:val="center"/>
          </w:tcPr>
          <w:p>
            <w:pPr>
              <w:ind w:firstLine="0" w:firstLineChars="0"/>
              <w:jc w:val="center"/>
              <w:rPr>
                <w:rStyle w:val="8"/>
                <w:rFonts w:hint="eastAsia"/>
                <w:lang w:val="en-US" w:eastAsia="zh-CN"/>
              </w:rPr>
            </w:pPr>
            <w:r>
              <w:rPr>
                <w:rStyle w:val="8"/>
                <w:rFonts w:hint="eastAsia"/>
                <w:lang w:val="en-US" w:eastAsia="zh-CN"/>
              </w:rPr>
              <w:t>相关文章</w:t>
            </w:r>
          </w:p>
        </w:tc>
        <w:tc>
          <w:tcPr>
            <w:tcW w:w="1830" w:type="dxa"/>
            <w:vAlign w:val="center"/>
          </w:tcPr>
          <w:p>
            <w:pPr>
              <w:ind w:firstLine="0" w:firstLineChars="0"/>
              <w:jc w:val="center"/>
              <w:rPr>
                <w:rStyle w:val="8"/>
                <w:rFonts w:hint="eastAsia"/>
                <w:lang w:val="en-US" w:eastAsia="zh-CN"/>
              </w:rPr>
            </w:pPr>
            <w:r>
              <w:rPr>
                <w:rStyle w:val="8"/>
                <w:rFonts w:hint="eastAsia"/>
                <w:lang w:val="en-US" w:eastAsia="zh-CN"/>
              </w:rPr>
              <w:t>4篇</w:t>
            </w:r>
          </w:p>
        </w:tc>
        <w:tc>
          <w:tcPr>
            <w:tcW w:w="1680" w:type="dxa"/>
            <w:vAlign w:val="center"/>
          </w:tcPr>
          <w:p>
            <w:pPr>
              <w:ind w:firstLine="0" w:firstLineChars="0"/>
              <w:jc w:val="center"/>
              <w:rPr>
                <w:rStyle w:val="8"/>
                <w:rFonts w:hint="eastAsia"/>
                <w:lang w:val="en-US" w:eastAsia="zh-CN"/>
              </w:rPr>
            </w:pPr>
            <w:r>
              <w:rPr>
                <w:rStyle w:val="8"/>
                <w:rFonts w:hint="eastAsia"/>
                <w:lang w:val="en-US" w:eastAsia="zh-CN"/>
              </w:rPr>
              <w:t>32篇</w:t>
            </w:r>
          </w:p>
        </w:tc>
        <w:tc>
          <w:tcPr>
            <w:tcW w:w="1410" w:type="dxa"/>
            <w:vAlign w:val="center"/>
          </w:tcPr>
          <w:p>
            <w:pPr>
              <w:ind w:firstLine="0" w:firstLineChars="0"/>
              <w:jc w:val="center"/>
              <w:rPr>
                <w:rStyle w:val="8"/>
                <w:rFonts w:hint="eastAsia"/>
                <w:lang w:val="en-US" w:eastAsia="zh-CN"/>
              </w:rPr>
            </w:pPr>
            <w:r>
              <w:rPr>
                <w:rStyle w:val="8"/>
                <w:rFonts w:hint="eastAsia"/>
                <w:lang w:val="en-US" w:eastAsia="zh-CN"/>
              </w:rPr>
              <w:t>7篇</w:t>
            </w:r>
          </w:p>
        </w:tc>
        <w:tc>
          <w:tcPr>
            <w:tcW w:w="1680" w:type="dxa"/>
            <w:vAlign w:val="center"/>
          </w:tcPr>
          <w:p>
            <w:pPr>
              <w:ind w:firstLine="0" w:firstLineChars="0"/>
              <w:jc w:val="center"/>
              <w:rPr>
                <w:rStyle w:val="8"/>
                <w:rFonts w:hint="eastAsia"/>
                <w:lang w:val="en-US" w:eastAsia="zh-CN"/>
              </w:rPr>
            </w:pPr>
          </w:p>
        </w:tc>
      </w:tr>
    </w:tbl>
    <w:p>
      <w:pPr>
        <w:rPr>
          <w:rFonts w:hint="eastAsia"/>
          <w:sz w:val="21"/>
          <w:szCs w:val="21"/>
          <w:lang w:val="en-US" w:eastAsia="zh-CN"/>
        </w:rPr>
      </w:pPr>
      <w:r>
        <w:rPr>
          <w:rFonts w:hint="eastAsia"/>
          <w:sz w:val="21"/>
          <w:szCs w:val="21"/>
          <w:lang w:val="en-US" w:eastAsia="zh-CN"/>
        </w:rPr>
        <w:t>注：另有不知年份的账本20本</w:t>
      </w:r>
    </w:p>
    <w:p>
      <w:pPr>
        <w:pStyle w:val="2"/>
        <w:rPr>
          <w:rFonts w:hint="eastAsia"/>
          <w:lang w:val="en-US" w:eastAsia="zh-CN"/>
        </w:rPr>
      </w:pPr>
      <w:bookmarkStart w:id="6" w:name="_Toc32711"/>
      <w:r>
        <w:rPr>
          <w:rFonts w:hint="eastAsia"/>
          <w:lang w:val="en-US" w:eastAsia="zh-CN"/>
        </w:rPr>
        <w:t>第三部分 各时期档案详情</w:t>
      </w:r>
      <w:bookmarkEnd w:id="6"/>
    </w:p>
    <w:p>
      <w:pPr>
        <w:rPr>
          <w:rFonts w:hint="eastAsia"/>
          <w:b/>
          <w:bCs/>
          <w:lang w:val="en-US" w:eastAsia="zh-CN"/>
        </w:rPr>
      </w:pPr>
    </w:p>
    <w:p>
      <w:pPr>
        <w:pStyle w:val="3"/>
        <w:rPr>
          <w:rFonts w:hint="eastAsia"/>
          <w:lang w:val="en-US" w:eastAsia="zh-CN"/>
        </w:rPr>
      </w:pPr>
      <w:bookmarkStart w:id="7" w:name="_Toc24407"/>
      <w:r>
        <w:rPr>
          <w:rFonts w:hint="eastAsia"/>
          <w:lang w:val="en-US" w:eastAsia="zh-CN"/>
        </w:rPr>
        <w:t>一 互助组时期（1943-1951）</w:t>
      </w:r>
      <w:bookmarkEnd w:id="7"/>
    </w:p>
    <w:p>
      <w:pPr>
        <w:ind w:leftChars="100"/>
        <w:rPr>
          <w:rFonts w:hint="eastAsia"/>
          <w:lang w:val="en-US" w:eastAsia="zh-CN"/>
        </w:rPr>
      </w:pPr>
    </w:p>
    <w:p>
      <w:pPr>
        <w:ind w:leftChars="100"/>
        <w:rPr>
          <w:rFonts w:hint="eastAsia"/>
          <w:lang w:val="en-US" w:eastAsia="zh-CN"/>
        </w:rPr>
      </w:pPr>
      <w:r>
        <w:rPr>
          <w:rFonts w:hint="eastAsia"/>
          <w:lang w:val="en-US" w:eastAsia="zh-CN"/>
        </w:rPr>
        <w:t>太行山区的互助组自发于民间，该地区素有农忙时节变工、拨工等劳动互助的形式，但是由于自发于民间，没有记录的习惯，所保存的资料极少。</w:t>
      </w:r>
    </w:p>
    <w:p>
      <w:pPr>
        <w:ind w:leftChars="100"/>
        <w:rPr>
          <w:rFonts w:hint="eastAsia"/>
          <w:lang w:val="en-US" w:eastAsia="zh-CN"/>
        </w:rPr>
      </w:pPr>
      <w:r>
        <w:rPr>
          <w:rFonts w:hint="eastAsia"/>
          <w:lang w:val="en-US" w:eastAsia="zh-CN"/>
        </w:rPr>
        <w:t>为支援抗日战争，帮助农民克服劳力、畜力不足的困难，郭玉恩于1943年春组织5户村民建立起全村第一个互助组，互助互济度过了灾荒。1944年，郭玉恩担任村党支部书记，互助组也由5户增加到13户，取得了支前、生产的双胜利；1945年全村建立了8个互助组；到1950年时全村97%的农民均加入了互助组，粮食亩产比1937年增长了61%。</w:t>
      </w:r>
    </w:p>
    <w:p>
      <w:pPr>
        <w:ind w:leftChars="100"/>
        <w:rPr>
          <w:rFonts w:hint="eastAsia"/>
          <w:lang w:val="en-US" w:eastAsia="zh-CN"/>
        </w:rPr>
      </w:pPr>
      <w:r>
        <w:rPr>
          <w:rFonts w:hint="eastAsia"/>
          <w:lang w:val="en-US" w:eastAsia="zh-CN"/>
        </w:rPr>
        <w:t>遗憾的是所留存下来的原始资料不多，相关成册档案仅有一篇：介绍了劳模郭玉恩及其互助组全村的情况，包括郭玉恩的个人事迹及互助组的优越性成果。相关账本两本，关于互助组的仅有一本，含初始社员的入社股金及日常的相关支取等详细账目；另一本是关于村</w:t>
      </w:r>
      <w:r>
        <w:rPr>
          <w:rFonts w:hint="eastAsia"/>
          <w:color w:val="FF0000"/>
          <w:lang w:val="en-US" w:eastAsia="zh-CN"/>
        </w:rPr>
        <w:t>店铺</w:t>
      </w:r>
      <w:r>
        <w:rPr>
          <w:rFonts w:hint="eastAsia"/>
          <w:lang w:val="en-US" w:eastAsia="zh-CN"/>
        </w:rPr>
        <w:t>永盛昌记出入老账，涉及每户村民日常消费的情况。</w:t>
      </w:r>
    </w:p>
    <w:p>
      <w:pPr>
        <w:ind w:leftChars="100"/>
        <w:rPr>
          <w:rFonts w:hint="eastAsia"/>
          <w:lang w:val="en-US" w:eastAsia="zh-CN"/>
        </w:rPr>
      </w:pPr>
      <w:r>
        <w:rPr>
          <w:rFonts w:hint="eastAsia"/>
          <w:lang w:val="en-US" w:eastAsia="zh-CN"/>
        </w:rPr>
        <w:t>但是关于互助组内部的运作机制，各户之间的工分互换等等更加详细的内容没有原始的资料的留存，只能在出版的相关书目中进行查看，如长治市地委办公室在1950年总结了郭玉恩互助组获得成功的基本原因；朱嘉瑞描述了郭玉恩互助组六项技术的推广等。</w:t>
      </w:r>
    </w:p>
    <w:p>
      <w:pPr>
        <w:ind w:leftChars="100"/>
        <w:rPr>
          <w:rFonts w:hint="eastAsia"/>
          <w:lang w:val="en-US" w:eastAsia="zh-CN"/>
        </w:rPr>
      </w:pPr>
    </w:p>
    <w:p>
      <w:pPr>
        <w:pStyle w:val="3"/>
        <w:rPr>
          <w:rFonts w:hint="eastAsia"/>
          <w:lang w:val="en-US" w:eastAsia="zh-CN"/>
        </w:rPr>
      </w:pPr>
      <w:bookmarkStart w:id="8" w:name="_Toc5252"/>
      <w:r>
        <w:rPr>
          <w:rFonts w:hint="eastAsia"/>
          <w:lang w:val="en-US" w:eastAsia="zh-CN"/>
        </w:rPr>
        <w:t>二 合作社时期（1951-1958）</w:t>
      </w:r>
      <w:bookmarkEnd w:id="8"/>
    </w:p>
    <w:p>
      <w:pPr>
        <w:ind w:leftChars="100"/>
        <w:rPr>
          <w:rFonts w:hint="eastAsia"/>
          <w:lang w:val="en-US" w:eastAsia="zh-CN"/>
        </w:rPr>
      </w:pPr>
    </w:p>
    <w:p>
      <w:pPr>
        <w:ind w:leftChars="100"/>
        <w:rPr>
          <w:rFonts w:hint="eastAsia"/>
          <w:lang w:val="en-US" w:eastAsia="zh-CN"/>
        </w:rPr>
      </w:pPr>
      <w:r>
        <w:rPr>
          <w:rFonts w:hint="eastAsia"/>
          <w:lang w:val="en-US" w:eastAsia="zh-CN"/>
        </w:rPr>
        <w:t>从1943年到1951年的8年终，互助组对农民的生产起到了很大的作用，既解决了劳力畜力短缺的问题，同时也提高了生产技术（如选种、换种、两条腿耧等），但是农村中也出现了很多的新变化：农民两极分化、党支部迷失方向、互助组涣散，山西省委在认真研究了长治老区农村的调查资料之后，提出试办农业合作社的建议。经过毛泽东同志和刘少奇激烈的争论，郭玉恩同志响应号召并经过审批于1951年4月10日正式成立了川底村郭玉恩合作社，1953年与该村另一个合作社合并为“五一合作社”，初级社的形成不仅提高了农业生产，还促进了林牧业等全方面的发展。</w:t>
      </w:r>
      <w:bookmarkStart w:id="12" w:name="_GoBack"/>
      <w:bookmarkEnd w:id="12"/>
    </w:p>
    <w:p>
      <w:pPr>
        <w:ind w:leftChars="100"/>
        <w:rPr>
          <w:rFonts w:hint="eastAsia"/>
          <w:lang w:val="en-US" w:eastAsia="zh-CN"/>
        </w:rPr>
      </w:pPr>
      <w:r>
        <w:rPr>
          <w:rFonts w:hint="eastAsia"/>
          <w:lang w:val="en-US" w:eastAsia="zh-CN"/>
        </w:rPr>
        <w:t>关于“五一合作社”的资料极为详实，共有成册档案17册，内含文章182篇；闲散资料5篇；相关账本22本；出版书目的文章32篇，贯穿了从1951年合作社成立到1958年人民公社的创立前期合作社的各种相关情况。</w:t>
      </w:r>
    </w:p>
    <w:p>
      <w:pPr>
        <w:ind w:leftChars="100"/>
        <w:rPr>
          <w:rFonts w:hint="eastAsia"/>
          <w:lang w:val="en-US" w:eastAsia="zh-CN"/>
        </w:rPr>
      </w:pPr>
      <w:r>
        <w:rPr>
          <w:rFonts w:hint="eastAsia"/>
          <w:lang w:val="en-US" w:eastAsia="zh-CN"/>
        </w:rPr>
        <w:t>其中：</w:t>
      </w:r>
    </w:p>
    <w:p>
      <w:pPr>
        <w:ind w:leftChars="100"/>
        <w:rPr>
          <w:rFonts w:hint="eastAsia"/>
          <w:lang w:val="en-US" w:eastAsia="zh-CN"/>
        </w:rPr>
      </w:pPr>
      <w:r>
        <w:rPr>
          <w:rFonts w:hint="eastAsia"/>
          <w:lang w:val="en-US" w:eastAsia="zh-CN"/>
        </w:rPr>
        <w:t>17册成册档案按时间排序装订，由182篇文章构成，相关部门主要涉及五一合作社和川底党支部。关于五一合作社的资料主要涉及到了合作社的章程社则、计划、相关活动、总结经验、报告等，以及社长郭玉恩写给上级的信件。内容上包含了本合作社的耕地数量、作物产量、 农田水利等农业生产情况，相关劳动力、牲畜的数量以及工分的计算和收益的分配，详细到从播种到收割的技术操作规程，以及农林牧副全方位的详情等。此外思想建设相关也具有极高的研究价值。按照产业类别，主要可以分为农业（占绝大部分）、林业、牧业及相关的水利和信用社等等。</w:t>
      </w:r>
    </w:p>
    <w:p>
      <w:pPr>
        <w:ind w:leftChars="100"/>
        <w:rPr>
          <w:rFonts w:hint="eastAsia"/>
          <w:lang w:val="en-US" w:eastAsia="zh-CN"/>
        </w:rPr>
      </w:pPr>
      <w:r>
        <w:rPr>
          <w:rFonts w:hint="eastAsia"/>
          <w:lang w:val="en-US" w:eastAsia="zh-CN"/>
        </w:rPr>
        <w:t>闲散的5篇资料分别是合作社的经验、订阅报纸的相关信息以及原村委会计制作的极为珍贵且清晰的合作社逐年情况的表格，包括1950-1960年十年的基本情况表、粮食产量表、收益分配表和变动表。</w:t>
      </w:r>
    </w:p>
    <w:p>
      <w:pPr>
        <w:ind w:leftChars="100"/>
        <w:rPr>
          <w:rFonts w:hint="eastAsia"/>
          <w:lang w:val="en-US" w:eastAsia="zh-CN"/>
        </w:rPr>
      </w:pPr>
      <w:r>
        <w:rPr>
          <w:rFonts w:hint="eastAsia"/>
          <w:lang w:val="en-US" w:eastAsia="zh-CN"/>
        </w:rPr>
        <w:t>22本账本更是极为清晰的还原了当年合作社的运作，从全体社员逐日活动表、劳动工数表到粮食入库、逐户分配表，从生产费用、生产收入到往来明细表，还有包括资产、粮食、畜类的明细表，基本展现了合作社的生产经营状况及社员的生活状况。</w:t>
      </w:r>
    </w:p>
    <w:p>
      <w:pPr>
        <w:ind w:leftChars="100"/>
        <w:rPr>
          <w:rFonts w:hint="eastAsia"/>
          <w:lang w:val="en-US" w:eastAsia="zh-CN"/>
        </w:rPr>
      </w:pPr>
      <w:r>
        <w:rPr>
          <w:rFonts w:hint="eastAsia"/>
          <w:lang w:val="en-US" w:eastAsia="zh-CN"/>
        </w:rPr>
        <w:t>出版的32篇文章与原始资料有相当部分是重合的，主要介绍了合作社的相关经验及郭玉恩的个人传记。</w:t>
      </w:r>
    </w:p>
    <w:p>
      <w:pPr>
        <w:ind w:leftChars="100"/>
        <w:rPr>
          <w:rFonts w:hint="eastAsia"/>
          <w:lang w:val="en-US" w:eastAsia="zh-CN"/>
        </w:rPr>
      </w:pPr>
    </w:p>
    <w:p>
      <w:pPr>
        <w:pStyle w:val="3"/>
        <w:rPr>
          <w:rFonts w:hint="eastAsia"/>
          <w:lang w:val="en-US" w:eastAsia="zh-CN"/>
        </w:rPr>
      </w:pPr>
      <w:bookmarkStart w:id="9" w:name="_Toc9619"/>
      <w:r>
        <w:rPr>
          <w:rFonts w:hint="eastAsia"/>
          <w:lang w:val="en-US" w:eastAsia="zh-CN"/>
        </w:rPr>
        <w:t>三 人民公社时期（1958-1982）</w:t>
      </w:r>
      <w:bookmarkEnd w:id="9"/>
    </w:p>
    <w:p>
      <w:pPr>
        <w:ind w:leftChars="100"/>
        <w:rPr>
          <w:rFonts w:hint="eastAsia"/>
          <w:lang w:val="en-US" w:eastAsia="zh-CN"/>
        </w:rPr>
      </w:pPr>
    </w:p>
    <w:p>
      <w:pPr>
        <w:ind w:leftChars="100"/>
        <w:rPr>
          <w:rFonts w:hint="eastAsia"/>
          <w:color w:val="FF0000"/>
          <w:lang w:val="en-US" w:eastAsia="zh-CN"/>
        </w:rPr>
      </w:pPr>
      <w:r>
        <w:rPr>
          <w:rFonts w:hint="eastAsia"/>
          <w:color w:val="FF0000"/>
          <w:lang w:val="en-US" w:eastAsia="zh-CN"/>
        </w:rPr>
        <w:t>在大跃进和宣传贯彻建设社会主义总路线的高潮中，全国开始逐步建立人民公社体系。1958年8月，长治地区的高级合作化转变为人民公社化，五一合作社改名为城关公社川底大队。</w:t>
      </w:r>
    </w:p>
    <w:p>
      <w:pPr>
        <w:ind w:leftChars="100"/>
        <w:rPr>
          <w:rFonts w:hint="eastAsia"/>
          <w:lang w:val="en-US" w:eastAsia="zh-CN"/>
        </w:rPr>
      </w:pPr>
      <w:r>
        <w:rPr>
          <w:rFonts w:hint="eastAsia"/>
          <w:lang w:val="en-US" w:eastAsia="zh-CN"/>
        </w:rPr>
        <w:t>人民公社时期的资料保存也较为完整，共有成册档案5册，内含文章91篇；闲散资料1篇；相关账本14本；出版书目的文章7篇，贯穿了从1958年人民公社成立到1982年分田到户开始家庭联产承包责任制前期各种相关情况。</w:t>
      </w:r>
    </w:p>
    <w:p>
      <w:pPr>
        <w:ind w:leftChars="100"/>
        <w:rPr>
          <w:rFonts w:hint="eastAsia"/>
          <w:lang w:val="en-US" w:eastAsia="zh-CN"/>
        </w:rPr>
      </w:pPr>
      <w:r>
        <w:rPr>
          <w:rFonts w:hint="eastAsia"/>
          <w:lang w:val="en-US" w:eastAsia="zh-CN"/>
        </w:rPr>
        <w:t>其中：</w:t>
      </w:r>
    </w:p>
    <w:p>
      <w:pPr>
        <w:ind w:leftChars="100"/>
        <w:rPr>
          <w:rFonts w:hint="eastAsia"/>
          <w:lang w:val="en-US" w:eastAsia="zh-CN"/>
        </w:rPr>
      </w:pPr>
      <w:r>
        <w:rPr>
          <w:rFonts w:hint="eastAsia"/>
          <w:lang w:val="en-US" w:eastAsia="zh-CN"/>
        </w:rPr>
        <w:t>5册成册档案同样按年份装订，共由91篇文章构成，相比合作社时期的文件相比，思想性的文件相对增多。类似的，资料主要涉及到了川底大队的规划、相关活动、总结经验、报告等，以及对毛泽东思想的学习，同时增加了妇女力量的崛起。详细地介绍了：春耕秋收的经验，农林牧副全方位规划，灾情报告等，同时不可避免的出现了大跃进时期的“浮夸决心”等，以毛泽东思想指导生产的文件相对也增多。此外有关妇女平等相关资料也具有极高的研究价值。</w:t>
      </w:r>
    </w:p>
    <w:p>
      <w:pPr>
        <w:ind w:leftChars="100"/>
        <w:rPr>
          <w:rFonts w:hint="eastAsia"/>
          <w:lang w:val="en-US" w:eastAsia="zh-CN"/>
        </w:rPr>
      </w:pPr>
      <w:r>
        <w:rPr>
          <w:rFonts w:hint="eastAsia"/>
          <w:lang w:val="en-US" w:eastAsia="zh-CN"/>
        </w:rPr>
        <w:t>闲散的1篇资料是1971年灾情的报告及来年的农业计划。</w:t>
      </w:r>
    </w:p>
    <w:p>
      <w:pPr>
        <w:ind w:leftChars="100"/>
        <w:rPr>
          <w:rFonts w:hint="eastAsia"/>
          <w:lang w:val="en-US" w:eastAsia="zh-CN"/>
        </w:rPr>
      </w:pPr>
      <w:r>
        <w:rPr>
          <w:rFonts w:hint="eastAsia"/>
          <w:lang w:val="en-US" w:eastAsia="zh-CN"/>
        </w:rPr>
        <w:t>14本账本没有很好的连续性，仅有1960,1962,1970等年份的少量账本和票据，分为社员逐日活动表、粮食入库、固定资产及一些相关单据。想要掌握人民公社时期的具体运作具有一定的难度。</w:t>
      </w:r>
    </w:p>
    <w:p>
      <w:pPr>
        <w:ind w:leftChars="100"/>
        <w:rPr>
          <w:rFonts w:hint="eastAsia"/>
          <w:lang w:val="en-US" w:eastAsia="zh-CN"/>
        </w:rPr>
      </w:pPr>
      <w:r>
        <w:rPr>
          <w:rFonts w:hint="eastAsia"/>
          <w:lang w:val="en-US" w:eastAsia="zh-CN"/>
        </w:rPr>
        <w:t>出版的7篇文章也出现了“浮夸风”，但是也有了完整介绍川底村变迁的资料。</w:t>
      </w:r>
    </w:p>
    <w:p>
      <w:pPr>
        <w:ind w:leftChars="100"/>
        <w:rPr>
          <w:rFonts w:hint="eastAsia"/>
          <w:lang w:val="en-US" w:eastAsia="zh-CN"/>
        </w:rPr>
      </w:pPr>
    </w:p>
    <w:p>
      <w:pPr>
        <w:pStyle w:val="3"/>
        <w:rPr>
          <w:rFonts w:hint="eastAsia"/>
          <w:lang w:val="en-US" w:eastAsia="zh-CN"/>
        </w:rPr>
      </w:pPr>
      <w:bookmarkStart w:id="10" w:name="_Toc7182"/>
      <w:r>
        <w:rPr>
          <w:rFonts w:hint="eastAsia"/>
          <w:lang w:val="en-US" w:eastAsia="zh-CN"/>
        </w:rPr>
        <w:t>四 家庭联产承包责任制时期（1982-）</w:t>
      </w:r>
      <w:bookmarkEnd w:id="10"/>
    </w:p>
    <w:p>
      <w:pPr>
        <w:ind w:leftChars="100"/>
        <w:rPr>
          <w:rFonts w:hint="eastAsia"/>
          <w:lang w:val="en-US" w:eastAsia="zh-CN"/>
        </w:rPr>
      </w:pPr>
    </w:p>
    <w:p>
      <w:pPr>
        <w:ind w:leftChars="100"/>
        <w:rPr>
          <w:rFonts w:hint="eastAsia"/>
          <w:lang w:val="en-US" w:eastAsia="zh-CN"/>
        </w:rPr>
      </w:pPr>
      <w:r>
        <w:rPr>
          <w:rFonts w:hint="eastAsia"/>
          <w:lang w:val="en-US" w:eastAsia="zh-CN"/>
        </w:rPr>
        <w:t>或许没有了集体的环境，对于资料的记录相比集体化时代明显减少，仅存20篇左右的闲散资料，包含了规划文件以及向上级申请资金的一些文件。</w:t>
      </w:r>
    </w:p>
    <w:p>
      <w:pPr>
        <w:ind w:leftChars="100"/>
        <w:rPr>
          <w:rFonts w:hint="eastAsia"/>
          <w:lang w:val="en-US" w:eastAsia="zh-CN"/>
        </w:rPr>
      </w:pPr>
    </w:p>
    <w:p>
      <w:pPr>
        <w:pStyle w:val="2"/>
        <w:rPr>
          <w:rFonts w:hint="eastAsia"/>
          <w:lang w:val="en-US" w:eastAsia="zh-CN"/>
        </w:rPr>
      </w:pPr>
      <w:bookmarkStart w:id="11" w:name="_Toc18775"/>
      <w:r>
        <w:rPr>
          <w:rFonts w:hint="eastAsia"/>
          <w:lang w:val="en-US" w:eastAsia="zh-CN"/>
        </w:rPr>
        <w:t>第四部分 小结</w:t>
      </w:r>
      <w:bookmarkEnd w:id="11"/>
    </w:p>
    <w:p>
      <w:pPr>
        <w:ind w:left="0" w:leftChars="0" w:firstLine="0" w:firstLineChars="0"/>
        <w:rPr>
          <w:rFonts w:hint="eastAsia"/>
          <w:b/>
          <w:bCs/>
          <w:lang w:val="en-US" w:eastAsia="zh-CN"/>
        </w:rPr>
      </w:pPr>
    </w:p>
    <w:p>
      <w:pPr>
        <w:rPr>
          <w:rFonts w:hint="eastAsia"/>
          <w:lang w:val="en-US" w:eastAsia="zh-CN"/>
        </w:rPr>
      </w:pPr>
      <w:r>
        <w:rPr>
          <w:rFonts w:hint="eastAsia"/>
          <w:lang w:val="en-US" w:eastAsia="zh-CN"/>
        </w:rPr>
        <w:t>抗日战争以来农业生产经营体制的变迁与农业发展的兴衰是研究传统农业社会与现代农业发展方向的重要枢纽，川底村保存完整的这些原始档案是研究变迁中的农业社会与农村发展的一手资料。当然这些资料应与口述史料相结合，以便更加形成更加完整的研究基础。</w:t>
      </w:r>
    </w:p>
    <w:sectPr>
      <w:footerReference r:id="rId4" w:type="default"/>
      <w:pgSz w:w="11906" w:h="16838"/>
      <w:pgMar w:top="1440" w:right="1800" w:bottom="1440" w:left="180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swiss"/>
    <w:pitch w:val="default"/>
    <w:sig w:usb0="A00002EF" w:usb1="4000207B" w:usb2="00000000" w:usb3="00000000" w:csb0="2000019F" w:csb1="00000000"/>
  </w:font>
  <w:font w:name="华文新魏">
    <w:panose1 w:val="02010800040101010101"/>
    <w:charset w:val="86"/>
    <w:family w:val="auto"/>
    <w:pitch w:val="default"/>
    <w:sig w:usb0="00000001" w:usb1="080F0000" w:usb2="0000000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字体管家元旦">
    <w:panose1 w:val="02000500000000000000"/>
    <w:charset w:val="86"/>
    <w:family w:val="auto"/>
    <w:pitch w:val="default"/>
    <w:sig w:usb0="F7FFAEFF" w:usb1="F9DFFFFF" w:usb2="001FFDFF" w:usb3="00000000" w:csb0="00040003" w:csb1="C4900000"/>
  </w:font>
  <w:font w:name="锐字云字库隶书体1.0">
    <w:panose1 w:val="02010604000000000000"/>
    <w:charset w:val="86"/>
    <w:family w:val="auto"/>
    <w:pitch w:val="default"/>
    <w:sig w:usb0="00000003" w:usb1="080E0000" w:usb2="00000000" w:usb3="00000000" w:csb0="00040001" w:csb1="00000000"/>
  </w:font>
  <w:font w:name="华文仿宋">
    <w:panose1 w:val="02010600040101010101"/>
    <w:charset w:val="86"/>
    <w:family w:val="auto"/>
    <w:pitch w:val="default"/>
    <w:sig w:usb0="00000287" w:usb1="080F0000" w:usb2="00000000" w:usb3="00000000" w:csb0="0004009F" w:csb1="DFD70000"/>
  </w:font>
  <w:font w:name="华文宋体">
    <w:panose1 w:val="02010600040101010101"/>
    <w:charset w:val="86"/>
    <w:family w:val="auto"/>
    <w:pitch w:val="default"/>
    <w:sig w:usb0="00000287" w:usb1="080F0000" w:usb2="00000000" w:usb3="00000000" w:csb0="0004009F" w:csb1="DFD70000"/>
  </w:font>
  <w:font w:name="华文楷体">
    <w:panose1 w:val="02010600040101010101"/>
    <w:charset w:val="86"/>
    <w:family w:val="auto"/>
    <w:pitch w:val="default"/>
    <w:sig w:usb0="00000287" w:usb1="080F0000" w:usb2="00000000" w:usb3="00000000" w:csb0="0004009F" w:csb1="DFD70000"/>
  </w:font>
  <w:font w:name="华文中宋">
    <w:panose1 w:val="02010600040101010101"/>
    <w:charset w:val="86"/>
    <w:family w:val="auto"/>
    <w:pitch w:val="default"/>
    <w:sig w:usb0="00000287" w:usb1="080F0000" w:usb2="00000000" w:usb3="00000000" w:csb0="0004009F" w:csb1="DFD70000"/>
  </w:font>
  <w:font w:name="华文彩云">
    <w:panose1 w:val="02010800040101010101"/>
    <w:charset w:val="86"/>
    <w:family w:val="auto"/>
    <w:pitch w:val="default"/>
    <w:sig w:usb0="00000001" w:usb1="080F0000" w:usb2="00000000" w:usb3="00000000" w:csb0="00040000" w:csb1="00000000"/>
  </w:font>
  <w:font w:name="华文琥珀">
    <w:panose1 w:val="02010800040101010101"/>
    <w:charset w:val="86"/>
    <w:family w:val="auto"/>
    <w:pitch w:val="default"/>
    <w:sig w:usb0="00000001" w:usb1="080F0000" w:usb2="00000000" w:usb3="00000000" w:csb0="00040000" w:csb1="00000000"/>
  </w:font>
  <w:font w:name="华文细黑">
    <w:panose1 w:val="02010600040101010101"/>
    <w:charset w:val="86"/>
    <w:family w:val="auto"/>
    <w:pitch w:val="default"/>
    <w:sig w:usb0="00000287" w:usb1="080F0000" w:usb2="00000000" w:usb3="00000000" w:csb0="0004009F" w:csb1="DFD70000"/>
  </w:font>
  <w:font w:name="隶书">
    <w:panose1 w:val="02010509060101010101"/>
    <w:charset w:val="86"/>
    <w:family w:val="auto"/>
    <w:pitch w:val="default"/>
    <w:sig w:usb0="00000001" w:usb1="080E0000" w:usb2="00000000" w:usb3="00000000" w:csb0="00040000" w:csb1="00000000"/>
  </w:font>
  <w:font w:name="Arial">
    <w:panose1 w:val="020B0604020202020204"/>
    <w:charset w:val="00"/>
    <w:family w:val="auto"/>
    <w:pitch w:val="default"/>
    <w:sig w:usb0="E0002AFF" w:usb1="C0007843" w:usb2="00000009" w:usb3="00000000" w:csb0="400001FF" w:csb1="FFFF0000"/>
  </w:font>
  <w:font w:name="楷体_GB2312">
    <w:altName w:val="楷体"/>
    <w:panose1 w:val="00000000000000000000"/>
    <w:charset w:val="00"/>
    <w:family w:val="auto"/>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方正黄草简体">
    <w:panose1 w:val="02010601030101010101"/>
    <w:charset w:val="86"/>
    <w:family w:val="auto"/>
    <w:pitch w:val="default"/>
    <w:sig w:usb0="00000001" w:usb1="080E0000" w:usb2="00000000" w:usb3="00000000" w:csb0="00040000" w:csb1="00000000"/>
  </w:font>
  <w:font w:name="新宋体">
    <w:panose1 w:val="02010609030101010101"/>
    <w:charset w:val="86"/>
    <w:family w:val="auto"/>
    <w:pitch w:val="default"/>
    <w:sig w:usb0="00000003" w:usb1="288F0000" w:usb2="00000006" w:usb3="00000000" w:csb0="00040001" w:csb1="00000000"/>
  </w:font>
  <w:font w:name="叶根友毛笔行书">
    <w:panose1 w:val="02010601030101010101"/>
    <w:charset w:val="86"/>
    <w:family w:val="auto"/>
    <w:pitch w:val="default"/>
    <w:sig w:usb0="00000001" w:usb1="080E0000" w:usb2="00000000" w:usb3="00000000" w:csb0="00040000" w:csb1="00000000"/>
  </w:font>
  <w:font w:name="Comic Sans MS">
    <w:panose1 w:val="030F0702030302020204"/>
    <w:charset w:val="00"/>
    <w:family w:val="auto"/>
    <w:pitch w:val="default"/>
    <w:sig w:usb0="00000287" w:usb1="00000000" w:usb2="00000000" w:usb3="00000000" w:csb0="2000009F" w:csb1="00000000"/>
  </w:font>
  <w:font w:name="方正行楷简体">
    <w:altName w:val="微软雅黑"/>
    <w:panose1 w:val="02010601030101010101"/>
    <w:charset w:val="86"/>
    <w:family w:val="auto"/>
    <w:pitch w:val="default"/>
    <w:sig w:usb0="00000000" w:usb1="00000000" w:usb2="00000010" w:usb3="00000000" w:csb0="00040000" w:csb1="00000000"/>
  </w:font>
  <w:font w:name="幼圆">
    <w:panose1 w:val="02010509060101010101"/>
    <w:charset w:val="86"/>
    <w:family w:val="modern"/>
    <w:pitch w:val="default"/>
    <w:sig w:usb0="00000001" w:usb1="080E0000" w:usb2="00000000" w:usb3="00000000" w:csb0="00040000" w:csb1="00000000"/>
  </w:font>
  <w:font w:name="方正舒体">
    <w:panose1 w:val="02010601030101010101"/>
    <w:charset w:val="86"/>
    <w:family w:val="auto"/>
    <w:pitch w:val="default"/>
    <w:sig w:usb0="00000003" w:usb1="080E0000" w:usb2="00000000" w:usb3="00000000" w:csb0="00040000" w:csb1="00000000"/>
  </w:font>
  <w:font w:name="sTHeiti">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Wingdings">
    <w:panose1 w:val="05000000000000000000"/>
    <w:charset w:val="00"/>
    <w:family w:val="auto"/>
    <w:pitch w:val="default"/>
    <w:sig w:usb0="00000000" w:usb1="00000000" w:usb2="00000000" w:usb3="00000000" w:csb0="80000000" w:csb1="00000000"/>
  </w:font>
  <w:font w:name="+西文正文">
    <w:altName w:val="Segoe Print"/>
    <w:panose1 w:val="00000000000000000000"/>
    <w:charset w:val="00"/>
    <w:family w:val="auto"/>
    <w:pitch w:val="default"/>
    <w:sig w:usb0="00000000" w:usb1="00000000" w:usb2="00000000" w:usb3="00000000" w:csb0="00000000" w:csb1="00000000"/>
  </w:font>
  <w:font w:name="+中文正文">
    <w:altName w:val="Segoe Print"/>
    <w:panose1 w:val="00000000000000000000"/>
    <w:charset w:val="00"/>
    <w:family w:val="auto"/>
    <w:pitch w:val="default"/>
    <w:sig w:usb0="00000000" w:usb1="00000000" w:usb2="00000000" w:usb3="00000000" w:csb0="00000000" w:csb1="00000000"/>
  </w:font>
  <w:font w:name="OpenSansRegular">
    <w:altName w:val="Segoe Print"/>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napToGrid w:val="0"/>
                            <w:rPr>
                              <w:rFonts w:hint="eastAsia" w:eastAsiaTheme="minorEastAsia"/>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sz w:val="18"/>
                            </w:rPr>
                            <w:t>4</w:t>
                          </w:r>
                          <w:r>
                            <w:rPr>
                              <w:rFonts w:hint="eastAsia"/>
                              <w:sz w:val="18"/>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rbzf8SAgAAEw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0lY7tAAAAAFAQAADwAAAAAAAAABACAAAAAi&#10;AAAAZHJzL2Rvd25yZXYueG1sUEsBAhQAFAAAAAgAh07iQErbzf8SAgAAEwQAAA4AAAAAAAAAAQAg&#10;AAAAHwEAAGRycy9lMm9Eb2MueG1sUEsFBgAAAAAGAAYAWQEAAKMFAAAAAA==&#10;">
              <v:fill on="f" focussize="0,0"/>
              <v:stroke on="f" weight="0.5pt"/>
              <v:imagedata o:title=""/>
              <o:lock v:ext="edit" aspectratio="f"/>
              <v:textbox inset="0mm,0mm,0mm,0mm" style="mso-fit-shape-to-text:t;">
                <w:txbxContent>
                  <w:p>
                    <w:pPr>
                      <w:snapToGrid w:val="0"/>
                      <w:rPr>
                        <w:rFonts w:hint="eastAsia" w:eastAsiaTheme="minorEastAsia"/>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sz w:val="18"/>
                      </w:rPr>
                      <w:t>4</w:t>
                    </w:r>
                    <w:r>
                      <w:rPr>
                        <w:rFonts w:hint="eastAsia"/>
                        <w:sz w:val="18"/>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none" w:color="auto" w:sz="0" w:space="1"/>
      </w:pBdr>
      <w:jc w:val="center"/>
    </w:pPr>
    <w:r>
      <w:rPr>
        <w:rFonts w:hint="eastAsia"/>
        <w:lang w:val="en-US" w:eastAsia="zh-CN"/>
      </w:rPr>
      <w:drawing>
        <wp:inline distT="0" distB="0" distL="114300" distR="114300">
          <wp:extent cx="1554480" cy="335280"/>
          <wp:effectExtent l="0" t="0" r="7620" b="7620"/>
          <wp:docPr id="6" name="图片 6" descr="ruclogo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ruclogo5"/>
                  <pic:cNvPicPr>
                    <a:picLocks noChangeAspect="1"/>
                  </pic:cNvPicPr>
                </pic:nvPicPr>
                <pic:blipFill>
                  <a:blip r:embed="rId1"/>
                  <a:stretch>
                    <a:fillRect/>
                  </a:stretch>
                </pic:blipFill>
                <pic:spPr>
                  <a:xfrm>
                    <a:off x="0" y="0"/>
                    <a:ext cx="1554480" cy="33528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A113D7A"/>
    <w:rsid w:val="00C44F6B"/>
    <w:rsid w:val="07C86D28"/>
    <w:rsid w:val="07C9627F"/>
    <w:rsid w:val="0DED5388"/>
    <w:rsid w:val="17B879AE"/>
    <w:rsid w:val="233F7005"/>
    <w:rsid w:val="2A113D7A"/>
    <w:rsid w:val="2A2C02E8"/>
    <w:rsid w:val="2BF028E0"/>
    <w:rsid w:val="5CEE5842"/>
    <w:rsid w:val="600B1006"/>
    <w:rsid w:val="79A925DD"/>
    <w:rsid w:val="7A7E2623"/>
    <w:rsid w:val="7BC97CBB"/>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560" w:firstLineChars="200"/>
      <w:jc w:val="both"/>
    </w:pPr>
    <w:rPr>
      <w:rFonts w:asciiTheme="minorAscii" w:hAnsiTheme="minorAscii" w:eastAsiaTheme="minorEastAsia" w:cstheme="minorBidi"/>
      <w:kern w:val="2"/>
      <w:sz w:val="24"/>
      <w:szCs w:val="24"/>
      <w:lang w:val="en-US" w:eastAsia="zh-CN" w:bidi="ar-SA"/>
    </w:rPr>
  </w:style>
  <w:style w:type="paragraph" w:styleId="2">
    <w:name w:val="heading 1"/>
    <w:basedOn w:val="1"/>
    <w:next w:val="1"/>
    <w:qFormat/>
    <w:uiPriority w:val="0"/>
    <w:pPr>
      <w:keepNext/>
      <w:keepLines/>
      <w:spacing w:beforeLines="0" w:beforeAutospacing="0" w:afterLines="0" w:afterAutospacing="0" w:line="576" w:lineRule="auto"/>
      <w:ind w:firstLine="0" w:firstLineChars="0"/>
      <w:jc w:val="center"/>
      <w:outlineLvl w:val="0"/>
    </w:pPr>
    <w:rPr>
      <w:rFonts w:eastAsia="黑体"/>
      <w:b/>
      <w:kern w:val="44"/>
      <w:sz w:val="30"/>
    </w:rPr>
  </w:style>
  <w:style w:type="paragraph" w:styleId="3">
    <w:name w:val="heading 2"/>
    <w:basedOn w:val="1"/>
    <w:next w:val="1"/>
    <w:unhideWhenUsed/>
    <w:qFormat/>
    <w:uiPriority w:val="0"/>
    <w:pPr>
      <w:keepNext/>
      <w:keepLines/>
      <w:spacing w:beforeLines="0" w:beforeAutospacing="0" w:afterLines="0" w:afterAutospacing="0" w:line="413" w:lineRule="auto"/>
      <w:ind w:firstLine="0" w:firstLineChars="0"/>
      <w:outlineLvl w:val="1"/>
    </w:pPr>
    <w:rPr>
      <w:rFonts w:ascii="Arial" w:hAnsi="Arial" w:eastAsia="宋体"/>
      <w:b/>
      <w:sz w:val="28"/>
    </w:rPr>
  </w:style>
  <w:style w:type="character" w:default="1" w:styleId="8">
    <w:name w:val="Default Paragraph Font"/>
    <w:semiHidden/>
    <w:uiPriority w:val="0"/>
    <w:rPr>
      <w:rFonts w:ascii="Calibri" w:hAnsi="Calibri" w:eastAsia="宋体"/>
      <w:sz w:val="21"/>
    </w:rPr>
  </w:style>
  <w:style w:type="table" w:default="1" w:styleId="9">
    <w:name w:val="Normal Table"/>
    <w:semiHidden/>
    <w:uiPriority w:val="0"/>
    <w:tblPr>
      <w:tblLayout w:type="fixed"/>
      <w:tblCellMar>
        <w:top w:w="0" w:type="dxa"/>
        <w:left w:w="108" w:type="dxa"/>
        <w:bottom w:w="0" w:type="dxa"/>
        <w:right w:w="108" w:type="dxa"/>
      </w:tblCellMar>
    </w:tblPr>
  </w:style>
  <w:style w:type="paragraph" w:styleId="4">
    <w:name w:val="footer"/>
    <w:basedOn w:val="1"/>
    <w:uiPriority w:val="0"/>
    <w:pPr>
      <w:tabs>
        <w:tab w:val="center" w:pos="4153"/>
        <w:tab w:val="right" w:pos="8306"/>
      </w:tabs>
      <w:snapToGrid w:val="0"/>
      <w:jc w:val="left"/>
    </w:pPr>
    <w:rPr>
      <w:sz w:val="18"/>
    </w:rPr>
  </w:style>
  <w:style w:type="paragraph" w:styleId="5">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uiPriority w:val="0"/>
  </w:style>
  <w:style w:type="paragraph" w:styleId="7">
    <w:name w:val="toc 2"/>
    <w:basedOn w:val="1"/>
    <w:next w:val="1"/>
    <w:uiPriority w:val="0"/>
    <w:pPr>
      <w:ind w:left="420" w:leftChars="200"/>
    </w:pPr>
  </w:style>
  <w:style w:type="table" w:styleId="10">
    <w:name w:val="Table Grid"/>
    <w:basedOn w:val="9"/>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textDirection w:val="lrTb"/>
    </w:tc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Office_10.1.0.5866_F1E327BC-269C-435d-A152-05C5408002CA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2016-09-06T00:19:00Z</dcterms:created>
  <dc:creator>zhangqi</dc:creator>
  <cp:lastModifiedBy>zhangqi</cp:lastModifiedBy>
  <dcterms:modified xsi:type="dcterms:W3CDTF">2016-09-09T05:23:40Z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2052-10.1.0.5866</vt:lpwstr>
  </property>
</Properties>
</file>