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C24" w:rsidRPr="005D16D1" w:rsidRDefault="00C2328C" w:rsidP="005D16D1">
      <w:pPr>
        <w:pStyle w:val="Default"/>
        <w:jc w:val="center"/>
        <w:rPr>
          <w:rStyle w:val="af1"/>
          <w:rFonts w:ascii="幼圆" w:eastAsia="幼圆" w:hAnsi="Times New Roman"/>
          <w:kern w:val="2"/>
          <w:sz w:val="30"/>
          <w:szCs w:val="30"/>
        </w:rPr>
      </w:pPr>
      <w:r w:rsidRPr="005D16D1">
        <w:rPr>
          <w:rStyle w:val="af1"/>
          <w:rFonts w:ascii="幼圆" w:eastAsia="幼圆" w:hAnsi="Times New Roman" w:hint="eastAsia"/>
          <w:kern w:val="2"/>
          <w:sz w:val="30"/>
          <w:szCs w:val="30"/>
        </w:rPr>
        <w:t>股灾期间</w:t>
      </w:r>
      <w:r w:rsidR="00FA347C" w:rsidRPr="005D16D1">
        <w:rPr>
          <w:rStyle w:val="af1"/>
          <w:rFonts w:ascii="幼圆" w:eastAsia="幼圆" w:hAnsi="Times New Roman"/>
          <w:kern w:val="2"/>
          <w:sz w:val="30"/>
          <w:szCs w:val="30"/>
        </w:rPr>
        <w:t>股指期货</w:t>
      </w:r>
      <w:r w:rsidRPr="005D16D1">
        <w:rPr>
          <w:rStyle w:val="af1"/>
          <w:rFonts w:ascii="幼圆" w:eastAsia="幼圆" w:hAnsi="Times New Roman" w:hint="eastAsia"/>
          <w:kern w:val="2"/>
          <w:sz w:val="30"/>
          <w:szCs w:val="30"/>
        </w:rPr>
        <w:t>应该</w:t>
      </w:r>
      <w:r w:rsidR="00FA347C" w:rsidRPr="005D16D1">
        <w:rPr>
          <w:rStyle w:val="af1"/>
          <w:rFonts w:ascii="幼圆" w:eastAsia="幼圆" w:hAnsi="Times New Roman"/>
          <w:kern w:val="2"/>
          <w:sz w:val="30"/>
          <w:szCs w:val="30"/>
        </w:rPr>
        <w:t>限制交易</w:t>
      </w:r>
      <w:r w:rsidRPr="005D16D1">
        <w:rPr>
          <w:rStyle w:val="af1"/>
          <w:rFonts w:ascii="幼圆" w:eastAsia="幼圆" w:hAnsi="Times New Roman" w:hint="eastAsia"/>
          <w:kern w:val="2"/>
          <w:sz w:val="30"/>
          <w:szCs w:val="30"/>
        </w:rPr>
        <w:t>吗？</w:t>
      </w:r>
    </w:p>
    <w:p w:rsidR="00643C24" w:rsidRPr="000D40D1" w:rsidRDefault="00FA347C" w:rsidP="005D16D1">
      <w:pPr>
        <w:pStyle w:val="Default"/>
        <w:jc w:val="center"/>
        <w:rPr>
          <w:rFonts w:asciiTheme="minorEastAsia" w:eastAsiaTheme="minorEastAsia" w:hAnsiTheme="minorEastAsia" w:cs="Times New Roman"/>
          <w:b/>
          <w:color w:val="auto"/>
          <w:sz w:val="32"/>
          <w:szCs w:val="32"/>
        </w:rPr>
      </w:pPr>
      <w:r w:rsidRPr="005D16D1">
        <w:rPr>
          <w:rStyle w:val="af1"/>
          <w:rFonts w:ascii="幼圆" w:eastAsia="幼圆" w:hAnsi="Times New Roman"/>
          <w:kern w:val="2"/>
          <w:sz w:val="30"/>
          <w:szCs w:val="30"/>
        </w:rPr>
        <w:t>——</w:t>
      </w:r>
      <w:r w:rsidR="00C2328C" w:rsidRPr="005D16D1">
        <w:rPr>
          <w:rStyle w:val="af1"/>
          <w:rFonts w:ascii="幼圆" w:eastAsia="幼圆" w:hAnsi="Times New Roman" w:hint="eastAsia"/>
          <w:kern w:val="2"/>
          <w:sz w:val="30"/>
          <w:szCs w:val="30"/>
        </w:rPr>
        <w:t>关于</w:t>
      </w:r>
      <w:r w:rsidRPr="005D16D1">
        <w:rPr>
          <w:rStyle w:val="af1"/>
          <w:rFonts w:ascii="幼圆" w:eastAsia="幼圆" w:hAnsi="Times New Roman"/>
          <w:kern w:val="2"/>
          <w:sz w:val="30"/>
          <w:szCs w:val="30"/>
        </w:rPr>
        <w:t>2015</w:t>
      </w:r>
      <w:r w:rsidR="00C2328C" w:rsidRPr="005D16D1">
        <w:rPr>
          <w:rStyle w:val="af1"/>
          <w:rFonts w:ascii="幼圆" w:eastAsia="幼圆" w:hAnsi="Times New Roman" w:hint="eastAsia"/>
          <w:kern w:val="2"/>
          <w:sz w:val="30"/>
          <w:szCs w:val="30"/>
        </w:rPr>
        <w:t>股指期货限制交易效应的</w:t>
      </w:r>
      <w:r w:rsidRPr="005D16D1">
        <w:rPr>
          <w:rStyle w:val="af1"/>
          <w:rFonts w:ascii="幼圆" w:eastAsia="幼圆" w:hAnsi="Times New Roman"/>
          <w:kern w:val="2"/>
          <w:sz w:val="30"/>
          <w:szCs w:val="30"/>
        </w:rPr>
        <w:t>案例</w:t>
      </w:r>
      <w:r w:rsidR="00C2328C" w:rsidRPr="005D16D1">
        <w:rPr>
          <w:rStyle w:val="af1"/>
          <w:rFonts w:ascii="幼圆" w:eastAsia="幼圆" w:hAnsi="Times New Roman" w:hint="eastAsia"/>
          <w:kern w:val="2"/>
          <w:sz w:val="30"/>
          <w:szCs w:val="30"/>
        </w:rPr>
        <w:t>研究</w:t>
      </w:r>
    </w:p>
    <w:p w:rsidR="00643C24" w:rsidRPr="000D40D1" w:rsidRDefault="00643C24">
      <w:pPr>
        <w:spacing w:line="360" w:lineRule="auto"/>
        <w:ind w:firstLine="2249"/>
        <w:rPr>
          <w:rFonts w:asciiTheme="minorEastAsia" w:eastAsiaTheme="minorEastAsia" w:hAnsiTheme="minorEastAsia"/>
          <w:b/>
          <w:bCs/>
          <w:sz w:val="32"/>
          <w:szCs w:val="32"/>
        </w:rPr>
      </w:pPr>
    </w:p>
    <w:p w:rsidR="00294E31" w:rsidRPr="000D40D1" w:rsidRDefault="00294E31" w:rsidP="008838E2">
      <w:pPr>
        <w:spacing w:line="360" w:lineRule="auto"/>
        <w:ind w:firstLineChars="1595" w:firstLine="3828"/>
        <w:jc w:val="left"/>
        <w:rPr>
          <w:rFonts w:asciiTheme="minorEastAsia" w:eastAsiaTheme="minorEastAsia" w:hAnsiTheme="minorEastAsia" w:cs="Times New Roman"/>
          <w:color w:val="auto"/>
          <w:sz w:val="24"/>
          <w:szCs w:val="24"/>
          <w:bdr w:val="none" w:sz="0" w:space="0" w:color="auto"/>
        </w:rPr>
      </w:pPr>
      <w:r w:rsidRPr="000D40D1">
        <w:rPr>
          <w:rFonts w:asciiTheme="minorEastAsia" w:eastAsiaTheme="minorEastAsia" w:hAnsiTheme="minorEastAsia" w:cs="Times New Roman" w:hint="eastAsia"/>
          <w:color w:val="auto"/>
          <w:sz w:val="24"/>
          <w:szCs w:val="24"/>
          <w:bdr w:val="none" w:sz="0" w:space="0" w:color="auto"/>
        </w:rPr>
        <w:t>许荣</w:t>
      </w:r>
      <w:r w:rsidR="008838E2" w:rsidRPr="000D40D1">
        <w:rPr>
          <w:rStyle w:val="af0"/>
          <w:rFonts w:asciiTheme="minorEastAsia" w:eastAsiaTheme="minorEastAsia" w:hAnsiTheme="minorEastAsia" w:cs="Times New Roman"/>
          <w:color w:val="auto"/>
          <w:sz w:val="24"/>
          <w:szCs w:val="24"/>
          <w:bdr w:val="none" w:sz="0" w:space="0" w:color="auto"/>
        </w:rPr>
        <w:footnoteReference w:id="1"/>
      </w:r>
    </w:p>
    <w:p w:rsidR="00294E31" w:rsidRPr="000D40D1" w:rsidRDefault="00294E31" w:rsidP="008838E2">
      <w:pPr>
        <w:spacing w:line="360" w:lineRule="auto"/>
        <w:ind w:firstLineChars="745" w:firstLine="1788"/>
        <w:jc w:val="left"/>
        <w:rPr>
          <w:rFonts w:asciiTheme="minorEastAsia" w:eastAsiaTheme="minorEastAsia" w:hAnsiTheme="minorEastAsia" w:cs="Times New Roman"/>
          <w:color w:val="auto"/>
          <w:sz w:val="24"/>
          <w:szCs w:val="24"/>
          <w:bdr w:val="none" w:sz="0" w:space="0" w:color="auto"/>
        </w:rPr>
      </w:pPr>
      <w:r w:rsidRPr="000D40D1">
        <w:rPr>
          <w:rFonts w:asciiTheme="minorEastAsia" w:eastAsiaTheme="minorEastAsia" w:hAnsiTheme="minorEastAsia" w:cs="Times New Roman" w:hint="eastAsia"/>
          <w:color w:val="auto"/>
          <w:sz w:val="24"/>
          <w:szCs w:val="24"/>
          <w:bdr w:val="none" w:sz="0" w:space="0" w:color="auto"/>
        </w:rPr>
        <w:t>（中国人民大学财政金融学院，北京   100872）</w:t>
      </w:r>
    </w:p>
    <w:p w:rsidR="00294E31" w:rsidRPr="000D40D1" w:rsidRDefault="00294E31">
      <w:pPr>
        <w:spacing w:line="360" w:lineRule="auto"/>
        <w:ind w:firstLine="2249"/>
        <w:rPr>
          <w:rFonts w:asciiTheme="minorEastAsia" w:eastAsiaTheme="minorEastAsia" w:hAnsiTheme="minorEastAsia"/>
          <w:b/>
          <w:bCs/>
          <w:sz w:val="32"/>
          <w:szCs w:val="32"/>
        </w:rPr>
      </w:pPr>
    </w:p>
    <w:p w:rsidR="00F074D0" w:rsidRPr="000D40D1" w:rsidRDefault="00FA347C">
      <w:pPr>
        <w:spacing w:line="360" w:lineRule="auto"/>
        <w:rPr>
          <w:rStyle w:val="Hyperlink0"/>
          <w:rFonts w:asciiTheme="minorEastAsia" w:eastAsiaTheme="minorEastAsia" w:hAnsiTheme="minorEastAsia"/>
          <w:lang w:eastAsia="zh-CN"/>
        </w:rPr>
      </w:pPr>
      <w:r w:rsidRPr="000D40D1">
        <w:rPr>
          <w:rStyle w:val="A5"/>
          <w:rFonts w:asciiTheme="minorEastAsia" w:eastAsiaTheme="minorEastAsia" w:hAnsiTheme="minorEastAsia" w:cs="宋体"/>
          <w:b/>
          <w:bCs/>
          <w:sz w:val="24"/>
          <w:szCs w:val="24"/>
        </w:rPr>
        <w:t>摘要：</w:t>
      </w:r>
      <w:r w:rsidR="00C2328C" w:rsidRPr="000D40D1">
        <w:rPr>
          <w:rStyle w:val="Hyperlink0"/>
          <w:rFonts w:asciiTheme="minorEastAsia" w:eastAsiaTheme="minorEastAsia" w:hAnsiTheme="minorEastAsia" w:hint="eastAsia"/>
        </w:rPr>
        <w:t>自国内第一份金融期货合约—沪深</w:t>
      </w:r>
      <w:r w:rsidR="00C2328C" w:rsidRPr="000D40D1">
        <w:rPr>
          <w:rStyle w:val="Hyperlink0"/>
          <w:rFonts w:asciiTheme="minorEastAsia" w:eastAsiaTheme="minorEastAsia" w:hAnsiTheme="minorEastAsia"/>
        </w:rPr>
        <w:t>300</w:t>
      </w:r>
      <w:r w:rsidR="00C2328C" w:rsidRPr="000D40D1">
        <w:rPr>
          <w:rStyle w:val="Hyperlink0"/>
          <w:rFonts w:asciiTheme="minorEastAsia" w:eastAsiaTheme="minorEastAsia" w:hAnsiTheme="minorEastAsia" w:hint="eastAsia"/>
        </w:rPr>
        <w:t>股指期货于</w:t>
      </w:r>
      <w:r w:rsidR="00C2328C" w:rsidRPr="000D40D1">
        <w:rPr>
          <w:rStyle w:val="Hyperlink0"/>
          <w:rFonts w:asciiTheme="minorEastAsia" w:eastAsiaTheme="minorEastAsia" w:hAnsiTheme="minorEastAsia"/>
        </w:rPr>
        <w:t>2010</w:t>
      </w:r>
      <w:r w:rsidR="00C2328C" w:rsidRPr="000D40D1">
        <w:rPr>
          <w:rStyle w:val="Hyperlink0"/>
          <w:rFonts w:asciiTheme="minorEastAsia" w:eastAsiaTheme="minorEastAsia" w:hAnsiTheme="minorEastAsia" w:hint="eastAsia"/>
        </w:rPr>
        <w:t>年</w:t>
      </w:r>
      <w:r w:rsidR="00C2328C" w:rsidRPr="000D40D1">
        <w:rPr>
          <w:rStyle w:val="Hyperlink0"/>
          <w:rFonts w:asciiTheme="minorEastAsia" w:eastAsiaTheme="minorEastAsia" w:hAnsiTheme="minorEastAsia"/>
        </w:rPr>
        <w:t>4</w:t>
      </w:r>
      <w:r w:rsidR="00C2328C" w:rsidRPr="000D40D1">
        <w:rPr>
          <w:rStyle w:val="Hyperlink0"/>
          <w:rFonts w:asciiTheme="minorEastAsia" w:eastAsiaTheme="minorEastAsia" w:hAnsiTheme="minorEastAsia" w:hint="eastAsia"/>
        </w:rPr>
        <w:t>月</w:t>
      </w:r>
      <w:r w:rsidR="00C2328C" w:rsidRPr="000D40D1">
        <w:rPr>
          <w:rStyle w:val="Hyperlink0"/>
          <w:rFonts w:asciiTheme="minorEastAsia" w:eastAsiaTheme="minorEastAsia" w:hAnsiTheme="minorEastAsia"/>
        </w:rPr>
        <w:t>16</w:t>
      </w:r>
      <w:r w:rsidR="00C2328C" w:rsidRPr="000D40D1">
        <w:rPr>
          <w:rStyle w:val="Hyperlink0"/>
          <w:rFonts w:asciiTheme="minorEastAsia" w:eastAsiaTheme="minorEastAsia" w:hAnsiTheme="minorEastAsia" w:hint="eastAsia"/>
        </w:rPr>
        <w:t>日在中国金融期货交易所正式挂牌交易以来，中国股指期货和现货之间的价格引导关系即成为学术研究和监管关注的热点课题。一方面现有文献关于股指期货相对于现货是否具有价格发现功能结论不一；另一方面</w:t>
      </w:r>
      <w:r w:rsidR="00C2328C" w:rsidRPr="000D40D1">
        <w:rPr>
          <w:rStyle w:val="Hyperlink0"/>
          <w:rFonts w:asciiTheme="minorEastAsia" w:eastAsiaTheme="minorEastAsia" w:hAnsiTheme="minorEastAsia"/>
        </w:rPr>
        <w:t>2015</w:t>
      </w:r>
      <w:r w:rsidR="00C2328C" w:rsidRPr="000D40D1">
        <w:rPr>
          <w:rStyle w:val="Hyperlink0"/>
          <w:rFonts w:asciiTheme="minorEastAsia" w:eastAsiaTheme="minorEastAsia" w:hAnsiTheme="minorEastAsia" w:hint="eastAsia"/>
        </w:rPr>
        <w:t>中国股市危机中股指期货扮演何种角色也引起了学术界和监管层的强烈争议。尽管</w:t>
      </w:r>
      <w:r w:rsidR="00C2328C" w:rsidRPr="000D40D1">
        <w:rPr>
          <w:rStyle w:val="Hyperlink0"/>
          <w:rFonts w:asciiTheme="minorEastAsia" w:eastAsiaTheme="minorEastAsia" w:hAnsiTheme="minorEastAsia"/>
        </w:rPr>
        <w:t>2015</w:t>
      </w:r>
      <w:r w:rsidR="00C2328C" w:rsidRPr="000D40D1">
        <w:rPr>
          <w:rStyle w:val="Hyperlink0"/>
          <w:rFonts w:asciiTheme="minorEastAsia" w:eastAsiaTheme="minorEastAsia" w:hAnsiTheme="minorEastAsia" w:hint="eastAsia"/>
        </w:rPr>
        <w:t>中国股市危机中金融监管层对股指期货交易采取了一系列严厉的限制交易措施，但是系统评估这些严格限制交易措施是否具有充分的监管动因以及是否发挥预期的监管效果都需要</w:t>
      </w:r>
      <w:r w:rsidR="00764B04" w:rsidRPr="000D40D1">
        <w:rPr>
          <w:rStyle w:val="Hyperlink0"/>
          <w:rFonts w:asciiTheme="minorEastAsia" w:eastAsiaTheme="minorEastAsia" w:hAnsiTheme="minorEastAsia" w:hint="eastAsia"/>
          <w:lang w:eastAsia="zh-CN"/>
        </w:rPr>
        <w:t>多角度的数据、思考和反复辩论。</w:t>
      </w:r>
      <w:r w:rsidRPr="000D40D1">
        <w:rPr>
          <w:rStyle w:val="Hyperlink0"/>
          <w:rFonts w:asciiTheme="minorEastAsia" w:eastAsiaTheme="minorEastAsia" w:hAnsiTheme="minorEastAsia"/>
        </w:rPr>
        <w:t>本案例</w:t>
      </w:r>
      <w:r w:rsidR="00F074D0" w:rsidRPr="000D40D1">
        <w:rPr>
          <w:rStyle w:val="Hyperlink0"/>
          <w:rFonts w:asciiTheme="minorEastAsia" w:eastAsiaTheme="minorEastAsia" w:hAnsiTheme="minorEastAsia"/>
        </w:rPr>
        <w:t>站在某私募机构经理李然的视角，</w:t>
      </w:r>
      <w:r w:rsidR="00764B04" w:rsidRPr="000D40D1">
        <w:rPr>
          <w:rStyle w:val="Hyperlink0"/>
          <w:rFonts w:asciiTheme="minorEastAsia" w:eastAsiaTheme="minorEastAsia" w:hAnsiTheme="minorEastAsia" w:hint="eastAsia"/>
          <w:lang w:eastAsia="zh-CN"/>
        </w:rPr>
        <w:t>以案例研究的方式研究</w:t>
      </w:r>
      <w:r w:rsidR="00F074D0" w:rsidRPr="000D40D1">
        <w:rPr>
          <w:rStyle w:val="Hyperlink0"/>
          <w:rFonts w:asciiTheme="minorEastAsia" w:eastAsiaTheme="minorEastAsia" w:hAnsiTheme="minorEastAsia"/>
        </w:rPr>
        <w:t>股市危机期间对股指期货的限制交易</w:t>
      </w:r>
      <w:r w:rsidR="00055E74" w:rsidRPr="000D40D1">
        <w:rPr>
          <w:rStyle w:val="Hyperlink0"/>
          <w:rFonts w:asciiTheme="minorEastAsia" w:eastAsiaTheme="minorEastAsia" w:hAnsiTheme="minorEastAsia"/>
        </w:rPr>
        <w:t>政策</w:t>
      </w:r>
      <w:r w:rsidR="00F074D0" w:rsidRPr="000D40D1">
        <w:rPr>
          <w:rStyle w:val="Hyperlink0"/>
          <w:rFonts w:asciiTheme="minorEastAsia" w:eastAsiaTheme="minorEastAsia" w:hAnsiTheme="minorEastAsia"/>
        </w:rPr>
        <w:t>引发的争议和</w:t>
      </w:r>
      <w:r w:rsidR="00123A9B" w:rsidRPr="000D40D1">
        <w:rPr>
          <w:rStyle w:val="Hyperlink0"/>
          <w:rFonts w:asciiTheme="minorEastAsia" w:eastAsiaTheme="minorEastAsia" w:hAnsiTheme="minorEastAsia" w:hint="eastAsia"/>
          <w:lang w:eastAsia="zh-CN"/>
        </w:rPr>
        <w:t>影响</w:t>
      </w:r>
      <w:r w:rsidR="00F074D0" w:rsidRPr="000D40D1">
        <w:rPr>
          <w:rStyle w:val="Hyperlink0"/>
          <w:rFonts w:asciiTheme="minorEastAsia" w:eastAsiaTheme="minorEastAsia" w:hAnsiTheme="minorEastAsia" w:hint="eastAsia"/>
          <w:lang w:eastAsia="zh-CN"/>
        </w:rPr>
        <w:t>。</w:t>
      </w:r>
    </w:p>
    <w:p w:rsidR="008838E2" w:rsidRPr="000D40D1" w:rsidRDefault="008838E2">
      <w:pPr>
        <w:spacing w:line="360" w:lineRule="auto"/>
        <w:rPr>
          <w:rStyle w:val="Hyperlink0"/>
          <w:rFonts w:asciiTheme="minorEastAsia" w:eastAsiaTheme="minorEastAsia" w:hAnsiTheme="minorEastAsia"/>
          <w:lang w:eastAsia="zh-CN"/>
        </w:rPr>
      </w:pPr>
    </w:p>
    <w:p w:rsidR="00643C24" w:rsidRPr="000D40D1" w:rsidRDefault="00FA347C">
      <w:pPr>
        <w:spacing w:line="360" w:lineRule="auto"/>
        <w:rPr>
          <w:rStyle w:val="A5"/>
          <w:rFonts w:asciiTheme="minorEastAsia" w:eastAsiaTheme="minorEastAsia" w:hAnsiTheme="minorEastAsia"/>
          <w:sz w:val="24"/>
          <w:szCs w:val="24"/>
        </w:rPr>
      </w:pPr>
      <w:r w:rsidRPr="000D40D1">
        <w:rPr>
          <w:rStyle w:val="A5"/>
          <w:rFonts w:asciiTheme="minorEastAsia" w:eastAsiaTheme="minorEastAsia" w:hAnsiTheme="minorEastAsia" w:cs="宋体"/>
          <w:b/>
          <w:bCs/>
          <w:sz w:val="24"/>
          <w:szCs w:val="24"/>
        </w:rPr>
        <w:t>关键词：</w:t>
      </w:r>
      <w:r w:rsidRPr="000D40D1">
        <w:rPr>
          <w:rStyle w:val="Hyperlink0"/>
          <w:rFonts w:asciiTheme="minorEastAsia" w:eastAsiaTheme="minorEastAsia" w:hAnsiTheme="minorEastAsia"/>
        </w:rPr>
        <w:t>股指期货、股市危机、限制交易政策</w:t>
      </w:r>
    </w:p>
    <w:p w:rsidR="00643C24" w:rsidRPr="000D40D1" w:rsidRDefault="00643C24">
      <w:pPr>
        <w:spacing w:line="360" w:lineRule="auto"/>
        <w:rPr>
          <w:rFonts w:asciiTheme="minorEastAsia" w:eastAsiaTheme="minorEastAsia" w:hAnsiTheme="minorEastAsia"/>
          <w:b/>
          <w:bCs/>
          <w:sz w:val="24"/>
          <w:szCs w:val="24"/>
        </w:rPr>
      </w:pPr>
    </w:p>
    <w:p w:rsidR="00643C24" w:rsidRPr="000D40D1" w:rsidRDefault="00FA347C">
      <w:pPr>
        <w:spacing w:line="360" w:lineRule="auto"/>
        <w:rPr>
          <w:rStyle w:val="A5"/>
          <w:rFonts w:asciiTheme="minorEastAsia" w:eastAsiaTheme="minorEastAsia" w:hAnsiTheme="minorEastAsia" w:cs="宋体"/>
          <w:b/>
          <w:bCs/>
          <w:sz w:val="28"/>
          <w:szCs w:val="28"/>
        </w:rPr>
      </w:pPr>
      <w:r w:rsidRPr="000D40D1">
        <w:rPr>
          <w:rStyle w:val="A5"/>
          <w:rFonts w:asciiTheme="minorEastAsia" w:eastAsiaTheme="minorEastAsia" w:hAnsiTheme="minorEastAsia" w:cs="宋体"/>
          <w:b/>
          <w:bCs/>
          <w:sz w:val="28"/>
          <w:szCs w:val="28"/>
          <w:lang w:val="en-US"/>
        </w:rPr>
        <w:t>○</w:t>
      </w:r>
      <w:r w:rsidRPr="000D40D1">
        <w:rPr>
          <w:rStyle w:val="A5"/>
          <w:rFonts w:asciiTheme="minorEastAsia" w:eastAsiaTheme="minorEastAsia" w:hAnsiTheme="minorEastAsia" w:cs="宋体"/>
          <w:b/>
          <w:bCs/>
          <w:sz w:val="28"/>
          <w:szCs w:val="28"/>
        </w:rPr>
        <w:t>．引言</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lang w:val="en-US"/>
        </w:rPr>
        <w:t>2010</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4</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16</w:t>
      </w:r>
      <w:r w:rsidRPr="000D40D1">
        <w:rPr>
          <w:rStyle w:val="Hyperlink0"/>
          <w:rFonts w:asciiTheme="minorEastAsia" w:eastAsiaTheme="minorEastAsia" w:hAnsiTheme="minorEastAsia"/>
        </w:rPr>
        <w:t>日，中国金融期货交易所推出了沪深</w:t>
      </w:r>
      <w:r w:rsidRPr="000D40D1">
        <w:rPr>
          <w:rStyle w:val="A5"/>
          <w:rFonts w:asciiTheme="minorEastAsia" w:eastAsiaTheme="minorEastAsia" w:hAnsiTheme="minorEastAsia"/>
          <w:sz w:val="24"/>
          <w:szCs w:val="24"/>
          <w:lang w:val="en-US"/>
        </w:rPr>
        <w:t>300</w:t>
      </w:r>
      <w:r w:rsidRPr="000D40D1">
        <w:rPr>
          <w:rStyle w:val="Hyperlink0"/>
          <w:rFonts w:asciiTheme="minorEastAsia" w:eastAsiaTheme="minorEastAsia" w:hAnsiTheme="minorEastAsia"/>
        </w:rPr>
        <w:t>指数期货，实现了我国资本市场的一次历史性的跨越。然而</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年我国股市的一场异常波动却引发了人们对股指期货功能的再思考。由于期货交易与现货交易之间的联系，市场上出现了两种对立的声音，一种认为股指期货可能是造成</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年股灾的元凶，因为从市场表现来看，股指期货往往先于股市下跌，千股跌停似乎是在每天下午</w:t>
      </w:r>
      <w:r w:rsidRPr="000D40D1">
        <w:rPr>
          <w:rStyle w:val="A5"/>
          <w:rFonts w:asciiTheme="minorEastAsia" w:eastAsiaTheme="minorEastAsia" w:hAnsiTheme="minorEastAsia"/>
          <w:sz w:val="24"/>
          <w:szCs w:val="24"/>
          <w:lang w:val="en-US"/>
        </w:rPr>
        <w:t>14</w:t>
      </w:r>
      <w:r w:rsidRPr="000D40D1">
        <w:rPr>
          <w:rStyle w:val="A5"/>
          <w:rFonts w:asciiTheme="minorEastAsia" w:eastAsiaTheme="minorEastAsia" w:hAnsiTheme="minorEastAsia" w:cs="宋体"/>
          <w:sz w:val="24"/>
          <w:szCs w:val="24"/>
        </w:rPr>
        <w:t>：3</w:t>
      </w:r>
      <w:r w:rsidRPr="000D40D1">
        <w:rPr>
          <w:rStyle w:val="A5"/>
          <w:rFonts w:asciiTheme="minorEastAsia" w:eastAsiaTheme="minorEastAsia" w:hAnsiTheme="minorEastAsia"/>
          <w:sz w:val="24"/>
          <w:szCs w:val="24"/>
          <w:lang w:val="en-US"/>
        </w:rPr>
        <w:t>0</w:t>
      </w:r>
      <w:r w:rsidRPr="000D40D1">
        <w:rPr>
          <w:rStyle w:val="Hyperlink0"/>
          <w:rFonts w:asciiTheme="minorEastAsia" w:eastAsiaTheme="minorEastAsia" w:hAnsiTheme="minorEastAsia"/>
        </w:rPr>
        <w:t>以后股指期货的暴跌后股指跟随暴跌；另一种认为，股指期货虽对现货市场有影响，但不足以构成股市危机的导火索。</w:t>
      </w:r>
    </w:p>
    <w:p w:rsidR="00643C24" w:rsidRPr="000D40D1" w:rsidRDefault="00FA347C">
      <w:pPr>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在市场多方压力下，中金所于</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9</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2</w:t>
      </w:r>
      <w:r w:rsidRPr="000D40D1">
        <w:rPr>
          <w:rStyle w:val="Hyperlink0"/>
          <w:rFonts w:asciiTheme="minorEastAsia" w:eastAsiaTheme="minorEastAsia" w:hAnsiTheme="minorEastAsia"/>
        </w:rPr>
        <w:t>日推出限制股指期货交易政</w:t>
      </w:r>
      <w:r w:rsidRPr="000D40D1">
        <w:rPr>
          <w:rStyle w:val="Hyperlink0"/>
          <w:rFonts w:asciiTheme="minorEastAsia" w:eastAsiaTheme="minorEastAsia" w:hAnsiTheme="minorEastAsia"/>
        </w:rPr>
        <w:lastRenderedPageBreak/>
        <w:t>策，这一政策旨在通过政策干预对市场作用进行限制。然而政策推出后，千股跌停的现象似乎并没有出现反转。股指期货作为对冲工具和股市的稳定器，我们应该如何评价它的功过，它的价格发现功能是否依然有效</w:t>
      </w:r>
      <w:r w:rsidRPr="000D40D1">
        <w:rPr>
          <w:rStyle w:val="A5"/>
          <w:rFonts w:asciiTheme="minorEastAsia" w:eastAsiaTheme="minorEastAsia" w:hAnsiTheme="minorEastAsia"/>
          <w:sz w:val="24"/>
          <w:szCs w:val="24"/>
          <w:lang w:val="en-US"/>
        </w:rPr>
        <w:t xml:space="preserve">? </w:t>
      </w:r>
      <w:r w:rsidRPr="000D40D1">
        <w:rPr>
          <w:rStyle w:val="Hyperlink0"/>
          <w:rFonts w:asciiTheme="minorEastAsia" w:eastAsiaTheme="minorEastAsia" w:hAnsiTheme="minorEastAsia"/>
        </w:rPr>
        <w:t>抑或起到了助涨助跌的作用呢</w:t>
      </w:r>
      <w:r w:rsidRPr="000D40D1">
        <w:rPr>
          <w:rStyle w:val="A5"/>
          <w:rFonts w:asciiTheme="minorEastAsia" w:eastAsiaTheme="minorEastAsia" w:hAnsiTheme="minorEastAsia"/>
          <w:sz w:val="24"/>
          <w:szCs w:val="24"/>
          <w:lang w:val="en-US"/>
        </w:rPr>
        <w:t xml:space="preserve">? </w:t>
      </w:r>
      <w:r w:rsidRPr="000D40D1">
        <w:rPr>
          <w:rStyle w:val="Hyperlink0"/>
          <w:rFonts w:asciiTheme="minorEastAsia" w:eastAsiaTheme="minorEastAsia" w:hAnsiTheme="minorEastAsia"/>
        </w:rPr>
        <w:t>是否应该继续限制股指期货的运行？股指期货交易与现货交易之间有怎样的联系？这是本案例希望探讨的问题。</w:t>
      </w:r>
    </w:p>
    <w:p w:rsidR="00643C24" w:rsidRPr="000D40D1" w:rsidRDefault="00FA347C">
      <w:pPr>
        <w:spacing w:line="360" w:lineRule="auto"/>
        <w:rPr>
          <w:rFonts w:asciiTheme="minorEastAsia" w:eastAsiaTheme="minorEastAsia" w:hAnsiTheme="minorEastAsia"/>
          <w:b/>
          <w:bCs/>
          <w:color w:val="auto"/>
          <w:sz w:val="28"/>
          <w:szCs w:val="28"/>
        </w:rPr>
      </w:pPr>
      <w:r w:rsidRPr="000D40D1">
        <w:rPr>
          <w:rStyle w:val="A5"/>
          <w:rFonts w:asciiTheme="minorEastAsia" w:eastAsiaTheme="minorEastAsia" w:hAnsiTheme="minorEastAsia"/>
          <w:b/>
          <w:bCs/>
          <w:color w:val="auto"/>
          <w:sz w:val="28"/>
          <w:szCs w:val="28"/>
          <w:lang w:val="zh-CN" w:eastAsia="zh-CN"/>
        </w:rPr>
        <w:t xml:space="preserve">1. </w:t>
      </w:r>
      <w:r w:rsidR="00EA046F" w:rsidRPr="000D40D1">
        <w:rPr>
          <w:rFonts w:asciiTheme="minorEastAsia" w:eastAsiaTheme="minorEastAsia" w:hAnsiTheme="minorEastAsia" w:hint="eastAsia"/>
          <w:b/>
          <w:bCs/>
          <w:color w:val="auto"/>
          <w:sz w:val="28"/>
          <w:szCs w:val="28"/>
          <w:lang w:val="zh-CN"/>
        </w:rPr>
        <w:t>危机</w:t>
      </w:r>
      <w:r w:rsidR="00EA046F" w:rsidRPr="000D40D1">
        <w:rPr>
          <w:rFonts w:asciiTheme="minorEastAsia" w:eastAsiaTheme="minorEastAsia" w:hAnsiTheme="minorEastAsia"/>
          <w:b/>
          <w:bCs/>
          <w:color w:val="auto"/>
          <w:sz w:val="28"/>
          <w:szCs w:val="28"/>
          <w:lang w:val="zh-CN"/>
        </w:rPr>
        <w:t>的发生</w:t>
      </w:r>
    </w:p>
    <w:p w:rsidR="00C567E5" w:rsidRPr="000D40D1" w:rsidRDefault="00FA347C" w:rsidP="00C567E5">
      <w:pPr>
        <w:spacing w:line="360" w:lineRule="auto"/>
        <w:ind w:firstLineChars="200" w:firstLine="480"/>
        <w:rPr>
          <w:rFonts w:asciiTheme="minorEastAsia" w:eastAsiaTheme="minorEastAsia" w:hAnsiTheme="minorEastAsia"/>
          <w:bCs/>
          <w:color w:val="auto"/>
          <w:sz w:val="24"/>
          <w:szCs w:val="24"/>
        </w:rPr>
      </w:pPr>
      <w:r w:rsidRPr="000D40D1">
        <w:rPr>
          <w:rFonts w:asciiTheme="minorEastAsia" w:eastAsiaTheme="minorEastAsia" w:hAnsiTheme="minorEastAsia"/>
          <w:bCs/>
          <w:color w:val="auto"/>
          <w:sz w:val="24"/>
          <w:szCs w:val="24"/>
          <w:lang w:val="zh-CN"/>
        </w:rPr>
        <w:t>李然在金融投资领域有着丰富从业经验。2002年从清华大学经济管理学院金融专业硕士毕业后，李然供职于</w:t>
      </w:r>
      <w:r w:rsidR="00C567E5" w:rsidRPr="000D40D1">
        <w:rPr>
          <w:rFonts w:asciiTheme="minorEastAsia" w:eastAsiaTheme="minorEastAsia" w:hAnsiTheme="minorEastAsia"/>
          <w:bCs/>
          <w:color w:val="auto"/>
          <w:sz w:val="24"/>
          <w:szCs w:val="24"/>
          <w:lang w:val="zh-CN"/>
        </w:rPr>
        <w:t>中华</w:t>
      </w:r>
      <w:r w:rsidRPr="000D40D1">
        <w:rPr>
          <w:rFonts w:asciiTheme="minorEastAsia" w:eastAsiaTheme="minorEastAsia" w:hAnsiTheme="minorEastAsia"/>
          <w:bCs/>
          <w:color w:val="auto"/>
          <w:sz w:val="24"/>
          <w:szCs w:val="24"/>
          <w:lang w:val="zh-CN"/>
        </w:rPr>
        <w:t>证券，主要负责证券的投资咨询以及证券买卖，任中</w:t>
      </w:r>
      <w:r w:rsidR="00C567E5" w:rsidRPr="000D40D1">
        <w:rPr>
          <w:rFonts w:asciiTheme="minorEastAsia" w:eastAsiaTheme="minorEastAsia" w:hAnsiTheme="minorEastAsia" w:hint="eastAsia"/>
          <w:bCs/>
          <w:color w:val="auto"/>
          <w:sz w:val="24"/>
          <w:szCs w:val="24"/>
          <w:lang w:val="zh-CN"/>
        </w:rPr>
        <w:t>华</w:t>
      </w:r>
      <w:r w:rsidRPr="000D40D1">
        <w:rPr>
          <w:rFonts w:asciiTheme="minorEastAsia" w:eastAsiaTheme="minorEastAsia" w:hAnsiTheme="minorEastAsia"/>
          <w:bCs/>
          <w:color w:val="auto"/>
          <w:sz w:val="24"/>
          <w:szCs w:val="24"/>
          <w:lang w:val="zh-CN"/>
        </w:rPr>
        <w:t>证券投资部副经理。2005年，中</w:t>
      </w:r>
      <w:r w:rsidR="00C567E5" w:rsidRPr="000D40D1">
        <w:rPr>
          <w:rFonts w:asciiTheme="minorEastAsia" w:eastAsiaTheme="minorEastAsia" w:hAnsiTheme="minorEastAsia" w:hint="eastAsia"/>
          <w:bCs/>
          <w:color w:val="auto"/>
          <w:sz w:val="24"/>
          <w:szCs w:val="24"/>
          <w:lang w:val="zh-CN"/>
        </w:rPr>
        <w:t>华</w:t>
      </w:r>
      <w:r w:rsidRPr="000D40D1">
        <w:rPr>
          <w:rFonts w:asciiTheme="minorEastAsia" w:eastAsiaTheme="minorEastAsia" w:hAnsiTheme="minorEastAsia"/>
          <w:bCs/>
          <w:color w:val="auto"/>
          <w:sz w:val="24"/>
          <w:szCs w:val="24"/>
          <w:lang w:val="zh-CN"/>
        </w:rPr>
        <w:t>证券被《新财富》杂志评选为“本土最佳证券公司”第一名。公司为了奖励部门领导为公司做出的贡献，决定派遣公司骨干出国深造，李然借此获得去纽约金融学院进修的机会，并取得了美国</w:t>
      </w:r>
      <w:r w:rsidRPr="000D40D1">
        <w:rPr>
          <w:rFonts w:asciiTheme="minorEastAsia" w:eastAsiaTheme="minorEastAsia" w:hAnsiTheme="minorEastAsia"/>
          <w:bCs/>
          <w:color w:val="auto"/>
          <w:sz w:val="24"/>
          <w:szCs w:val="24"/>
        </w:rPr>
        <w:t>MBA</w:t>
      </w:r>
      <w:r w:rsidRPr="000D40D1">
        <w:rPr>
          <w:rFonts w:asciiTheme="minorEastAsia" w:eastAsiaTheme="minorEastAsia" w:hAnsiTheme="minorEastAsia"/>
          <w:bCs/>
          <w:color w:val="auto"/>
          <w:sz w:val="24"/>
          <w:szCs w:val="24"/>
          <w:lang w:val="zh-CN"/>
        </w:rPr>
        <w:t>学位。2010年回到中国，任中</w:t>
      </w:r>
      <w:r w:rsidR="00C567E5" w:rsidRPr="000D40D1">
        <w:rPr>
          <w:rFonts w:asciiTheme="minorEastAsia" w:eastAsiaTheme="minorEastAsia" w:hAnsiTheme="minorEastAsia" w:hint="eastAsia"/>
          <w:bCs/>
          <w:color w:val="auto"/>
          <w:sz w:val="24"/>
          <w:szCs w:val="24"/>
          <w:lang w:val="zh-CN"/>
        </w:rPr>
        <w:t>华</w:t>
      </w:r>
      <w:r w:rsidRPr="000D40D1">
        <w:rPr>
          <w:rFonts w:asciiTheme="minorEastAsia" w:eastAsiaTheme="minorEastAsia" w:hAnsiTheme="minorEastAsia"/>
          <w:bCs/>
          <w:color w:val="auto"/>
          <w:sz w:val="24"/>
          <w:szCs w:val="24"/>
          <w:lang w:val="zh-CN"/>
        </w:rPr>
        <w:t>集团常务副总经理。2014年7月，为了实现大学期间的梦想，李然向董事会提出辞呈，决定创办私募。在得到大学期间几个志同道合的同学的支持和投资后，他们正式开始了私募的漫漫长征，并于2015年</w:t>
      </w:r>
      <w:r w:rsidR="00360DE5" w:rsidRPr="000D40D1">
        <w:rPr>
          <w:rFonts w:asciiTheme="minorEastAsia" w:eastAsiaTheme="minorEastAsia" w:hAnsiTheme="minorEastAsia"/>
          <w:bCs/>
          <w:color w:val="auto"/>
          <w:sz w:val="24"/>
          <w:szCs w:val="24"/>
          <w:lang w:val="zh-CN"/>
        </w:rPr>
        <w:t>上半年</w:t>
      </w:r>
      <w:r w:rsidRPr="000D40D1">
        <w:rPr>
          <w:rFonts w:asciiTheme="minorEastAsia" w:eastAsiaTheme="minorEastAsia" w:hAnsiTheme="minorEastAsia"/>
          <w:bCs/>
          <w:color w:val="auto"/>
          <w:sz w:val="24"/>
          <w:szCs w:val="24"/>
          <w:lang w:val="zh-CN"/>
        </w:rPr>
        <w:t>分别发行了三支私</w:t>
      </w:r>
      <w:r w:rsidR="00360DE5" w:rsidRPr="000D40D1">
        <w:rPr>
          <w:rFonts w:asciiTheme="minorEastAsia" w:eastAsiaTheme="minorEastAsia" w:hAnsiTheme="minorEastAsia"/>
          <w:bCs/>
          <w:color w:val="auto"/>
          <w:sz w:val="24"/>
          <w:szCs w:val="24"/>
          <w:lang w:val="zh-CN"/>
        </w:rPr>
        <w:t>募基金，平均回报接近</w:t>
      </w:r>
      <w:r w:rsidR="00360DE5" w:rsidRPr="000D40D1">
        <w:rPr>
          <w:rFonts w:asciiTheme="minorEastAsia" w:eastAsiaTheme="minorEastAsia" w:hAnsiTheme="minorEastAsia" w:hint="eastAsia"/>
          <w:bCs/>
          <w:color w:val="auto"/>
          <w:sz w:val="24"/>
          <w:szCs w:val="24"/>
          <w:lang w:val="zh-CN"/>
        </w:rPr>
        <w:t>100%。</w:t>
      </w:r>
    </w:p>
    <w:p w:rsidR="00643C24" w:rsidRPr="000D40D1" w:rsidRDefault="00FA347C" w:rsidP="00C567E5">
      <w:pPr>
        <w:spacing w:line="360" w:lineRule="auto"/>
        <w:ind w:firstLineChars="200" w:firstLine="480"/>
        <w:rPr>
          <w:rFonts w:asciiTheme="minorEastAsia" w:eastAsiaTheme="minorEastAsia" w:hAnsiTheme="minorEastAsia"/>
          <w:bCs/>
          <w:color w:val="auto"/>
          <w:sz w:val="24"/>
          <w:szCs w:val="24"/>
        </w:rPr>
      </w:pPr>
      <w:r w:rsidRPr="000D40D1">
        <w:rPr>
          <w:rFonts w:asciiTheme="minorEastAsia" w:eastAsiaTheme="minorEastAsia" w:hAnsiTheme="minorEastAsia"/>
          <w:bCs/>
          <w:color w:val="auto"/>
          <w:sz w:val="24"/>
          <w:szCs w:val="24"/>
          <w:lang w:val="zh-CN"/>
        </w:rPr>
        <w:t>多年的投资经验令李然形成了自己独有的投资风格，在选股方面他更偏向于成长股，这种风格的好处是能够获得成长股成长期的可观收益，但是在极端市场下却面临大幅波动甚至清盘的压力。作为职业投资人，他对牛市都一直保持着专业的警惕性，当技术面和基本面相互应证时，他会选择强化自己的持仓。他坚持认为，当股市遭遇大的转折点时，人性往往被放大到了极致，技术分析显得格外有效。</w:t>
      </w:r>
    </w:p>
    <w:p w:rsidR="00360DE5" w:rsidRPr="000D40D1" w:rsidRDefault="00FA347C" w:rsidP="00C567E5">
      <w:pPr>
        <w:spacing w:line="360" w:lineRule="auto"/>
        <w:ind w:firstLineChars="200" w:firstLine="480"/>
        <w:rPr>
          <w:rFonts w:asciiTheme="minorEastAsia" w:eastAsiaTheme="minorEastAsia" w:hAnsiTheme="minorEastAsia"/>
          <w:bCs/>
          <w:color w:val="auto"/>
          <w:sz w:val="24"/>
          <w:szCs w:val="24"/>
          <w:lang w:val="zh-CN"/>
        </w:rPr>
      </w:pPr>
      <w:r w:rsidRPr="000D40D1">
        <w:rPr>
          <w:rFonts w:asciiTheme="minorEastAsia" w:eastAsiaTheme="minorEastAsia" w:hAnsiTheme="minorEastAsia"/>
          <w:bCs/>
          <w:color w:val="auto"/>
          <w:sz w:val="24"/>
          <w:szCs w:val="24"/>
          <w:lang w:val="zh-CN"/>
        </w:rPr>
        <w:t>天将降大任于是人也，必先苦其心志。创业之初的李然就遭遇了2015年股市的异常波动，这也是他惊心动魄的创业史的开端。</w:t>
      </w:r>
      <w:r w:rsidR="00360DE5" w:rsidRPr="000D40D1">
        <w:rPr>
          <w:rFonts w:asciiTheme="minorEastAsia" w:eastAsiaTheme="minorEastAsia" w:hAnsiTheme="minorEastAsia" w:hint="eastAsia"/>
          <w:bCs/>
          <w:color w:val="auto"/>
          <w:sz w:val="24"/>
          <w:szCs w:val="24"/>
          <w:lang w:val="zh-CN"/>
        </w:rPr>
        <w:t>尽管6月初预料到市场上会出现一定程度的调整，但是他却没有猜到结局。因此在股灾中旗下产品平均下跌27%,超出了他对风险的忍耐程度。</w:t>
      </w:r>
    </w:p>
    <w:p w:rsidR="00C567E5" w:rsidRPr="000D40D1" w:rsidRDefault="00224CA9" w:rsidP="00C567E5">
      <w:pPr>
        <w:spacing w:line="360" w:lineRule="auto"/>
        <w:ind w:firstLineChars="200" w:firstLine="480"/>
        <w:rPr>
          <w:rStyle w:val="A5"/>
          <w:rFonts w:asciiTheme="minorEastAsia" w:eastAsiaTheme="minorEastAsia" w:hAnsiTheme="minorEastAsia"/>
          <w:bCs/>
          <w:color w:val="auto"/>
          <w:sz w:val="24"/>
          <w:szCs w:val="24"/>
          <w:lang w:val="zh-CN" w:eastAsia="zh-CN"/>
        </w:rPr>
      </w:pPr>
      <w:r w:rsidRPr="000D40D1">
        <w:rPr>
          <w:rStyle w:val="A5"/>
          <w:rFonts w:asciiTheme="minorEastAsia" w:eastAsiaTheme="minorEastAsia" w:hAnsiTheme="minorEastAsia" w:hint="eastAsia"/>
          <w:bCs/>
          <w:color w:val="auto"/>
          <w:sz w:val="24"/>
          <w:szCs w:val="24"/>
          <w:lang w:val="zh-CN" w:eastAsia="zh-CN"/>
        </w:rPr>
        <w:t>股市危机就这样突然</w:t>
      </w:r>
      <w:r w:rsidR="00C567E5" w:rsidRPr="000D40D1">
        <w:rPr>
          <w:rStyle w:val="A5"/>
          <w:rFonts w:asciiTheme="minorEastAsia" w:eastAsiaTheme="minorEastAsia" w:hAnsiTheme="minorEastAsia" w:hint="eastAsia"/>
          <w:bCs/>
          <w:color w:val="auto"/>
          <w:sz w:val="24"/>
          <w:szCs w:val="24"/>
          <w:lang w:val="zh-CN" w:eastAsia="zh-CN"/>
        </w:rPr>
        <w:t>发生了。</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A5"/>
          <w:rFonts w:asciiTheme="minorEastAsia" w:eastAsiaTheme="minorEastAsia" w:hAnsiTheme="minorEastAsia"/>
          <w:sz w:val="24"/>
          <w:szCs w:val="24"/>
          <w:lang w:val="en-US"/>
        </w:rPr>
        <w:t>2014</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9</w:t>
      </w:r>
      <w:r w:rsidRPr="000D40D1">
        <w:rPr>
          <w:rStyle w:val="Hyperlink0"/>
          <w:rFonts w:asciiTheme="minorEastAsia" w:eastAsiaTheme="minorEastAsia" w:hAnsiTheme="minorEastAsia"/>
        </w:rPr>
        <w:t>月份，上证指数</w:t>
      </w:r>
      <w:r w:rsidRPr="000D40D1">
        <w:rPr>
          <w:rStyle w:val="A5"/>
          <w:rFonts w:asciiTheme="minorEastAsia" w:eastAsiaTheme="minorEastAsia" w:hAnsiTheme="minorEastAsia"/>
          <w:sz w:val="24"/>
          <w:szCs w:val="24"/>
          <w:lang w:val="en-US"/>
        </w:rPr>
        <w:t>2300</w:t>
      </w:r>
      <w:r w:rsidRPr="000D40D1">
        <w:rPr>
          <w:rStyle w:val="Hyperlink0"/>
          <w:rFonts w:asciiTheme="minorEastAsia" w:eastAsiaTheme="minorEastAsia" w:hAnsiTheme="minorEastAsia"/>
        </w:rPr>
        <w:t>点，交易量每日</w:t>
      </w:r>
      <w:r w:rsidRPr="000D40D1">
        <w:rPr>
          <w:rStyle w:val="A5"/>
          <w:rFonts w:asciiTheme="minorEastAsia" w:eastAsiaTheme="minorEastAsia" w:hAnsiTheme="minorEastAsia"/>
          <w:sz w:val="24"/>
          <w:szCs w:val="24"/>
          <w:lang w:val="en-US"/>
        </w:rPr>
        <w:t>1000</w:t>
      </w:r>
      <w:r w:rsidRPr="000D40D1">
        <w:rPr>
          <w:rStyle w:val="A5"/>
          <w:rFonts w:asciiTheme="minorEastAsia" w:eastAsiaTheme="minorEastAsia" w:hAnsiTheme="minorEastAsia" w:cs="宋体"/>
          <w:sz w:val="24"/>
          <w:szCs w:val="24"/>
        </w:rPr>
        <w:t>-</w:t>
      </w:r>
      <w:r w:rsidRPr="000D40D1">
        <w:rPr>
          <w:rStyle w:val="A5"/>
          <w:rFonts w:asciiTheme="minorEastAsia" w:eastAsiaTheme="minorEastAsia" w:hAnsiTheme="minorEastAsia"/>
          <w:sz w:val="24"/>
          <w:szCs w:val="24"/>
          <w:lang w:val="en-US"/>
        </w:rPr>
        <w:t>2000</w:t>
      </w:r>
      <w:r w:rsidRPr="000D40D1">
        <w:rPr>
          <w:rStyle w:val="Hyperlink0"/>
          <w:rFonts w:asciiTheme="minorEastAsia" w:eastAsiaTheme="minorEastAsia" w:hAnsiTheme="minorEastAsia"/>
        </w:rPr>
        <w:t>万亿元，每日涨幅</w:t>
      </w:r>
      <w:r w:rsidRPr="000D40D1">
        <w:rPr>
          <w:rStyle w:val="A5"/>
          <w:rFonts w:asciiTheme="minorEastAsia" w:eastAsiaTheme="minorEastAsia" w:hAnsiTheme="minorEastAsia"/>
          <w:sz w:val="24"/>
          <w:szCs w:val="24"/>
          <w:lang w:val="en-US"/>
        </w:rPr>
        <w:t>1%</w:t>
      </w:r>
      <w:r w:rsidRPr="000D40D1">
        <w:rPr>
          <w:rStyle w:val="Hyperlink0"/>
          <w:rFonts w:asciiTheme="minorEastAsia" w:eastAsiaTheme="minorEastAsia" w:hAnsiTheme="minorEastAsia"/>
        </w:rPr>
        <w:t>左右，</w:t>
      </w:r>
      <w:r w:rsidRPr="000D40D1">
        <w:rPr>
          <w:rStyle w:val="A5"/>
          <w:rFonts w:asciiTheme="minorEastAsia" w:eastAsiaTheme="minorEastAsia" w:hAnsiTheme="minorEastAsia"/>
          <w:sz w:val="24"/>
          <w:szCs w:val="24"/>
          <w:lang w:val="en-US"/>
        </w:rPr>
        <w:t>12</w:t>
      </w:r>
      <w:r w:rsidRPr="000D40D1">
        <w:rPr>
          <w:rStyle w:val="Hyperlink0"/>
          <w:rFonts w:asciiTheme="minorEastAsia" w:eastAsiaTheme="minorEastAsia" w:hAnsiTheme="minorEastAsia"/>
        </w:rPr>
        <w:t>月份，市场不断升温，交易量突破</w:t>
      </w:r>
      <w:r w:rsidRPr="000D40D1">
        <w:rPr>
          <w:rStyle w:val="A5"/>
          <w:rFonts w:asciiTheme="minorEastAsia" w:eastAsiaTheme="minorEastAsia" w:hAnsiTheme="minorEastAsia"/>
          <w:sz w:val="24"/>
          <w:szCs w:val="24"/>
          <w:lang w:val="en-US"/>
        </w:rPr>
        <w:t>5000</w:t>
      </w:r>
      <w:r w:rsidRPr="000D40D1">
        <w:rPr>
          <w:rStyle w:val="Hyperlink0"/>
          <w:rFonts w:asciiTheme="minorEastAsia" w:eastAsiaTheme="minorEastAsia" w:hAnsiTheme="minorEastAsia"/>
        </w:rPr>
        <w:t>万亿元，单日涨幅甚至在</w:t>
      </w:r>
      <w:r w:rsidRPr="000D40D1">
        <w:rPr>
          <w:rStyle w:val="A5"/>
          <w:rFonts w:asciiTheme="minorEastAsia" w:eastAsiaTheme="minorEastAsia" w:hAnsiTheme="minorEastAsia"/>
          <w:sz w:val="24"/>
          <w:szCs w:val="24"/>
          <w:lang w:val="en-US"/>
        </w:rPr>
        <w:t>3</w:t>
      </w:r>
      <w:r w:rsidRPr="000D40D1">
        <w:rPr>
          <w:rStyle w:val="A5"/>
          <w:rFonts w:asciiTheme="minorEastAsia" w:eastAsiaTheme="minorEastAsia" w:hAnsiTheme="minorEastAsia"/>
          <w:sz w:val="24"/>
          <w:szCs w:val="24"/>
        </w:rPr>
        <w:t>％－</w:t>
      </w:r>
      <w:r w:rsidRPr="000D40D1">
        <w:rPr>
          <w:rStyle w:val="A5"/>
          <w:rFonts w:asciiTheme="minorEastAsia" w:eastAsiaTheme="minorEastAsia" w:hAnsiTheme="minorEastAsia"/>
          <w:sz w:val="24"/>
          <w:szCs w:val="24"/>
          <w:lang w:val="en-US"/>
        </w:rPr>
        <w:t>4</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之间，</w:t>
      </w:r>
      <w:r w:rsidRPr="000D40D1">
        <w:rPr>
          <w:rStyle w:val="A5"/>
          <w:rFonts w:asciiTheme="minorEastAsia" w:eastAsiaTheme="minorEastAsia" w:hAnsiTheme="minorEastAsia"/>
          <w:sz w:val="24"/>
          <w:szCs w:val="24"/>
          <w:lang w:val="en-US"/>
        </w:rPr>
        <w:t xml:space="preserve">2015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 xml:space="preserve">4 </w:t>
      </w:r>
      <w:r w:rsidRPr="000D40D1">
        <w:rPr>
          <w:rStyle w:val="Hyperlink0"/>
          <w:rFonts w:asciiTheme="minorEastAsia" w:eastAsiaTheme="minorEastAsia" w:hAnsiTheme="minorEastAsia"/>
        </w:rPr>
        <w:t>月时，收盘价突破</w:t>
      </w:r>
      <w:r w:rsidRPr="000D40D1">
        <w:rPr>
          <w:rStyle w:val="A5"/>
          <w:rFonts w:asciiTheme="minorEastAsia" w:eastAsiaTheme="minorEastAsia" w:hAnsiTheme="minorEastAsia"/>
          <w:sz w:val="24"/>
          <w:szCs w:val="24"/>
          <w:lang w:val="en-US"/>
        </w:rPr>
        <w:t>4000</w:t>
      </w:r>
      <w:r w:rsidRPr="000D40D1">
        <w:rPr>
          <w:rStyle w:val="Hyperlink0"/>
          <w:rFonts w:asciiTheme="minorEastAsia" w:eastAsiaTheme="minorEastAsia" w:hAnsiTheme="minorEastAsia"/>
        </w:rPr>
        <w:t>点，并且在</w:t>
      </w:r>
      <w:r w:rsidRPr="000D40D1">
        <w:rPr>
          <w:rStyle w:val="A5"/>
          <w:rFonts w:asciiTheme="minorEastAsia" w:eastAsiaTheme="minorEastAsia" w:hAnsiTheme="minorEastAsia"/>
          <w:sz w:val="24"/>
          <w:szCs w:val="24"/>
          <w:lang w:val="en-US"/>
        </w:rPr>
        <w:t>4</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28</w:t>
      </w:r>
      <w:r w:rsidRPr="000D40D1">
        <w:rPr>
          <w:rStyle w:val="Hyperlink0"/>
          <w:rFonts w:asciiTheme="minorEastAsia" w:eastAsiaTheme="minorEastAsia" w:hAnsiTheme="minorEastAsia"/>
        </w:rPr>
        <w:t>日，上证首次突破万亿的交易量，之后振幅不断的增大，单日涨幅超过</w:t>
      </w:r>
      <w:r w:rsidRPr="000D40D1">
        <w:rPr>
          <w:rStyle w:val="A5"/>
          <w:rFonts w:asciiTheme="minorEastAsia" w:eastAsiaTheme="minorEastAsia" w:hAnsiTheme="minorEastAsia"/>
          <w:sz w:val="24"/>
          <w:szCs w:val="24"/>
          <w:lang w:val="en-US"/>
        </w:rPr>
        <w:t>4%</w:t>
      </w:r>
      <w:r w:rsidRPr="000D40D1">
        <w:rPr>
          <w:rStyle w:val="Hyperlink0"/>
          <w:rFonts w:asciiTheme="minorEastAsia" w:eastAsiaTheme="minorEastAsia" w:hAnsiTheme="minorEastAsia"/>
        </w:rPr>
        <w:t>以</w:t>
      </w:r>
      <w:r w:rsidRPr="000D40D1">
        <w:rPr>
          <w:rStyle w:val="Hyperlink0"/>
          <w:rFonts w:asciiTheme="minorEastAsia" w:eastAsiaTheme="minorEastAsia" w:hAnsiTheme="minorEastAsia"/>
        </w:rPr>
        <w:lastRenderedPageBreak/>
        <w:t>上，在</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w:t>
      </w:r>
      <w:r w:rsidRPr="000D40D1">
        <w:rPr>
          <w:rStyle w:val="Hyperlink0"/>
          <w:rFonts w:asciiTheme="minorEastAsia" w:eastAsiaTheme="minorEastAsia" w:hAnsiTheme="minorEastAsia"/>
        </w:rPr>
        <w:t>日单日涨幅为</w:t>
      </w:r>
      <w:r w:rsidRPr="000D40D1">
        <w:rPr>
          <w:rStyle w:val="A5"/>
          <w:rFonts w:asciiTheme="minorEastAsia" w:eastAsiaTheme="minorEastAsia" w:hAnsiTheme="minorEastAsia"/>
          <w:sz w:val="24"/>
          <w:szCs w:val="24"/>
          <w:lang w:val="en-US"/>
        </w:rPr>
        <w:t>4.71%</w:t>
      </w:r>
      <w:r w:rsidRPr="000D40D1">
        <w:rPr>
          <w:rStyle w:val="Hyperlink0"/>
          <w:rFonts w:asciiTheme="minorEastAsia" w:eastAsiaTheme="minorEastAsia" w:hAnsiTheme="minorEastAsia"/>
        </w:rPr>
        <w:t>，交易量继续扩张，</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12</w:t>
      </w:r>
      <w:r w:rsidRPr="000D40D1">
        <w:rPr>
          <w:rStyle w:val="Hyperlink0"/>
          <w:rFonts w:asciiTheme="minorEastAsia" w:eastAsiaTheme="minorEastAsia" w:hAnsiTheme="minorEastAsia"/>
        </w:rPr>
        <w:t>日到达此轮的最高点</w:t>
      </w:r>
      <w:r w:rsidRPr="000D40D1">
        <w:rPr>
          <w:rStyle w:val="A5"/>
          <w:rFonts w:asciiTheme="minorEastAsia" w:eastAsiaTheme="minorEastAsia" w:hAnsiTheme="minorEastAsia"/>
          <w:sz w:val="24"/>
          <w:szCs w:val="24"/>
          <w:lang w:val="en-US"/>
        </w:rPr>
        <w:t>5178.19</w:t>
      </w:r>
      <w:r w:rsidRPr="000D40D1">
        <w:rPr>
          <w:rStyle w:val="Hyperlink0"/>
          <w:rFonts w:asciiTheme="minorEastAsia" w:eastAsiaTheme="minorEastAsia" w:hAnsiTheme="minorEastAsia"/>
        </w:rPr>
        <w:t>点。</w:t>
      </w:r>
    </w:p>
    <w:p w:rsidR="00643C24" w:rsidRPr="000D40D1" w:rsidRDefault="00FA347C">
      <w:pPr>
        <w:spacing w:line="360" w:lineRule="auto"/>
        <w:ind w:firstLine="480"/>
        <w:rPr>
          <w:rStyle w:val="A5"/>
          <w:rFonts w:asciiTheme="minorEastAsia" w:eastAsiaTheme="minorEastAsia" w:hAnsiTheme="minorEastAsia"/>
          <w:lang w:val="en-US"/>
        </w:rPr>
      </w:pPr>
      <w:r w:rsidRPr="000D40D1">
        <w:rPr>
          <w:rStyle w:val="A5"/>
          <w:rFonts w:asciiTheme="minorEastAsia" w:eastAsiaTheme="minorEastAsia" w:hAnsiTheme="minorEastAsia"/>
          <w:sz w:val="24"/>
          <w:szCs w:val="24"/>
          <w:lang w:val="en-US"/>
        </w:rPr>
        <w:t>李然看出了创业板指数见顶的迹象，于是在6月13日卖掉了所有创业板的股票，并适当降低了仓位，着重持有了一些国企改革预期的股票。</w:t>
      </w:r>
    </w:p>
    <w:p w:rsidR="00643C24" w:rsidRPr="000D40D1" w:rsidRDefault="00FA347C">
      <w:pPr>
        <w:spacing w:line="360" w:lineRule="auto"/>
        <w:ind w:firstLine="480"/>
        <w:rPr>
          <w:rStyle w:val="A5"/>
          <w:rFonts w:asciiTheme="minorEastAsia" w:eastAsiaTheme="minorEastAsia" w:hAnsiTheme="minorEastAsia"/>
          <w:sz w:val="24"/>
          <w:szCs w:val="24"/>
          <w:lang w:val="en-US"/>
        </w:rPr>
      </w:pPr>
      <w:r w:rsidRPr="000D40D1">
        <w:rPr>
          <w:rStyle w:val="A5"/>
          <w:rFonts w:asciiTheme="minorEastAsia" w:eastAsiaTheme="minorEastAsia" w:hAnsiTheme="minorEastAsia"/>
          <w:sz w:val="24"/>
          <w:szCs w:val="24"/>
          <w:lang w:val="en-US"/>
        </w:rPr>
        <w:t>然而6月15日即出现了转头向下的趋势。在现货市场经历了如此剧烈的波动下，股指期货市场出现了更大的波动，具体表现如下：</w:t>
      </w:r>
    </w:p>
    <w:p w:rsidR="00643C24" w:rsidRPr="000D40D1" w:rsidRDefault="000D40D1">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hint="eastAsia"/>
          <w:b/>
          <w:bCs/>
          <w:sz w:val="24"/>
          <w:szCs w:val="24"/>
          <w:lang w:eastAsia="zh-CN"/>
        </w:rPr>
        <w:t>1.1</w:t>
      </w:r>
      <w:r w:rsidR="00FA347C" w:rsidRPr="000D40D1">
        <w:rPr>
          <w:rStyle w:val="A5"/>
          <w:rFonts w:asciiTheme="minorEastAsia" w:eastAsiaTheme="minorEastAsia" w:hAnsiTheme="minorEastAsia" w:cs="宋体"/>
          <w:b/>
          <w:bCs/>
          <w:sz w:val="24"/>
          <w:szCs w:val="24"/>
        </w:rPr>
        <w:t>沪深</w:t>
      </w:r>
      <w:r w:rsidR="00FA347C" w:rsidRPr="000D40D1">
        <w:rPr>
          <w:rStyle w:val="A5"/>
          <w:rFonts w:asciiTheme="minorEastAsia" w:eastAsiaTheme="minorEastAsia" w:hAnsiTheme="minorEastAsia"/>
          <w:b/>
          <w:bCs/>
          <w:sz w:val="24"/>
          <w:szCs w:val="24"/>
          <w:lang w:val="en-US"/>
        </w:rPr>
        <w:t xml:space="preserve">300 </w:t>
      </w:r>
      <w:r w:rsidR="00FA347C" w:rsidRPr="000D40D1">
        <w:rPr>
          <w:rStyle w:val="A5"/>
          <w:rFonts w:asciiTheme="minorEastAsia" w:eastAsiaTheme="minorEastAsia" w:hAnsiTheme="minorEastAsia" w:cs="宋体"/>
          <w:b/>
          <w:bCs/>
          <w:sz w:val="24"/>
          <w:szCs w:val="24"/>
        </w:rPr>
        <w:t>股指期货</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在</w:t>
      </w:r>
      <w:r w:rsidRPr="000D40D1">
        <w:rPr>
          <w:rStyle w:val="A5"/>
          <w:rFonts w:asciiTheme="minorEastAsia" w:eastAsiaTheme="minorEastAsia" w:hAnsiTheme="minorEastAsia"/>
          <w:sz w:val="24"/>
          <w:szCs w:val="24"/>
          <w:lang w:val="en-US"/>
        </w:rPr>
        <w:t xml:space="preserve">2014 </w:t>
      </w:r>
      <w:r w:rsidRPr="000D40D1">
        <w:rPr>
          <w:rStyle w:val="Hyperlink0"/>
          <w:rFonts w:asciiTheme="minorEastAsia" w:eastAsiaTheme="minorEastAsia" w:hAnsiTheme="minorEastAsia"/>
        </w:rPr>
        <w:t>年第三季度，股市刚刚启动的初期，沪深</w:t>
      </w:r>
      <w:r w:rsidRPr="000D40D1">
        <w:rPr>
          <w:rStyle w:val="A5"/>
          <w:rFonts w:asciiTheme="minorEastAsia" w:eastAsiaTheme="minorEastAsia" w:hAnsiTheme="minorEastAsia"/>
          <w:sz w:val="24"/>
          <w:szCs w:val="24"/>
          <w:lang w:val="en-US"/>
        </w:rPr>
        <w:t xml:space="preserve">300 </w:t>
      </w:r>
      <w:r w:rsidRPr="000D40D1">
        <w:rPr>
          <w:rStyle w:val="Hyperlink0"/>
          <w:rFonts w:asciiTheme="minorEastAsia" w:eastAsiaTheme="minorEastAsia" w:hAnsiTheme="minorEastAsia"/>
        </w:rPr>
        <w:t>股指期货就先于大盘出现了更大的震动，沪深股指处于</w:t>
      </w:r>
      <w:r w:rsidRPr="000D40D1">
        <w:rPr>
          <w:rStyle w:val="A5"/>
          <w:rFonts w:asciiTheme="minorEastAsia" w:eastAsiaTheme="minorEastAsia" w:hAnsiTheme="minorEastAsia"/>
          <w:sz w:val="24"/>
          <w:szCs w:val="24"/>
          <w:lang w:val="en-US"/>
        </w:rPr>
        <w:t xml:space="preserve">2000 </w:t>
      </w:r>
      <w:r w:rsidRPr="000D40D1">
        <w:rPr>
          <w:rStyle w:val="Hyperlink0"/>
          <w:rFonts w:asciiTheme="minorEastAsia" w:eastAsiaTheme="minorEastAsia" w:hAnsiTheme="minorEastAsia"/>
        </w:rPr>
        <w:t>多点，交易额在</w:t>
      </w:r>
      <w:r w:rsidRPr="000D40D1">
        <w:rPr>
          <w:rStyle w:val="A5"/>
          <w:rFonts w:asciiTheme="minorEastAsia" w:eastAsiaTheme="minorEastAsia" w:hAnsiTheme="minorEastAsia"/>
          <w:sz w:val="24"/>
          <w:szCs w:val="24"/>
          <w:lang w:val="en-US"/>
        </w:rPr>
        <w:t>6000</w:t>
      </w:r>
      <w:r w:rsidRPr="000D40D1">
        <w:rPr>
          <w:rStyle w:val="Hyperlink0"/>
          <w:rFonts w:asciiTheme="minorEastAsia" w:eastAsiaTheme="minorEastAsia" w:hAnsiTheme="minorEastAsia"/>
        </w:rPr>
        <w:t>万亿</w:t>
      </w:r>
      <w:r w:rsidRPr="000D40D1">
        <w:rPr>
          <w:rStyle w:val="A5"/>
          <w:rFonts w:asciiTheme="minorEastAsia" w:eastAsiaTheme="minorEastAsia" w:hAnsiTheme="minorEastAsia"/>
          <w:sz w:val="24"/>
          <w:szCs w:val="24"/>
          <w:lang w:val="en-US"/>
        </w:rPr>
        <w:t>—9000</w:t>
      </w:r>
      <w:r w:rsidRPr="000D40D1">
        <w:rPr>
          <w:rStyle w:val="Hyperlink0"/>
          <w:rFonts w:asciiTheme="minorEastAsia" w:eastAsiaTheme="minorEastAsia" w:hAnsiTheme="minorEastAsia"/>
        </w:rPr>
        <w:t>万亿之间，</w:t>
      </w:r>
      <w:r w:rsidRPr="000D40D1">
        <w:rPr>
          <w:rStyle w:val="A5"/>
          <w:rFonts w:asciiTheme="minorEastAsia" w:eastAsiaTheme="minorEastAsia" w:hAnsiTheme="minorEastAsia"/>
          <w:sz w:val="24"/>
          <w:szCs w:val="24"/>
          <w:lang w:val="en-US"/>
        </w:rPr>
        <w:t>11</w:t>
      </w:r>
      <w:r w:rsidRPr="000D40D1">
        <w:rPr>
          <w:rStyle w:val="Hyperlink0"/>
          <w:rFonts w:asciiTheme="minorEastAsia" w:eastAsiaTheme="minorEastAsia" w:hAnsiTheme="minorEastAsia"/>
        </w:rPr>
        <w:t>月份，持仓手数超过</w:t>
      </w:r>
      <w:r w:rsidRPr="000D40D1">
        <w:rPr>
          <w:rStyle w:val="A5"/>
          <w:rFonts w:asciiTheme="minorEastAsia" w:eastAsiaTheme="minorEastAsia" w:hAnsiTheme="minorEastAsia"/>
          <w:sz w:val="24"/>
          <w:szCs w:val="24"/>
          <w:lang w:val="en-US"/>
        </w:rPr>
        <w:t>200000</w:t>
      </w:r>
      <w:r w:rsidRPr="000D40D1">
        <w:rPr>
          <w:rStyle w:val="Hyperlink0"/>
          <w:rFonts w:asciiTheme="minorEastAsia" w:eastAsiaTheme="minorEastAsia" w:hAnsiTheme="minorEastAsia"/>
        </w:rPr>
        <w:t>手，交易量超过万亿，</w:t>
      </w:r>
      <w:r w:rsidRPr="000D40D1">
        <w:rPr>
          <w:rStyle w:val="A5"/>
          <w:rFonts w:asciiTheme="minorEastAsia" w:eastAsiaTheme="minorEastAsia" w:hAnsiTheme="minorEastAsia"/>
          <w:sz w:val="24"/>
          <w:szCs w:val="24"/>
          <w:lang w:val="en-US"/>
        </w:rPr>
        <w:t>12</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3</w:t>
      </w:r>
      <w:r w:rsidRPr="000D40D1">
        <w:rPr>
          <w:rStyle w:val="Hyperlink0"/>
          <w:rFonts w:asciiTheme="minorEastAsia" w:eastAsiaTheme="minorEastAsia" w:hAnsiTheme="minorEastAsia"/>
        </w:rPr>
        <w:t>日，交易量超过两万亿并且继续增加，持仓数也一路向上，在</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月，现货市场下跌的情况下，期指的持仓量迅速的向下，但交易量表现出更大的增长，出现了超过</w:t>
      </w:r>
      <w:r w:rsidRPr="000D40D1">
        <w:rPr>
          <w:rStyle w:val="A5"/>
          <w:rFonts w:asciiTheme="minorEastAsia" w:eastAsiaTheme="minorEastAsia" w:hAnsiTheme="minorEastAsia"/>
          <w:sz w:val="24"/>
          <w:szCs w:val="24"/>
          <w:lang w:val="en-US"/>
        </w:rPr>
        <w:t>3</w:t>
      </w:r>
      <w:r w:rsidRPr="000D40D1">
        <w:rPr>
          <w:rStyle w:val="Hyperlink0"/>
          <w:rFonts w:asciiTheme="minorEastAsia" w:eastAsiaTheme="minorEastAsia" w:hAnsiTheme="minorEastAsia"/>
        </w:rPr>
        <w:t>万亿的买单交易，增长</w:t>
      </w:r>
      <w:r w:rsidRPr="000D40D1">
        <w:rPr>
          <w:rStyle w:val="A5"/>
          <w:rFonts w:asciiTheme="minorEastAsia" w:eastAsiaTheme="minorEastAsia" w:hAnsiTheme="minorEastAsia"/>
          <w:sz w:val="24"/>
          <w:szCs w:val="24"/>
          <w:lang w:val="en-US"/>
        </w:rPr>
        <w:t>8%—9%</w:t>
      </w:r>
      <w:r w:rsidRPr="000D40D1">
        <w:rPr>
          <w:rStyle w:val="Hyperlink0"/>
          <w:rFonts w:asciiTheme="minorEastAsia" w:eastAsiaTheme="minorEastAsia" w:hAnsiTheme="minorEastAsia"/>
        </w:rPr>
        <w:t>，甚至达到</w:t>
      </w:r>
      <w:r w:rsidRPr="000D40D1">
        <w:rPr>
          <w:rStyle w:val="A5"/>
          <w:rFonts w:asciiTheme="minorEastAsia" w:eastAsiaTheme="minorEastAsia" w:hAnsiTheme="minorEastAsia"/>
          <w:sz w:val="24"/>
          <w:szCs w:val="24"/>
          <w:lang w:val="en-US"/>
        </w:rPr>
        <w:t>10%</w:t>
      </w:r>
      <w:r w:rsidRPr="000D40D1">
        <w:rPr>
          <w:rStyle w:val="Hyperlink0"/>
          <w:rFonts w:asciiTheme="minorEastAsia" w:eastAsiaTheme="minorEastAsia" w:hAnsiTheme="minorEastAsia"/>
        </w:rPr>
        <w:t>出现停牌的状况。</w:t>
      </w:r>
    </w:p>
    <w:p w:rsidR="00643C24" w:rsidRPr="000D40D1" w:rsidRDefault="000D40D1">
      <w:pPr>
        <w:spacing w:line="360" w:lineRule="auto"/>
        <w:rPr>
          <w:rStyle w:val="A5"/>
          <w:rFonts w:asciiTheme="minorEastAsia" w:eastAsiaTheme="minorEastAsia" w:hAnsiTheme="minorEastAsia"/>
          <w:b/>
          <w:bCs/>
          <w:sz w:val="24"/>
          <w:szCs w:val="24"/>
        </w:rPr>
      </w:pPr>
      <w:r>
        <w:rPr>
          <w:rStyle w:val="A5"/>
          <w:rFonts w:asciiTheme="minorEastAsia" w:eastAsiaTheme="minorEastAsia" w:hAnsiTheme="minorEastAsia" w:cs="宋体" w:hint="eastAsia"/>
          <w:b/>
          <w:bCs/>
          <w:sz w:val="24"/>
          <w:szCs w:val="24"/>
          <w:lang w:eastAsia="zh-CN"/>
        </w:rPr>
        <w:t>1.2</w:t>
      </w:r>
      <w:r w:rsidR="00FA347C" w:rsidRPr="000D40D1">
        <w:rPr>
          <w:rStyle w:val="A5"/>
          <w:rFonts w:asciiTheme="minorEastAsia" w:eastAsiaTheme="minorEastAsia" w:hAnsiTheme="minorEastAsia" w:cs="宋体"/>
          <w:b/>
          <w:bCs/>
          <w:sz w:val="24"/>
          <w:szCs w:val="24"/>
        </w:rPr>
        <w:t>上证</w:t>
      </w:r>
      <w:r w:rsidR="00FA347C" w:rsidRPr="000D40D1">
        <w:rPr>
          <w:rStyle w:val="A5"/>
          <w:rFonts w:asciiTheme="minorEastAsia" w:eastAsiaTheme="minorEastAsia" w:hAnsiTheme="minorEastAsia"/>
          <w:b/>
          <w:bCs/>
          <w:sz w:val="24"/>
          <w:szCs w:val="24"/>
          <w:lang w:val="en-US"/>
        </w:rPr>
        <w:t xml:space="preserve">50 </w:t>
      </w:r>
      <w:r w:rsidR="00FA347C" w:rsidRPr="000D40D1">
        <w:rPr>
          <w:rStyle w:val="A5"/>
          <w:rFonts w:asciiTheme="minorEastAsia" w:eastAsiaTheme="minorEastAsia" w:hAnsiTheme="minorEastAsia" w:cs="宋体"/>
          <w:b/>
          <w:bCs/>
          <w:sz w:val="24"/>
          <w:szCs w:val="24"/>
        </w:rPr>
        <w:t>股指期货</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4</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16</w:t>
      </w:r>
      <w:r w:rsidRPr="000D40D1">
        <w:rPr>
          <w:rStyle w:val="Hyperlink0"/>
          <w:rFonts w:asciiTheme="minorEastAsia" w:eastAsiaTheme="minorEastAsia" w:hAnsiTheme="minorEastAsia"/>
        </w:rPr>
        <w:t>日第一天的交易中，上证</w:t>
      </w:r>
      <w:r w:rsidRPr="000D40D1">
        <w:rPr>
          <w:rStyle w:val="A5"/>
          <w:rFonts w:asciiTheme="minorEastAsia" w:eastAsiaTheme="minorEastAsia" w:hAnsiTheme="minorEastAsia"/>
          <w:sz w:val="24"/>
          <w:szCs w:val="24"/>
          <w:lang w:val="en-US"/>
        </w:rPr>
        <w:t xml:space="preserve">50 </w:t>
      </w:r>
      <w:r w:rsidRPr="000D40D1">
        <w:rPr>
          <w:rStyle w:val="Hyperlink0"/>
          <w:rFonts w:asciiTheme="minorEastAsia" w:eastAsiaTheme="minorEastAsia" w:hAnsiTheme="minorEastAsia"/>
        </w:rPr>
        <w:t>股指期货表现出</w:t>
      </w:r>
      <w:r w:rsidRPr="000D40D1">
        <w:rPr>
          <w:rStyle w:val="A5"/>
          <w:rFonts w:asciiTheme="minorEastAsia" w:eastAsiaTheme="minorEastAsia" w:hAnsiTheme="minorEastAsia"/>
          <w:sz w:val="24"/>
          <w:szCs w:val="24"/>
          <w:lang w:val="en-US"/>
        </w:rPr>
        <w:t>7.46%</w:t>
      </w:r>
      <w:r w:rsidRPr="000D40D1">
        <w:rPr>
          <w:rStyle w:val="Hyperlink0"/>
          <w:rFonts w:asciiTheme="minorEastAsia" w:eastAsiaTheme="minorEastAsia" w:hAnsiTheme="minorEastAsia"/>
        </w:rPr>
        <w:t>幅度的上涨，持仓数为</w:t>
      </w:r>
      <w:r w:rsidRPr="000D40D1">
        <w:rPr>
          <w:rStyle w:val="A5"/>
          <w:rFonts w:asciiTheme="minorEastAsia" w:eastAsiaTheme="minorEastAsia" w:hAnsiTheme="minorEastAsia"/>
          <w:sz w:val="24"/>
          <w:szCs w:val="24"/>
          <w:lang w:val="en-US"/>
        </w:rPr>
        <w:t>33464</w:t>
      </w:r>
      <w:r w:rsidRPr="000D40D1">
        <w:rPr>
          <w:rStyle w:val="Hyperlink0"/>
          <w:rFonts w:asciiTheme="minorEastAsia" w:eastAsiaTheme="minorEastAsia" w:hAnsiTheme="minorEastAsia"/>
        </w:rPr>
        <w:t>手，交易量为</w:t>
      </w:r>
      <w:r w:rsidRPr="000D40D1">
        <w:rPr>
          <w:rStyle w:val="A5"/>
          <w:rFonts w:asciiTheme="minorEastAsia" w:eastAsiaTheme="minorEastAsia" w:hAnsiTheme="minorEastAsia"/>
          <w:sz w:val="24"/>
          <w:szCs w:val="24"/>
          <w:lang w:val="en-US"/>
        </w:rPr>
        <w:t>1496.1</w:t>
      </w:r>
      <w:r w:rsidRPr="000D40D1">
        <w:rPr>
          <w:rStyle w:val="Hyperlink0"/>
          <w:rFonts w:asciiTheme="minorEastAsia" w:eastAsiaTheme="minorEastAsia" w:hAnsiTheme="minorEastAsia"/>
        </w:rPr>
        <w:t>亿元，之后的两个月内，其交易量不断的扩张，</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9</w:t>
      </w:r>
      <w:r w:rsidRPr="000D40D1">
        <w:rPr>
          <w:rStyle w:val="Hyperlink0"/>
          <w:rFonts w:asciiTheme="minorEastAsia" w:eastAsiaTheme="minorEastAsia" w:hAnsiTheme="minorEastAsia"/>
        </w:rPr>
        <w:t>日，其交易量突破</w:t>
      </w:r>
      <w:r w:rsidRPr="000D40D1">
        <w:rPr>
          <w:rStyle w:val="A5"/>
          <w:rFonts w:asciiTheme="minorEastAsia" w:eastAsiaTheme="minorEastAsia" w:hAnsiTheme="minorEastAsia"/>
          <w:sz w:val="24"/>
          <w:szCs w:val="24"/>
          <w:lang w:val="en-US"/>
        </w:rPr>
        <w:t>6000</w:t>
      </w:r>
      <w:r w:rsidRPr="000D40D1">
        <w:rPr>
          <w:rStyle w:val="Hyperlink0"/>
          <w:rFonts w:asciiTheme="minorEastAsia" w:eastAsiaTheme="minorEastAsia" w:hAnsiTheme="minorEastAsia"/>
        </w:rPr>
        <w:t>亿。同时持仓数也不断的增加，在</w:t>
      </w:r>
      <w:r w:rsidRPr="000D40D1">
        <w:rPr>
          <w:rStyle w:val="A5"/>
          <w:rFonts w:asciiTheme="minorEastAsia" w:eastAsiaTheme="minorEastAsia" w:hAnsiTheme="minorEastAsia"/>
          <w:sz w:val="24"/>
          <w:szCs w:val="24"/>
          <w:lang w:val="en-US"/>
        </w:rPr>
        <w:t xml:space="preserve">6 </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12</w:t>
      </w:r>
      <w:r w:rsidRPr="000D40D1">
        <w:rPr>
          <w:rStyle w:val="Hyperlink0"/>
          <w:rFonts w:asciiTheme="minorEastAsia" w:eastAsiaTheme="minorEastAsia" w:hAnsiTheme="minorEastAsia"/>
        </w:rPr>
        <w:t>日时，上证</w:t>
      </w:r>
      <w:r w:rsidRPr="000D40D1">
        <w:rPr>
          <w:rStyle w:val="A5"/>
          <w:rFonts w:asciiTheme="minorEastAsia" w:eastAsiaTheme="minorEastAsia" w:hAnsiTheme="minorEastAsia"/>
          <w:sz w:val="24"/>
          <w:szCs w:val="24"/>
          <w:lang w:val="en-US"/>
        </w:rPr>
        <w:t xml:space="preserve">50 </w:t>
      </w:r>
      <w:r w:rsidRPr="000D40D1">
        <w:rPr>
          <w:rStyle w:val="Hyperlink0"/>
          <w:rFonts w:asciiTheme="minorEastAsia" w:eastAsiaTheme="minorEastAsia" w:hAnsiTheme="minorEastAsia"/>
        </w:rPr>
        <w:t>期指的持仓数超过</w:t>
      </w:r>
      <w:r w:rsidRPr="000D40D1">
        <w:rPr>
          <w:rStyle w:val="A5"/>
          <w:rFonts w:asciiTheme="minorEastAsia" w:eastAsiaTheme="minorEastAsia" w:hAnsiTheme="minorEastAsia"/>
          <w:sz w:val="24"/>
          <w:szCs w:val="24"/>
          <w:lang w:val="en-US"/>
        </w:rPr>
        <w:t>100000</w:t>
      </w:r>
      <w:r w:rsidRPr="000D40D1">
        <w:rPr>
          <w:rStyle w:val="Hyperlink0"/>
          <w:rFonts w:asciiTheme="minorEastAsia" w:eastAsiaTheme="minorEastAsia" w:hAnsiTheme="minorEastAsia"/>
        </w:rPr>
        <w:t>手，而在</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15</w:t>
      </w:r>
      <w:r w:rsidRPr="000D40D1">
        <w:rPr>
          <w:rStyle w:val="Hyperlink0"/>
          <w:rFonts w:asciiTheme="minorEastAsia" w:eastAsiaTheme="minorEastAsia" w:hAnsiTheme="minorEastAsia"/>
        </w:rPr>
        <w:t>日之后，持仓数迅速的下降，出现放量下行趋势，波动幅度屡创新高，甚至出现停牌。</w:t>
      </w:r>
    </w:p>
    <w:p w:rsidR="00643C24" w:rsidRPr="000D40D1" w:rsidRDefault="000D40D1">
      <w:pPr>
        <w:spacing w:line="360" w:lineRule="auto"/>
        <w:rPr>
          <w:rStyle w:val="A5"/>
          <w:rFonts w:asciiTheme="minorEastAsia" w:eastAsiaTheme="minorEastAsia" w:hAnsiTheme="minorEastAsia" w:cs="宋体"/>
          <w:b/>
          <w:bCs/>
          <w:sz w:val="24"/>
          <w:szCs w:val="24"/>
        </w:rPr>
      </w:pPr>
      <w:r>
        <w:rPr>
          <w:rStyle w:val="A5"/>
          <w:rFonts w:asciiTheme="minorEastAsia" w:eastAsiaTheme="minorEastAsia" w:hAnsiTheme="minorEastAsia" w:cs="宋体" w:hint="eastAsia"/>
          <w:b/>
          <w:bCs/>
          <w:sz w:val="24"/>
          <w:szCs w:val="24"/>
          <w:lang w:eastAsia="zh-CN"/>
        </w:rPr>
        <w:t>1.3</w:t>
      </w:r>
      <w:r w:rsidR="00FA347C" w:rsidRPr="000D40D1">
        <w:rPr>
          <w:rStyle w:val="A5"/>
          <w:rFonts w:asciiTheme="minorEastAsia" w:eastAsiaTheme="minorEastAsia" w:hAnsiTheme="minorEastAsia" w:cs="宋体"/>
          <w:b/>
          <w:bCs/>
          <w:sz w:val="24"/>
          <w:szCs w:val="24"/>
        </w:rPr>
        <w:t>中证</w:t>
      </w:r>
      <w:r w:rsidR="00FA347C" w:rsidRPr="000D40D1">
        <w:rPr>
          <w:rStyle w:val="A5"/>
          <w:rFonts w:asciiTheme="minorEastAsia" w:eastAsiaTheme="minorEastAsia" w:hAnsiTheme="minorEastAsia"/>
          <w:b/>
          <w:bCs/>
          <w:sz w:val="24"/>
          <w:szCs w:val="24"/>
          <w:lang w:val="en-US"/>
        </w:rPr>
        <w:t xml:space="preserve">500 </w:t>
      </w:r>
      <w:r w:rsidR="00FA347C" w:rsidRPr="000D40D1">
        <w:rPr>
          <w:rStyle w:val="A5"/>
          <w:rFonts w:asciiTheme="minorEastAsia" w:eastAsiaTheme="minorEastAsia" w:hAnsiTheme="minorEastAsia" w:cs="宋体"/>
          <w:b/>
          <w:bCs/>
          <w:sz w:val="24"/>
          <w:szCs w:val="24"/>
        </w:rPr>
        <w:t>股指期货</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cs="宋体"/>
          <w:bCs/>
          <w:sz w:val="24"/>
          <w:szCs w:val="24"/>
        </w:rPr>
        <w:t>中证</w:t>
      </w:r>
      <w:r w:rsidRPr="000D40D1">
        <w:rPr>
          <w:rStyle w:val="A5"/>
          <w:rFonts w:asciiTheme="minorEastAsia" w:eastAsiaTheme="minorEastAsia" w:hAnsiTheme="minorEastAsia"/>
          <w:bCs/>
          <w:sz w:val="24"/>
          <w:szCs w:val="24"/>
          <w:lang w:val="en-US"/>
        </w:rPr>
        <w:t>500</w:t>
      </w:r>
      <w:r w:rsidRPr="000D40D1">
        <w:rPr>
          <w:rStyle w:val="Hyperlink0"/>
          <w:rFonts w:asciiTheme="minorEastAsia" w:eastAsiaTheme="minorEastAsia" w:hAnsiTheme="minorEastAsia"/>
        </w:rPr>
        <w:t>股指期货表现出于上证</w:t>
      </w:r>
      <w:r w:rsidRPr="000D40D1">
        <w:rPr>
          <w:rStyle w:val="A5"/>
          <w:rFonts w:asciiTheme="minorEastAsia" w:eastAsiaTheme="minorEastAsia" w:hAnsiTheme="minorEastAsia"/>
          <w:sz w:val="24"/>
          <w:szCs w:val="24"/>
          <w:lang w:val="en-US"/>
        </w:rPr>
        <w:t>50</w:t>
      </w:r>
      <w:r w:rsidRPr="000D40D1">
        <w:rPr>
          <w:rStyle w:val="Hyperlink0"/>
          <w:rFonts w:asciiTheme="minorEastAsia" w:eastAsiaTheme="minorEastAsia" w:hAnsiTheme="minorEastAsia"/>
        </w:rPr>
        <w:t>股指期货一样的走势，在</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4</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16</w:t>
      </w:r>
      <w:r w:rsidRPr="000D40D1">
        <w:rPr>
          <w:rStyle w:val="Hyperlink0"/>
          <w:rFonts w:asciiTheme="minorEastAsia" w:eastAsiaTheme="minorEastAsia" w:hAnsiTheme="minorEastAsia"/>
        </w:rPr>
        <w:t>日交易的第一天里，期指的持仓数为</w:t>
      </w:r>
      <w:r w:rsidRPr="000D40D1">
        <w:rPr>
          <w:rStyle w:val="A5"/>
          <w:rFonts w:asciiTheme="minorEastAsia" w:eastAsiaTheme="minorEastAsia" w:hAnsiTheme="minorEastAsia"/>
          <w:sz w:val="24"/>
          <w:szCs w:val="24"/>
          <w:lang w:val="en-US"/>
        </w:rPr>
        <w:t>7940</w:t>
      </w:r>
      <w:r w:rsidRPr="000D40D1">
        <w:rPr>
          <w:rStyle w:val="Hyperlink0"/>
          <w:rFonts w:asciiTheme="minorEastAsia" w:eastAsiaTheme="minorEastAsia" w:hAnsiTheme="minorEastAsia"/>
        </w:rPr>
        <w:t>手，从此持仓数迅速扩张，在</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15</w:t>
      </w:r>
      <w:r w:rsidRPr="000D40D1">
        <w:rPr>
          <w:rStyle w:val="Hyperlink0"/>
          <w:rFonts w:asciiTheme="minorEastAsia" w:eastAsiaTheme="minorEastAsia" w:hAnsiTheme="minorEastAsia"/>
        </w:rPr>
        <w:t>日，持仓数达</w:t>
      </w:r>
      <w:r w:rsidRPr="000D40D1">
        <w:rPr>
          <w:rStyle w:val="A5"/>
          <w:rFonts w:asciiTheme="minorEastAsia" w:eastAsiaTheme="minorEastAsia" w:hAnsiTheme="minorEastAsia"/>
          <w:sz w:val="24"/>
          <w:szCs w:val="24"/>
          <w:lang w:val="en-US"/>
        </w:rPr>
        <w:t>52908</w:t>
      </w:r>
      <w:r w:rsidRPr="000D40D1">
        <w:rPr>
          <w:rStyle w:val="Hyperlink0"/>
          <w:rFonts w:asciiTheme="minorEastAsia" w:eastAsiaTheme="minorEastAsia" w:hAnsiTheme="minorEastAsia"/>
        </w:rPr>
        <w:t>手，交易量也从</w:t>
      </w:r>
      <w:r w:rsidRPr="000D40D1">
        <w:rPr>
          <w:rStyle w:val="A5"/>
          <w:rFonts w:asciiTheme="minorEastAsia" w:eastAsiaTheme="minorEastAsia" w:hAnsiTheme="minorEastAsia"/>
          <w:sz w:val="24"/>
          <w:szCs w:val="24"/>
          <w:lang w:val="en-US"/>
        </w:rPr>
        <w:t>1892.2</w:t>
      </w:r>
      <w:r w:rsidRPr="000D40D1">
        <w:rPr>
          <w:rStyle w:val="Hyperlink0"/>
          <w:rFonts w:asciiTheme="minorEastAsia" w:eastAsiaTheme="minorEastAsia" w:hAnsiTheme="minorEastAsia"/>
        </w:rPr>
        <w:t>亿元扩张到</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15</w:t>
      </w:r>
      <w:r w:rsidRPr="000D40D1">
        <w:rPr>
          <w:rStyle w:val="Hyperlink0"/>
          <w:rFonts w:asciiTheme="minorEastAsia" w:eastAsiaTheme="minorEastAsia" w:hAnsiTheme="minorEastAsia"/>
        </w:rPr>
        <w:t>日的</w:t>
      </w:r>
      <w:r w:rsidRPr="000D40D1">
        <w:rPr>
          <w:rStyle w:val="A5"/>
          <w:rFonts w:asciiTheme="minorEastAsia" w:eastAsiaTheme="minorEastAsia" w:hAnsiTheme="minorEastAsia"/>
          <w:sz w:val="24"/>
          <w:szCs w:val="24"/>
          <w:lang w:val="en-US"/>
        </w:rPr>
        <w:t>6504.5</w:t>
      </w:r>
      <w:r w:rsidRPr="000D40D1">
        <w:rPr>
          <w:rStyle w:val="Hyperlink0"/>
          <w:rFonts w:asciiTheme="minorEastAsia" w:eastAsiaTheme="minorEastAsia" w:hAnsiTheme="minorEastAsia"/>
        </w:rPr>
        <w:t>亿元，之后出现了伴随着更大交易量、更大幅度的下行。</w:t>
      </w:r>
    </w:p>
    <w:p w:rsidR="00643C24" w:rsidRPr="000D40D1" w:rsidRDefault="00FA347C">
      <w:pPr>
        <w:spacing w:line="360" w:lineRule="auto"/>
        <w:ind w:firstLine="480"/>
        <w:rPr>
          <w:rStyle w:val="Hyperlink0"/>
          <w:rFonts w:asciiTheme="minorEastAsia" w:eastAsiaTheme="minorEastAsia" w:hAnsiTheme="minorEastAsia"/>
          <w:lang w:val="en-US"/>
        </w:rPr>
      </w:pPr>
      <w:r w:rsidRPr="000D40D1">
        <w:rPr>
          <w:rStyle w:val="Hyperlink0"/>
          <w:rFonts w:asciiTheme="minorEastAsia" w:eastAsiaTheme="minorEastAsia" w:hAnsiTheme="minorEastAsia"/>
          <w:lang w:val="en-US"/>
        </w:rPr>
        <w:t>李然发现，在上行与下行的过程中，股指期货市场均早于现货市场行动，并伴随更大交易量和更大幅度的变化，在整个下行的过程中，因为现货市场的流动性匮乏，人们纷纷卖空股指来锁定现货市场的风险，所以股指交易量激增，卖单积压，于是出现了股指的下行波动，人们的恐慌预期，使得现货和股指每天挂单</w:t>
      </w:r>
      <w:r w:rsidRPr="000D40D1">
        <w:rPr>
          <w:rStyle w:val="Hyperlink0"/>
          <w:rFonts w:asciiTheme="minorEastAsia" w:eastAsiaTheme="minorEastAsia" w:hAnsiTheme="minorEastAsia"/>
        </w:rPr>
        <w:t>10%</w:t>
      </w:r>
      <w:r w:rsidRPr="000D40D1">
        <w:rPr>
          <w:rStyle w:val="Hyperlink0"/>
          <w:rFonts w:asciiTheme="minorEastAsia" w:eastAsiaTheme="minorEastAsia" w:hAnsiTheme="minorEastAsia"/>
          <w:lang w:val="en-US"/>
        </w:rPr>
        <w:t>的停牌价，于是出现了</w:t>
      </w:r>
      <w:r w:rsidRPr="000D40D1">
        <w:rPr>
          <w:rStyle w:val="Hyperlink0"/>
          <w:rFonts w:asciiTheme="minorEastAsia" w:eastAsiaTheme="minorEastAsia" w:hAnsiTheme="minorEastAsia"/>
        </w:rPr>
        <w:t>“</w:t>
      </w:r>
      <w:r w:rsidRPr="000D40D1">
        <w:rPr>
          <w:rStyle w:val="Hyperlink0"/>
          <w:rFonts w:asciiTheme="minorEastAsia" w:eastAsiaTheme="minorEastAsia" w:hAnsiTheme="minorEastAsia"/>
          <w:lang w:val="en-US"/>
        </w:rPr>
        <w:t>瀑布效应</w:t>
      </w:r>
      <w:r w:rsidRPr="000D40D1">
        <w:rPr>
          <w:rStyle w:val="Hyperlink0"/>
          <w:rFonts w:asciiTheme="minorEastAsia" w:eastAsiaTheme="minorEastAsia" w:hAnsiTheme="minorEastAsia"/>
        </w:rPr>
        <w:t>”</w:t>
      </w:r>
      <w:r w:rsidRPr="000D40D1">
        <w:rPr>
          <w:rStyle w:val="Hyperlink0"/>
          <w:rFonts w:asciiTheme="minorEastAsia" w:eastAsiaTheme="minorEastAsia" w:hAnsiTheme="minorEastAsia"/>
          <w:lang w:val="en-US"/>
        </w:rPr>
        <w:t>。</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当股灾发生时，股票市场下行的预期导致期货市场出现大量空单，导致股</w:t>
      </w:r>
      <w:r w:rsidRPr="000D40D1">
        <w:rPr>
          <w:rStyle w:val="Hyperlink0"/>
          <w:rFonts w:asciiTheme="minorEastAsia" w:eastAsiaTheme="minorEastAsia" w:hAnsiTheme="minorEastAsia"/>
        </w:rPr>
        <w:lastRenderedPageBreak/>
        <w:t>指期货价格下跌。由于期货价格下跌，期货价格明显低于现货价格，两者价格之间偏离了正常的比价关系，现货价格与期货价格二者的基差偏离到一定程度时，形成套利机会，指数套利者买入期货同时在股票市场抛出股票来进行获利，导致股票现货价格下跌。而股票价格下跌刺激了更多的组合保险交易策略的执行，又引起新一轮股票指数期货抛盘，卖盘压力在两个市场间相互传递，最终导致股市崩溃。</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面对市场的持续下跌，李然想找个机会等待彻底清仓，但是一直等到7月初都没有合适的反弹的时机。7月5日，央行出了大招使得所有股票早上基本开盘涨停，于是他急速在7月6日的早晨清仓。也就是在这一天，</w:t>
      </w:r>
      <w:r w:rsidR="00374C2F" w:rsidRPr="000D40D1">
        <w:rPr>
          <w:rStyle w:val="Hyperlink0"/>
          <w:rFonts w:asciiTheme="minorEastAsia" w:eastAsiaTheme="minorEastAsia" w:hAnsiTheme="minorEastAsia"/>
        </w:rPr>
        <w:t>在市场舆论的压力下，</w:t>
      </w:r>
      <w:r w:rsidRPr="000D40D1">
        <w:rPr>
          <w:rStyle w:val="Hyperlink0"/>
          <w:rFonts w:asciiTheme="minorEastAsia" w:eastAsiaTheme="minorEastAsia" w:hAnsiTheme="minorEastAsia"/>
        </w:rPr>
        <w:t>为稳定市场，中国金融交易所（以下简称中金所）2015年7月6日晚间发布《关于加强股指期货交易监管的通知》，决定至次日起对中证500期货客户日内单项开仓交易限制为1200手，对于涉嫌违法行为将报送中国证监会行政调查。接下来就是股票戏剧性的由涨停到跌停，紧接着就是连续两天的跌停。</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8月1日中金所又规定自8月3日起对从事股指期货套利、投机交易的客户，单个合约报撤单行为超过400次，每日自成交行为超过5次的认定为“异常交易行为”。但这两项实际上很宽松的措施并没收到任何效果。到了8月21日，可能是由于进一步清理杠杆的缘故，好多同行的私募机构都已无力回天，很多机构一下被击穿清盘，有的更是被逼近清盘线动弹不得。</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李然召集大家开会决定无论市场多少噪音，都不能轻易出手。这时候的他显得异常冷静。可能正是由于他的态度，躲过了一劫。</w:t>
      </w:r>
    </w:p>
    <w:p w:rsidR="00374C2F" w:rsidRDefault="00FA347C" w:rsidP="00C1194D">
      <w:pPr>
        <w:spacing w:line="360" w:lineRule="auto"/>
        <w:ind w:firstLine="480"/>
        <w:rPr>
          <w:rStyle w:val="Hyperlink0"/>
          <w:rFonts w:asciiTheme="minorEastAsia" w:eastAsiaTheme="minorEastAsia" w:hAnsiTheme="minorEastAsia"/>
          <w:lang w:eastAsia="zh-CN"/>
        </w:rPr>
      </w:pPr>
      <w:r w:rsidRPr="000D40D1">
        <w:rPr>
          <w:rStyle w:val="Hyperlink0"/>
          <w:rFonts w:asciiTheme="minorEastAsia" w:eastAsiaTheme="minorEastAsia" w:hAnsiTheme="minorEastAsia"/>
        </w:rPr>
        <w:t>之后市场又经历一轮缓慢的反弹，李然坚信市场恢复需要更长的时间，于是耐心的等待。9月2日晚中金所终于公布了一系列针对股指期货的严格管控措施，其中包括单个产品，当日开仓限10手，非套保保证金提至40%，套保提至20%，特别提到“平今仓手续费标准为0.015%提高至0.23%”。</w:t>
      </w:r>
      <w:r w:rsidR="00374C2F" w:rsidRPr="000D40D1">
        <w:rPr>
          <w:rStyle w:val="Hyperlink0"/>
          <w:rFonts w:asciiTheme="minorEastAsia" w:eastAsiaTheme="minorEastAsia" w:hAnsiTheme="minorEastAsia" w:hint="eastAsia"/>
          <w:lang w:eastAsia="zh-CN"/>
        </w:rPr>
        <w:t>一时间市场成交和持仓迅速下降，由于期指多空力量短期急剧失衡，造成期指贴水严重（期货价格远远低于现货），容量大，股票市场最坚定的多方资金的“</w:t>
      </w:r>
      <w:r w:rsidR="00374C2F" w:rsidRPr="000D40D1">
        <w:rPr>
          <w:rStyle w:val="Hyperlink0"/>
          <w:rFonts w:asciiTheme="minorEastAsia" w:eastAsiaTheme="minorEastAsia" w:hAnsiTheme="minorEastAsia"/>
          <w:lang w:eastAsia="zh-CN"/>
        </w:rPr>
        <w:t>alpha</w:t>
      </w:r>
      <w:r w:rsidR="00374C2F" w:rsidRPr="000D40D1">
        <w:rPr>
          <w:rStyle w:val="Hyperlink0"/>
          <w:rFonts w:asciiTheme="minorEastAsia" w:eastAsiaTheme="minorEastAsia" w:hAnsiTheme="minorEastAsia" w:hint="eastAsia"/>
          <w:lang w:eastAsia="zh-CN"/>
        </w:rPr>
        <w:t>策略“生存环境面临严峻挑战。</w:t>
      </w:r>
    </w:p>
    <w:p w:rsidR="005D16D1" w:rsidRDefault="005D16D1" w:rsidP="00C1194D">
      <w:pPr>
        <w:spacing w:line="360" w:lineRule="auto"/>
        <w:ind w:firstLine="480"/>
        <w:rPr>
          <w:rStyle w:val="Hyperlink0"/>
          <w:rFonts w:asciiTheme="minorEastAsia" w:eastAsiaTheme="minorEastAsia" w:hAnsiTheme="minorEastAsia"/>
          <w:lang w:eastAsia="zh-CN"/>
        </w:rPr>
      </w:pPr>
    </w:p>
    <w:p w:rsidR="005D16D1" w:rsidRPr="000D40D1" w:rsidRDefault="005D16D1" w:rsidP="00C1194D">
      <w:pPr>
        <w:spacing w:line="360" w:lineRule="auto"/>
        <w:ind w:firstLine="480"/>
        <w:rPr>
          <w:rStyle w:val="Hyperlink0"/>
          <w:rFonts w:asciiTheme="minorEastAsia" w:eastAsiaTheme="minorEastAsia" w:hAnsiTheme="minorEastAsia"/>
          <w:lang w:eastAsia="zh-CN"/>
        </w:rPr>
      </w:pPr>
    </w:p>
    <w:p w:rsidR="00C1194D" w:rsidRPr="000D40D1" w:rsidRDefault="00C1194D" w:rsidP="00C1194D">
      <w:pPr>
        <w:spacing w:line="360" w:lineRule="auto"/>
        <w:ind w:firstLine="480"/>
        <w:jc w:val="center"/>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lastRenderedPageBreak/>
        <w:t>表</w:t>
      </w:r>
      <w:r w:rsidRPr="000D40D1">
        <w:rPr>
          <w:rStyle w:val="A5"/>
          <w:rFonts w:asciiTheme="minorEastAsia" w:eastAsiaTheme="minorEastAsia" w:hAnsiTheme="minorEastAsia"/>
          <w:sz w:val="24"/>
          <w:szCs w:val="24"/>
          <w:lang w:val="en-US"/>
        </w:rPr>
        <w:t xml:space="preserve">1 </w:t>
      </w:r>
      <w:r w:rsidR="00224CA9" w:rsidRPr="000D40D1">
        <w:rPr>
          <w:rStyle w:val="A5"/>
          <w:rFonts w:asciiTheme="minorEastAsia" w:eastAsiaTheme="minorEastAsia" w:hAnsiTheme="minorEastAsia" w:hint="eastAsia"/>
          <w:sz w:val="24"/>
          <w:szCs w:val="24"/>
          <w:lang w:val="en-US" w:eastAsia="zh-CN"/>
        </w:rPr>
        <w:t xml:space="preserve">   </w:t>
      </w:r>
      <w:r w:rsidRPr="000D40D1">
        <w:rPr>
          <w:rStyle w:val="Hyperlink0"/>
          <w:rFonts w:asciiTheme="minorEastAsia" w:eastAsiaTheme="minorEastAsia" w:hAnsiTheme="minorEastAsia"/>
        </w:rPr>
        <w:t>股灾后沪深</w:t>
      </w:r>
      <w:r w:rsidRPr="000D40D1">
        <w:rPr>
          <w:rStyle w:val="A5"/>
          <w:rFonts w:asciiTheme="minorEastAsia" w:eastAsiaTheme="minorEastAsia" w:hAnsiTheme="minorEastAsia"/>
          <w:sz w:val="24"/>
          <w:szCs w:val="24"/>
          <w:lang w:val="en-US"/>
        </w:rPr>
        <w:t xml:space="preserve">300 </w:t>
      </w:r>
      <w:r w:rsidRPr="000D40D1">
        <w:rPr>
          <w:rStyle w:val="Hyperlink0"/>
          <w:rFonts w:asciiTheme="minorEastAsia" w:eastAsiaTheme="minorEastAsia" w:hAnsiTheme="minorEastAsia"/>
        </w:rPr>
        <w:t>股指期货政策变动一览</w:t>
      </w:r>
    </w:p>
    <w:tbl>
      <w:tblPr>
        <w:tblStyle w:val="TableNormal"/>
        <w:tblW w:w="85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3"/>
        <w:gridCol w:w="1703"/>
        <w:gridCol w:w="1845"/>
        <w:gridCol w:w="3175"/>
      </w:tblGrid>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日期</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非套期保值持仓交易保证金</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平今仓交易手续费</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其他</w:t>
            </w:r>
          </w:p>
        </w:tc>
      </w:tr>
      <w:tr w:rsidR="00C1194D" w:rsidRPr="000D40D1" w:rsidTr="005D16D1">
        <w:trPr>
          <w:trHeight w:val="9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7</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3</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提出按照报单委托量差异化收取交易费用，排查异常交易客户。</w:t>
            </w:r>
          </w:p>
        </w:tc>
      </w:tr>
      <w:tr w:rsidR="00C1194D" w:rsidRPr="000D40D1" w:rsidTr="005D16D1">
        <w:trPr>
          <w:trHeight w:val="3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7</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31</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修订沪深</w:t>
            </w:r>
            <w:r w:rsidRPr="000D40D1">
              <w:rPr>
                <w:rStyle w:val="A5"/>
                <w:rFonts w:asciiTheme="minorEastAsia" w:eastAsiaTheme="minorEastAsia" w:hAnsiTheme="minorEastAsia"/>
                <w:lang w:val="en-US"/>
              </w:rPr>
              <w:t>300</w:t>
            </w:r>
            <w:r w:rsidRPr="000D40D1">
              <w:rPr>
                <w:rStyle w:val="A5"/>
                <w:rFonts w:asciiTheme="minorEastAsia" w:eastAsiaTheme="minorEastAsia" w:hAnsiTheme="minorEastAsia" w:cs="宋体"/>
              </w:rPr>
              <w:t>股指期货交易细则</w:t>
            </w:r>
          </w:p>
        </w:tc>
      </w:tr>
      <w:tr w:rsidR="00C1194D" w:rsidRPr="000D40D1" w:rsidTr="005D16D1">
        <w:trPr>
          <w:trHeight w:val="3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 xml:space="preserve">3 </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提高至</w:t>
            </w:r>
            <w:r w:rsidRPr="000D40D1">
              <w:rPr>
                <w:rStyle w:val="A5"/>
                <w:rFonts w:asciiTheme="minorEastAsia" w:eastAsiaTheme="minorEastAsia" w:hAnsiTheme="minorEastAsia"/>
                <w:lang w:val="en-US"/>
              </w:rPr>
              <w:t>0.0023%</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合约申报费每笔</w:t>
            </w:r>
            <w:r w:rsidRPr="000D40D1">
              <w:rPr>
                <w:rStyle w:val="A5"/>
                <w:rFonts w:asciiTheme="minorEastAsia" w:eastAsiaTheme="minorEastAsia" w:hAnsiTheme="minorEastAsia"/>
                <w:lang w:val="en-US"/>
              </w:rPr>
              <w:t>1</w:t>
            </w:r>
            <w:r w:rsidRPr="000D40D1">
              <w:rPr>
                <w:rStyle w:val="A5"/>
                <w:rFonts w:asciiTheme="minorEastAsia" w:eastAsiaTheme="minorEastAsia" w:hAnsiTheme="minorEastAsia" w:cs="宋体"/>
              </w:rPr>
              <w:t>元</w:t>
            </w: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26</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由合约价值的</w:t>
            </w:r>
            <w:r w:rsidRPr="000D40D1">
              <w:rPr>
                <w:rStyle w:val="A5"/>
                <w:rFonts w:asciiTheme="minorEastAsia" w:eastAsiaTheme="minorEastAsia" w:hAnsiTheme="minorEastAsia"/>
                <w:lang w:val="en-US"/>
              </w:rPr>
              <w:t>10%</w:t>
            </w:r>
            <w:r w:rsidRPr="000D40D1">
              <w:rPr>
                <w:rStyle w:val="A5"/>
                <w:rFonts w:asciiTheme="minorEastAsia" w:eastAsiaTheme="minorEastAsia" w:hAnsiTheme="minorEastAsia" w:cs="宋体"/>
              </w:rPr>
              <w:t>提高到</w:t>
            </w:r>
            <w:r w:rsidRPr="000D40D1">
              <w:rPr>
                <w:rStyle w:val="A5"/>
                <w:rFonts w:asciiTheme="minorEastAsia" w:eastAsiaTheme="minorEastAsia" w:hAnsiTheme="minorEastAsia"/>
                <w:lang w:val="en-US"/>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提高至</w:t>
            </w:r>
            <w:r w:rsidRPr="000D40D1">
              <w:rPr>
                <w:rStyle w:val="A5"/>
                <w:rFonts w:asciiTheme="minorEastAsia" w:eastAsiaTheme="minorEastAsia" w:hAnsiTheme="minorEastAsia"/>
                <w:lang w:val="en-US"/>
              </w:rPr>
              <w:t>0.0115%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27</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由合约价值的</w:t>
            </w:r>
            <w:r w:rsidRPr="000D40D1">
              <w:rPr>
                <w:rStyle w:val="A5"/>
                <w:rFonts w:asciiTheme="minorEastAsia" w:eastAsiaTheme="minorEastAsia" w:hAnsiTheme="minorEastAsia"/>
                <w:lang w:val="en-US"/>
              </w:rPr>
              <w:t>12%</w:t>
            </w:r>
            <w:r w:rsidRPr="000D40D1">
              <w:rPr>
                <w:rStyle w:val="A5"/>
                <w:rFonts w:asciiTheme="minorEastAsia" w:eastAsiaTheme="minorEastAsia" w:hAnsiTheme="minorEastAsia" w:cs="宋体"/>
              </w:rPr>
              <w:t>提高到</w:t>
            </w:r>
            <w:r w:rsidRPr="000D40D1">
              <w:rPr>
                <w:rStyle w:val="A5"/>
                <w:rFonts w:asciiTheme="minorEastAsia" w:eastAsiaTheme="minorEastAsia" w:hAnsiTheme="minorEastAsia"/>
                <w:lang w:val="en-US"/>
              </w:rPr>
              <w:t>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28</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由合约价值的</w:t>
            </w:r>
            <w:r w:rsidRPr="000D40D1">
              <w:rPr>
                <w:rStyle w:val="A5"/>
                <w:rFonts w:asciiTheme="minorEastAsia" w:eastAsiaTheme="minorEastAsia" w:hAnsiTheme="minorEastAsia"/>
                <w:lang w:val="en-US"/>
              </w:rPr>
              <w:t>15%</w:t>
            </w:r>
            <w:r w:rsidRPr="000D40D1">
              <w:rPr>
                <w:rStyle w:val="A5"/>
                <w:rFonts w:asciiTheme="minorEastAsia" w:eastAsiaTheme="minorEastAsia" w:hAnsiTheme="minorEastAsia" w:cs="宋体"/>
              </w:rPr>
              <w:t>提高到</w:t>
            </w:r>
            <w:r w:rsidRPr="000D40D1">
              <w:rPr>
                <w:rStyle w:val="A5"/>
                <w:rFonts w:asciiTheme="minorEastAsia" w:eastAsiaTheme="minorEastAsia" w:hAnsiTheme="minorEastAsia"/>
                <w:lang w:val="en-US"/>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31</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由合约价值的</w:t>
            </w:r>
            <w:r w:rsidRPr="000D40D1">
              <w:rPr>
                <w:rStyle w:val="A5"/>
                <w:rFonts w:asciiTheme="minorEastAsia" w:eastAsiaTheme="minorEastAsia" w:hAnsiTheme="minorEastAsia"/>
                <w:lang w:val="en-US"/>
              </w:rPr>
              <w:t>20%</w:t>
            </w:r>
            <w:r w:rsidRPr="000D40D1">
              <w:rPr>
                <w:rStyle w:val="A5"/>
                <w:rFonts w:asciiTheme="minorEastAsia" w:eastAsiaTheme="minorEastAsia" w:hAnsiTheme="minorEastAsia" w:cs="宋体"/>
              </w:rPr>
              <w:t>提高到</w:t>
            </w:r>
            <w:r w:rsidRPr="000D40D1">
              <w:rPr>
                <w:rStyle w:val="A5"/>
                <w:rFonts w:asciiTheme="minorEastAsia" w:eastAsiaTheme="minorEastAsia" w:hAnsiTheme="minorEastAsia"/>
                <w:lang w:val="en-US"/>
              </w:rPr>
              <w:t>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2015</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9</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7</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由合约价值的</w:t>
            </w:r>
            <w:r w:rsidRPr="000D40D1">
              <w:rPr>
                <w:rStyle w:val="A5"/>
                <w:rFonts w:asciiTheme="minorEastAsia" w:eastAsiaTheme="minorEastAsia" w:hAnsiTheme="minorEastAsia"/>
                <w:lang w:val="en-US"/>
              </w:rPr>
              <w:t>30%</w:t>
            </w:r>
            <w:r w:rsidRPr="000D40D1">
              <w:rPr>
                <w:rStyle w:val="A5"/>
                <w:rFonts w:asciiTheme="minorEastAsia" w:eastAsiaTheme="minorEastAsia" w:hAnsiTheme="minorEastAsia" w:cs="宋体"/>
              </w:rPr>
              <w:t>提高到</w:t>
            </w:r>
            <w:r w:rsidRPr="000D40D1">
              <w:rPr>
                <w:rStyle w:val="A5"/>
                <w:rFonts w:asciiTheme="minorEastAsia" w:eastAsiaTheme="minorEastAsia" w:hAnsiTheme="minorEastAsia"/>
                <w:lang w:val="en-US"/>
              </w:rPr>
              <w:t>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提高至</w:t>
            </w:r>
            <w:r w:rsidRPr="000D40D1">
              <w:rPr>
                <w:rStyle w:val="A5"/>
                <w:rFonts w:asciiTheme="minorEastAsia" w:eastAsiaTheme="minorEastAsia" w:hAnsiTheme="minorEastAsia"/>
                <w:lang w:val="en-US"/>
              </w:rPr>
              <w:t>0.23%</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单个产品、单日开仓交易量超过</w:t>
            </w:r>
            <w:r w:rsidRPr="000D40D1">
              <w:rPr>
                <w:rStyle w:val="A5"/>
                <w:rFonts w:asciiTheme="minorEastAsia" w:eastAsiaTheme="minorEastAsia" w:hAnsiTheme="minorEastAsia"/>
                <w:lang w:val="en-US"/>
              </w:rPr>
              <w:t>10</w:t>
            </w:r>
            <w:r w:rsidRPr="000D40D1">
              <w:rPr>
                <w:rStyle w:val="A5"/>
                <w:rFonts w:asciiTheme="minorEastAsia" w:eastAsiaTheme="minorEastAsia" w:hAnsiTheme="minorEastAsia" w:cs="宋体"/>
              </w:rPr>
              <w:t>手即构成异常交易行为</w:t>
            </w: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2016</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1</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1</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交易时间与股市同步，并实施</w:t>
            </w:r>
            <w:r w:rsidRPr="000D40D1">
              <w:rPr>
                <w:rStyle w:val="A5"/>
                <w:rFonts w:asciiTheme="minorEastAsia" w:eastAsiaTheme="minorEastAsia" w:hAnsiTheme="minorEastAsia"/>
                <w:lang w:val="en-US"/>
              </w:rPr>
              <w:t>5%</w:t>
            </w:r>
            <w:r w:rsidRPr="000D40D1">
              <w:rPr>
                <w:rStyle w:val="A5"/>
                <w:rFonts w:asciiTheme="minorEastAsia" w:eastAsiaTheme="minorEastAsia" w:hAnsiTheme="minorEastAsia" w:cs="宋体"/>
              </w:rPr>
              <w:t>和</w:t>
            </w:r>
            <w:r w:rsidRPr="000D40D1">
              <w:rPr>
                <w:rStyle w:val="A5"/>
                <w:rFonts w:asciiTheme="minorEastAsia" w:eastAsiaTheme="minorEastAsia" w:hAnsiTheme="minorEastAsia"/>
                <w:lang w:val="en-US"/>
              </w:rPr>
              <w:t>7%</w:t>
            </w:r>
            <w:r w:rsidRPr="000D40D1">
              <w:rPr>
                <w:rStyle w:val="A5"/>
                <w:rFonts w:asciiTheme="minorEastAsia" w:eastAsiaTheme="minorEastAsia" w:hAnsiTheme="minorEastAsia" w:cs="宋体"/>
              </w:rPr>
              <w:t>的两档熔断制度</w:t>
            </w: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2016</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1</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cs="宋体"/>
              </w:rPr>
              <w:t>暂停实施沪深</w:t>
            </w:r>
            <w:r w:rsidRPr="000D40D1">
              <w:rPr>
                <w:rStyle w:val="A5"/>
                <w:rFonts w:asciiTheme="minorEastAsia" w:eastAsiaTheme="minorEastAsia" w:hAnsiTheme="minorEastAsia"/>
                <w:lang w:val="en-US"/>
              </w:rPr>
              <w:t>300</w:t>
            </w:r>
            <w:r w:rsidRPr="000D40D1">
              <w:rPr>
                <w:rStyle w:val="A5"/>
                <w:rFonts w:asciiTheme="minorEastAsia" w:eastAsiaTheme="minorEastAsia" w:hAnsiTheme="minorEastAsia" w:cs="宋体"/>
              </w:rPr>
              <w:t>、上证</w:t>
            </w:r>
            <w:r w:rsidRPr="000D40D1">
              <w:rPr>
                <w:rStyle w:val="A5"/>
                <w:rFonts w:asciiTheme="minorEastAsia" w:eastAsiaTheme="minorEastAsia" w:hAnsiTheme="minorEastAsia"/>
                <w:lang w:val="en-US"/>
              </w:rPr>
              <w:t>50</w:t>
            </w:r>
            <w:r w:rsidRPr="000D40D1">
              <w:rPr>
                <w:rStyle w:val="A5"/>
                <w:rFonts w:asciiTheme="minorEastAsia" w:eastAsiaTheme="minorEastAsia" w:hAnsiTheme="minorEastAsia" w:cs="宋体"/>
              </w:rPr>
              <w:t>、中证</w:t>
            </w:r>
            <w:r w:rsidRPr="000D40D1">
              <w:rPr>
                <w:rStyle w:val="A5"/>
                <w:rFonts w:asciiTheme="minorEastAsia" w:eastAsiaTheme="minorEastAsia" w:hAnsiTheme="minorEastAsia"/>
                <w:lang w:val="en-US"/>
              </w:rPr>
              <w:t>500</w:t>
            </w:r>
            <w:r w:rsidRPr="000D40D1">
              <w:rPr>
                <w:rStyle w:val="A5"/>
                <w:rFonts w:asciiTheme="minorEastAsia" w:eastAsiaTheme="minorEastAsia" w:hAnsiTheme="minorEastAsia" w:cs="宋体"/>
              </w:rPr>
              <w:t>股指期货熔断制度</w:t>
            </w:r>
          </w:p>
        </w:tc>
      </w:tr>
      <w:tr w:rsidR="00C1194D" w:rsidRPr="000D40D1" w:rsidTr="005D16D1">
        <w:trPr>
          <w:trHeight w:val="620"/>
          <w:jc w:val="center"/>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2016</w:t>
            </w:r>
            <w:r w:rsidRPr="000D40D1">
              <w:rPr>
                <w:rStyle w:val="A5"/>
                <w:rFonts w:asciiTheme="minorEastAsia" w:eastAsiaTheme="minorEastAsia" w:hAnsiTheme="minorEastAsia" w:cs="宋体"/>
              </w:rPr>
              <w:t>年</w:t>
            </w:r>
            <w:r w:rsidRPr="000D40D1">
              <w:rPr>
                <w:rStyle w:val="A5"/>
                <w:rFonts w:asciiTheme="minorEastAsia" w:eastAsiaTheme="minorEastAsia" w:hAnsiTheme="minorEastAsia"/>
                <w:lang w:val="en-US"/>
              </w:rPr>
              <w:t>9</w:t>
            </w:r>
            <w:r w:rsidRPr="000D40D1">
              <w:rPr>
                <w:rStyle w:val="A5"/>
                <w:rFonts w:asciiTheme="minorEastAsia" w:eastAsiaTheme="minorEastAsia" w:hAnsiTheme="minorEastAsia" w:cs="宋体"/>
              </w:rPr>
              <w:t>月</w:t>
            </w:r>
            <w:r w:rsidRPr="000D40D1">
              <w:rPr>
                <w:rStyle w:val="A5"/>
                <w:rFonts w:asciiTheme="minorEastAsia" w:eastAsiaTheme="minorEastAsia" w:hAnsiTheme="minorEastAsia"/>
                <w:lang w:val="en-US"/>
              </w:rPr>
              <w:t>14</w:t>
            </w:r>
            <w:r w:rsidRPr="000D40D1">
              <w:rPr>
                <w:rStyle w:val="A5"/>
                <w:rFonts w:asciiTheme="minorEastAsia" w:eastAsiaTheme="minorEastAsia" w:hAnsiTheme="minorEastAsia" w:cs="宋体"/>
              </w:rPr>
              <w:t>日</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94D" w:rsidRPr="000D40D1" w:rsidRDefault="00C1194D" w:rsidP="00CC746B">
            <w:pPr>
              <w:rPr>
                <w:rFonts w:asciiTheme="minorEastAsia" w:eastAsiaTheme="minorEastAsia" w:hAnsiTheme="minorEastAsia"/>
              </w:rPr>
            </w:pPr>
            <w:r w:rsidRPr="000D40D1">
              <w:rPr>
                <w:rStyle w:val="A5"/>
                <w:rFonts w:asciiTheme="minorEastAsia" w:eastAsiaTheme="minorEastAsia" w:hAnsiTheme="minorEastAsia"/>
                <w:lang w:val="en-US"/>
              </w:rPr>
              <w:t>8</w:t>
            </w:r>
            <w:r w:rsidRPr="000D40D1">
              <w:rPr>
                <w:rStyle w:val="A5"/>
                <w:rFonts w:asciiTheme="minorEastAsia" w:eastAsiaTheme="minorEastAsia" w:hAnsiTheme="minorEastAsia" w:cs="宋体"/>
              </w:rPr>
              <w:t>月仍有</w:t>
            </w:r>
            <w:r w:rsidRPr="000D40D1">
              <w:rPr>
                <w:rStyle w:val="A5"/>
                <w:rFonts w:asciiTheme="minorEastAsia" w:eastAsiaTheme="minorEastAsia" w:hAnsiTheme="minorEastAsia"/>
                <w:lang w:val="en-US"/>
              </w:rPr>
              <w:t>168</w:t>
            </w:r>
            <w:r w:rsidRPr="000D40D1">
              <w:rPr>
                <w:rStyle w:val="A5"/>
                <w:rFonts w:asciiTheme="minorEastAsia" w:eastAsiaTheme="minorEastAsia" w:hAnsiTheme="minorEastAsia" w:cs="宋体"/>
              </w:rPr>
              <w:t>名客户因开仓交易超过</w:t>
            </w:r>
            <w:r w:rsidRPr="000D40D1">
              <w:rPr>
                <w:rStyle w:val="A5"/>
                <w:rFonts w:asciiTheme="minorEastAsia" w:eastAsiaTheme="minorEastAsia" w:hAnsiTheme="minorEastAsia"/>
                <w:lang w:val="en-US"/>
              </w:rPr>
              <w:t>10</w:t>
            </w:r>
            <w:r w:rsidRPr="000D40D1">
              <w:rPr>
                <w:rStyle w:val="A5"/>
                <w:rFonts w:asciiTheme="minorEastAsia" w:eastAsiaTheme="minorEastAsia" w:hAnsiTheme="minorEastAsia" w:cs="宋体"/>
              </w:rPr>
              <w:t>手而限制开仓</w:t>
            </w:r>
          </w:p>
        </w:tc>
      </w:tr>
    </w:tbl>
    <w:p w:rsidR="00C1194D" w:rsidRPr="000D40D1" w:rsidRDefault="00C1194D" w:rsidP="00C1194D">
      <w:pPr>
        <w:spacing w:line="360" w:lineRule="auto"/>
        <w:rPr>
          <w:rStyle w:val="Hyperlink0"/>
          <w:rFonts w:asciiTheme="minorEastAsia" w:eastAsiaTheme="minorEastAsia" w:hAnsiTheme="minorEastAsia"/>
          <w:lang w:eastAsia="zh-CN"/>
        </w:rPr>
      </w:pPr>
      <w:r w:rsidRPr="000D40D1">
        <w:rPr>
          <w:rStyle w:val="Hyperlink0"/>
          <w:rFonts w:asciiTheme="minorEastAsia" w:eastAsiaTheme="minorEastAsia" w:hAnsiTheme="minorEastAsia"/>
        </w:rPr>
        <w:t>数据来源：中金所官网</w:t>
      </w:r>
    </w:p>
    <w:p w:rsidR="00C1194D" w:rsidRPr="000D40D1" w:rsidRDefault="00C1194D" w:rsidP="00C1194D">
      <w:pPr>
        <w:spacing w:line="360" w:lineRule="auto"/>
        <w:rPr>
          <w:rStyle w:val="A5"/>
          <w:rFonts w:asciiTheme="minorEastAsia" w:eastAsiaTheme="minorEastAsia" w:hAnsiTheme="minorEastAsia"/>
          <w:sz w:val="24"/>
          <w:szCs w:val="24"/>
          <w:lang w:eastAsia="zh-CN"/>
        </w:rPr>
      </w:pPr>
    </w:p>
    <w:p w:rsidR="00C1194D" w:rsidRPr="000D40D1" w:rsidRDefault="00C1194D" w:rsidP="00C1194D">
      <w:pPr>
        <w:spacing w:line="360" w:lineRule="auto"/>
        <w:ind w:firstLine="480"/>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新规实施后对抑制投机的作用还是较为明显的，新规实施首日，期指的成交单日锐减</w:t>
      </w:r>
      <w:r w:rsidRPr="000D40D1">
        <w:rPr>
          <w:rStyle w:val="A5"/>
          <w:rFonts w:asciiTheme="minorEastAsia" w:eastAsiaTheme="minorEastAsia" w:hAnsiTheme="minorEastAsia"/>
          <w:sz w:val="24"/>
          <w:szCs w:val="24"/>
          <w:lang w:val="en-US"/>
        </w:rPr>
        <w:t>92%</w:t>
      </w:r>
      <w:r w:rsidRPr="000D40D1">
        <w:rPr>
          <w:rStyle w:val="Hyperlink0"/>
          <w:rFonts w:asciiTheme="minorEastAsia" w:eastAsiaTheme="minorEastAsia" w:hAnsiTheme="minorEastAsia"/>
        </w:rPr>
        <w:t>。此后期指一直成交低迷、至今一蹶不振。</w:t>
      </w:r>
    </w:p>
    <w:p w:rsidR="00C1194D" w:rsidRPr="000D40D1" w:rsidRDefault="00C1194D" w:rsidP="00C1194D">
      <w:pPr>
        <w:spacing w:line="360" w:lineRule="auto"/>
        <w:ind w:firstLine="480"/>
        <w:rPr>
          <w:rFonts w:asciiTheme="minorEastAsia" w:eastAsiaTheme="minorEastAsia" w:hAnsiTheme="minorEastAsia"/>
          <w:sz w:val="24"/>
          <w:szCs w:val="24"/>
          <w:lang w:val="zh-TW" w:eastAsia="zh-TW"/>
        </w:rPr>
      </w:pPr>
      <w:r w:rsidRPr="000D40D1">
        <w:rPr>
          <w:rStyle w:val="A5"/>
          <w:rFonts w:asciiTheme="minorEastAsia" w:eastAsiaTheme="minorEastAsia" w:hAnsiTheme="minorEastAsia" w:cs="宋体"/>
          <w:sz w:val="24"/>
          <w:szCs w:val="24"/>
          <w:lang w:val="zh-CN" w:eastAsia="zh-CN"/>
        </w:rPr>
        <w:t>2015</w:t>
      </w:r>
      <w:r w:rsidRPr="000D40D1">
        <w:rPr>
          <w:rFonts w:asciiTheme="minorEastAsia" w:eastAsiaTheme="minorEastAsia" w:hAnsiTheme="minorEastAsia"/>
          <w:sz w:val="24"/>
          <w:szCs w:val="24"/>
          <w:lang w:val="zh-CN"/>
        </w:rPr>
        <w:t>年10月之后，李然开始重新建仓，经过两个月的努力，净值大约有10%的回升。但是就在2015年的最后一天，李然去外地调研一家公司，定了下午</w:t>
      </w:r>
      <w:r w:rsidRPr="000D40D1">
        <w:rPr>
          <w:rFonts w:asciiTheme="minorEastAsia" w:eastAsiaTheme="minorEastAsia" w:hAnsiTheme="minorEastAsia"/>
          <w:sz w:val="24"/>
          <w:szCs w:val="24"/>
          <w:lang w:val="zh-TW" w:eastAsia="zh-TW"/>
        </w:rPr>
        <w:t>定了下午三点半的火车回北京，</w:t>
      </w:r>
      <w:r w:rsidRPr="000D40D1">
        <w:rPr>
          <w:rFonts w:asciiTheme="minorEastAsia" w:eastAsiaTheme="minorEastAsia" w:hAnsiTheme="minorEastAsia"/>
          <w:sz w:val="24"/>
          <w:szCs w:val="24"/>
          <w:lang w:val="zh-CN"/>
        </w:rPr>
        <w:t>他</w:t>
      </w:r>
      <w:r w:rsidRPr="000D40D1">
        <w:rPr>
          <w:rFonts w:asciiTheme="minorEastAsia" w:eastAsiaTheme="minorEastAsia" w:hAnsiTheme="minorEastAsia"/>
          <w:sz w:val="24"/>
          <w:szCs w:val="24"/>
          <w:lang w:val="zh-TW" w:eastAsia="zh-TW"/>
        </w:rPr>
        <w:t>两点半就办好了进站手续在候车室看看盘。当时仓位</w:t>
      </w:r>
      <w:r w:rsidRPr="000D40D1">
        <w:rPr>
          <w:rFonts w:asciiTheme="minorEastAsia" w:eastAsiaTheme="minorEastAsia" w:hAnsiTheme="minorEastAsia"/>
          <w:sz w:val="24"/>
          <w:szCs w:val="24"/>
          <w:lang w:val="zh-CN"/>
        </w:rPr>
        <w:t>极高</w:t>
      </w:r>
      <w:r w:rsidRPr="000D40D1">
        <w:rPr>
          <w:rFonts w:asciiTheme="minorEastAsia" w:eastAsiaTheme="minorEastAsia" w:hAnsiTheme="minorEastAsia"/>
          <w:sz w:val="24"/>
          <w:szCs w:val="24"/>
          <w:lang w:val="zh-TW" w:eastAsia="zh-TW"/>
        </w:rPr>
        <w:t>，市场一片叫好，</w:t>
      </w:r>
      <w:r w:rsidRPr="000D40D1">
        <w:rPr>
          <w:rFonts w:asciiTheme="minorEastAsia" w:eastAsiaTheme="minorEastAsia" w:hAnsiTheme="minorEastAsia"/>
          <w:sz w:val="24"/>
          <w:szCs w:val="24"/>
          <w:lang w:val="zh-CN"/>
        </w:rPr>
        <w:t>但是李然</w:t>
      </w:r>
      <w:r w:rsidRPr="000D40D1">
        <w:rPr>
          <w:rFonts w:asciiTheme="minorEastAsia" w:eastAsiaTheme="minorEastAsia" w:hAnsiTheme="minorEastAsia"/>
          <w:sz w:val="24"/>
          <w:szCs w:val="24"/>
          <w:lang w:val="zh-TW" w:eastAsia="zh-TW"/>
        </w:rPr>
        <w:t>心里其实对短期市场不看好，</w:t>
      </w:r>
      <w:r w:rsidRPr="000D40D1">
        <w:rPr>
          <w:rFonts w:asciiTheme="minorEastAsia" w:eastAsiaTheme="minorEastAsia" w:hAnsiTheme="minorEastAsia"/>
          <w:sz w:val="24"/>
          <w:szCs w:val="24"/>
          <w:lang w:val="zh-CN"/>
        </w:rPr>
        <w:t>因为</w:t>
      </w:r>
      <w:r w:rsidRPr="000D40D1">
        <w:rPr>
          <w:rFonts w:asciiTheme="minorEastAsia" w:eastAsiaTheme="minorEastAsia" w:hAnsiTheme="minorEastAsia"/>
          <w:sz w:val="24"/>
          <w:szCs w:val="24"/>
          <w:lang w:val="zh-TW" w:eastAsia="zh-TW"/>
        </w:rPr>
        <w:t>很多股票反弹了三四个月估值</w:t>
      </w:r>
      <w:r w:rsidRPr="000D40D1">
        <w:rPr>
          <w:rFonts w:asciiTheme="minorEastAsia" w:eastAsiaTheme="minorEastAsia" w:hAnsiTheme="minorEastAsia"/>
          <w:sz w:val="24"/>
          <w:szCs w:val="24"/>
          <w:lang w:val="zh-CN"/>
        </w:rPr>
        <w:t>已经</w:t>
      </w:r>
      <w:r w:rsidRPr="000D40D1">
        <w:rPr>
          <w:rFonts w:asciiTheme="minorEastAsia" w:eastAsiaTheme="minorEastAsia" w:hAnsiTheme="minorEastAsia"/>
          <w:sz w:val="24"/>
          <w:szCs w:val="24"/>
          <w:lang w:val="zh-TW" w:eastAsia="zh-TW"/>
        </w:rPr>
        <w:t>很贵了。</w:t>
      </w:r>
    </w:p>
    <w:p w:rsidR="008F0930" w:rsidRPr="000D40D1" w:rsidRDefault="008F0930" w:rsidP="008F0930">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lastRenderedPageBreak/>
        <w:t>李然心想，年末最后一天某些机构为了排名可能会拉净值，如果我的股票哪个被拉我就卖出哪个。但是下午两点半看盘看了十五分钟到了两点四十五，发现基本没有什么股票被拉，盘面显示的情形与市场预期完全不一样。</w:t>
      </w:r>
    </w:p>
    <w:p w:rsidR="008F0930" w:rsidRPr="000D40D1" w:rsidRDefault="008F0930" w:rsidP="008F0930">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这个信号使他变得异常警惕，之前有点转看空的想法，于是他在最后十五分钟时间，把自己持有的股票通通卖了一遍，在最后收盘的时候，仓位降到了</w:t>
      </w:r>
      <w:r w:rsidRPr="000D40D1">
        <w:rPr>
          <w:rStyle w:val="Hyperlink0"/>
          <w:rFonts w:asciiTheme="minorEastAsia" w:eastAsiaTheme="minorEastAsia" w:hAnsiTheme="minorEastAsia"/>
        </w:rPr>
        <w:t>70%</w:t>
      </w:r>
      <w:r w:rsidRPr="000D40D1">
        <w:rPr>
          <w:rStyle w:val="Hyperlink0"/>
          <w:rFonts w:asciiTheme="minorEastAsia" w:eastAsiaTheme="minorEastAsia" w:hAnsiTheme="minorEastAsia" w:hint="eastAsia"/>
        </w:rPr>
        <w:t>以下。</w:t>
      </w:r>
    </w:p>
    <w:p w:rsidR="008F0930" w:rsidRPr="000D40D1" w:rsidRDefault="008F0930" w:rsidP="008F0930">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考虑到公司的规模以及冲击成本，这是一个非常迅速而巨大的仓位变动。然后到了</w:t>
      </w:r>
      <w:r w:rsidRPr="000D40D1">
        <w:rPr>
          <w:rStyle w:val="Hyperlink0"/>
          <w:rFonts w:asciiTheme="minorEastAsia" w:eastAsiaTheme="minorEastAsia" w:hAnsiTheme="minorEastAsia"/>
        </w:rPr>
        <w:t>2016</w:t>
      </w:r>
      <w:r w:rsidRPr="000D40D1">
        <w:rPr>
          <w:rStyle w:val="Hyperlink0"/>
          <w:rFonts w:asciiTheme="minorEastAsia" w:eastAsiaTheme="minorEastAsia" w:hAnsiTheme="minorEastAsia" w:hint="eastAsia"/>
        </w:rPr>
        <w:t>年开年第一个交易日，市场很多参与者都在呼叫牛市继续，李然却很不安，于是早上一开盘我就更大幅度的坚决减仓。但由于下跌太快，经过十分钟大幅甩卖之后很多股票迅速下跌接近跌停。</w:t>
      </w:r>
    </w:p>
    <w:p w:rsidR="008F0930" w:rsidRPr="000D40D1" w:rsidRDefault="008F0930" w:rsidP="008F0930">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卖完之后，他还是心有余悸。在去调研的路上十分不安，结果还没到目的地，微信群就传来熔断千股跌停的惊呼。二三十仓位虽然并不太高，但后面两天连续熔断，他被迫一路甩卖，净值还是回撤了，基本把</w:t>
      </w:r>
      <w:r w:rsidRPr="000D40D1">
        <w:rPr>
          <w:rStyle w:val="Hyperlink0"/>
          <w:rFonts w:asciiTheme="minorEastAsia" w:eastAsiaTheme="minorEastAsia" w:hAnsiTheme="minorEastAsia"/>
        </w:rPr>
        <w:t>2015</w:t>
      </w:r>
      <w:r w:rsidRPr="000D40D1">
        <w:rPr>
          <w:rStyle w:val="Hyperlink0"/>
          <w:rFonts w:asciiTheme="minorEastAsia" w:eastAsiaTheme="minorEastAsia" w:hAnsiTheme="minorEastAsia" w:hint="eastAsia"/>
        </w:rPr>
        <w:t>年</w:t>
      </w:r>
      <w:r w:rsidRPr="000D40D1">
        <w:rPr>
          <w:rStyle w:val="Hyperlink0"/>
          <w:rFonts w:asciiTheme="minorEastAsia" w:eastAsiaTheme="minorEastAsia" w:hAnsiTheme="minorEastAsia"/>
        </w:rPr>
        <w:t>10</w:t>
      </w:r>
      <w:r w:rsidRPr="000D40D1">
        <w:rPr>
          <w:rStyle w:val="Hyperlink0"/>
          <w:rFonts w:asciiTheme="minorEastAsia" w:eastAsiaTheme="minorEastAsia" w:hAnsiTheme="minorEastAsia" w:hint="eastAsia"/>
        </w:rPr>
        <w:t>月</w:t>
      </w:r>
      <w:r w:rsidRPr="000D40D1">
        <w:rPr>
          <w:rStyle w:val="Hyperlink0"/>
          <w:rFonts w:asciiTheme="minorEastAsia" w:eastAsiaTheme="minorEastAsia" w:hAnsiTheme="minorEastAsia"/>
        </w:rPr>
        <w:t>1</w:t>
      </w:r>
      <w:r w:rsidRPr="000D40D1">
        <w:rPr>
          <w:rStyle w:val="Hyperlink0"/>
          <w:rFonts w:asciiTheme="minorEastAsia" w:eastAsiaTheme="minorEastAsia" w:hAnsiTheme="minorEastAsia" w:hint="eastAsia"/>
        </w:rPr>
        <w:t>日以后的涨幅全部吐回去了。</w:t>
      </w:r>
    </w:p>
    <w:p w:rsidR="00C1194D" w:rsidRPr="000D40D1" w:rsidRDefault="008F0930" w:rsidP="008F0930">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回顾股市危机发生到当前的遭遇，李然感慨万分。</w:t>
      </w:r>
    </w:p>
    <w:p w:rsidR="00C1194D" w:rsidRPr="000D40D1" w:rsidRDefault="008F0930" w:rsidP="008F0930">
      <w:pPr>
        <w:spacing w:line="360" w:lineRule="auto"/>
        <w:rPr>
          <w:rStyle w:val="Hyperlink0"/>
          <w:rFonts w:asciiTheme="minorEastAsia" w:eastAsiaTheme="minorEastAsia" w:hAnsiTheme="minorEastAsia"/>
          <w:b/>
          <w:sz w:val="28"/>
          <w:szCs w:val="28"/>
          <w:lang w:eastAsia="zh-CN"/>
        </w:rPr>
      </w:pPr>
      <w:r w:rsidRPr="000D40D1">
        <w:rPr>
          <w:rStyle w:val="Hyperlink0"/>
          <w:rFonts w:asciiTheme="minorEastAsia" w:eastAsiaTheme="minorEastAsia" w:hAnsiTheme="minorEastAsia" w:hint="eastAsia"/>
          <w:b/>
          <w:sz w:val="28"/>
          <w:szCs w:val="28"/>
          <w:lang w:eastAsia="zh-CN"/>
        </w:rPr>
        <w:t>2.股指期货在上涨下跌阶段所起的所用</w:t>
      </w:r>
    </w:p>
    <w:p w:rsidR="008F0930" w:rsidRPr="000D40D1" w:rsidRDefault="008F0930" w:rsidP="008F0930">
      <w:pPr>
        <w:spacing w:line="360" w:lineRule="auto"/>
        <w:ind w:firstLine="480"/>
        <w:rPr>
          <w:rStyle w:val="A5"/>
          <w:rFonts w:asciiTheme="minorEastAsia" w:eastAsiaTheme="minorEastAsia" w:hAnsiTheme="minorEastAsia" w:cs="宋体"/>
          <w:color w:val="auto"/>
          <w:sz w:val="24"/>
          <w:szCs w:val="24"/>
        </w:rPr>
      </w:pPr>
      <w:r w:rsidRPr="000D40D1">
        <w:rPr>
          <w:rStyle w:val="Hyperlink0"/>
          <w:rFonts w:asciiTheme="minorEastAsia" w:eastAsiaTheme="minorEastAsia" w:hAnsiTheme="minorEastAsia"/>
          <w:color w:val="auto"/>
        </w:rPr>
        <w:t>股指期货（</w:t>
      </w:r>
      <w:r w:rsidRPr="000D40D1">
        <w:rPr>
          <w:rStyle w:val="A5"/>
          <w:rFonts w:asciiTheme="minorEastAsia" w:eastAsiaTheme="minorEastAsia" w:hAnsiTheme="minorEastAsia"/>
          <w:color w:val="auto"/>
          <w:sz w:val="24"/>
          <w:szCs w:val="24"/>
          <w:lang w:val="en-US"/>
        </w:rPr>
        <w:t>share price index futures</w:t>
      </w:r>
      <w:r w:rsidRPr="000D40D1">
        <w:rPr>
          <w:rStyle w:val="Hyperlink0"/>
          <w:rFonts w:asciiTheme="minorEastAsia" w:eastAsiaTheme="minorEastAsia" w:hAnsiTheme="minorEastAsia"/>
          <w:color w:val="auto"/>
        </w:rPr>
        <w:t>）英文简称</w:t>
      </w:r>
      <w:r w:rsidRPr="000D40D1">
        <w:rPr>
          <w:rStyle w:val="A5"/>
          <w:rFonts w:asciiTheme="minorEastAsia" w:eastAsiaTheme="minorEastAsia" w:hAnsiTheme="minorEastAsia"/>
          <w:color w:val="auto"/>
          <w:sz w:val="24"/>
          <w:szCs w:val="24"/>
          <w:lang w:val="en-US"/>
        </w:rPr>
        <w:t>SPIF</w:t>
      </w:r>
      <w:r w:rsidRPr="000D40D1">
        <w:rPr>
          <w:rStyle w:val="Hyperlink0"/>
          <w:rFonts w:asciiTheme="minorEastAsia" w:eastAsiaTheme="minorEastAsia" w:hAnsiTheme="minorEastAsia"/>
          <w:color w:val="auto"/>
        </w:rPr>
        <w:t>，全称是股票价格指数期货，简称为股价指数期货，期指。是一种以股价指数为标的物的标准化期货合约。和其他期货一样，期指可以双向交易，在支付一定比例的保证金（通常是</w:t>
      </w:r>
      <w:r w:rsidRPr="000D40D1">
        <w:rPr>
          <w:rStyle w:val="A5"/>
          <w:rFonts w:asciiTheme="minorEastAsia" w:eastAsiaTheme="minorEastAsia" w:hAnsiTheme="minorEastAsia"/>
          <w:color w:val="auto"/>
          <w:sz w:val="24"/>
          <w:szCs w:val="24"/>
          <w:lang w:val="en-US"/>
        </w:rPr>
        <w:t>5%-15%</w:t>
      </w:r>
      <w:r w:rsidRPr="000D40D1">
        <w:rPr>
          <w:rStyle w:val="Hyperlink0"/>
          <w:rFonts w:asciiTheme="minorEastAsia" w:eastAsiaTheme="minorEastAsia" w:hAnsiTheme="minorEastAsia"/>
          <w:color w:val="auto"/>
        </w:rPr>
        <w:t>）之后进行买卖目前我国有三种股指期货合约，分别为沪深</w:t>
      </w:r>
      <w:r w:rsidRPr="000D40D1">
        <w:rPr>
          <w:rStyle w:val="A5"/>
          <w:rFonts w:asciiTheme="minorEastAsia" w:eastAsiaTheme="minorEastAsia" w:hAnsiTheme="minorEastAsia"/>
          <w:color w:val="auto"/>
          <w:sz w:val="24"/>
          <w:szCs w:val="24"/>
          <w:lang w:val="en-US"/>
        </w:rPr>
        <w:t>300</w:t>
      </w:r>
      <w:r w:rsidRPr="000D40D1">
        <w:rPr>
          <w:rStyle w:val="Hyperlink0"/>
          <w:rFonts w:asciiTheme="minorEastAsia" w:eastAsiaTheme="minorEastAsia" w:hAnsiTheme="minorEastAsia"/>
          <w:color w:val="auto"/>
        </w:rPr>
        <w:t>股指期货，代码</w:t>
      </w:r>
      <w:r w:rsidRPr="000D40D1">
        <w:rPr>
          <w:rStyle w:val="A5"/>
          <w:rFonts w:asciiTheme="minorEastAsia" w:eastAsiaTheme="minorEastAsia" w:hAnsiTheme="minorEastAsia"/>
          <w:color w:val="auto"/>
          <w:sz w:val="24"/>
          <w:szCs w:val="24"/>
          <w:lang w:val="en-US"/>
        </w:rPr>
        <w:t>IF</w:t>
      </w:r>
      <w:r w:rsidRPr="000D40D1">
        <w:rPr>
          <w:rStyle w:val="Hyperlink0"/>
          <w:rFonts w:asciiTheme="minorEastAsia" w:eastAsiaTheme="minorEastAsia" w:hAnsiTheme="minorEastAsia"/>
          <w:color w:val="auto"/>
        </w:rPr>
        <w:t>（</w:t>
      </w:r>
      <w:r w:rsidRPr="000D40D1">
        <w:rPr>
          <w:rStyle w:val="A5"/>
          <w:rFonts w:asciiTheme="minorEastAsia" w:eastAsiaTheme="minorEastAsia" w:hAnsiTheme="minorEastAsia"/>
          <w:color w:val="auto"/>
          <w:sz w:val="24"/>
          <w:szCs w:val="24"/>
          <w:lang w:val="en-US"/>
        </w:rPr>
        <w:t>2010</w:t>
      </w:r>
      <w:r w:rsidRPr="000D40D1">
        <w:rPr>
          <w:rStyle w:val="Hyperlink0"/>
          <w:rFonts w:asciiTheme="minorEastAsia" w:eastAsiaTheme="minorEastAsia" w:hAnsiTheme="minorEastAsia"/>
          <w:color w:val="auto"/>
        </w:rPr>
        <w:t>年</w:t>
      </w:r>
      <w:r w:rsidRPr="000D40D1">
        <w:rPr>
          <w:rStyle w:val="A5"/>
          <w:rFonts w:asciiTheme="minorEastAsia" w:eastAsiaTheme="minorEastAsia" w:hAnsiTheme="minorEastAsia"/>
          <w:color w:val="auto"/>
          <w:sz w:val="24"/>
          <w:szCs w:val="24"/>
          <w:lang w:val="en-US"/>
        </w:rPr>
        <w:t>4</w:t>
      </w:r>
      <w:r w:rsidRPr="000D40D1">
        <w:rPr>
          <w:rStyle w:val="Hyperlink0"/>
          <w:rFonts w:asciiTheme="minorEastAsia" w:eastAsiaTheme="minorEastAsia" w:hAnsiTheme="minorEastAsia"/>
          <w:color w:val="auto"/>
        </w:rPr>
        <w:t>月</w:t>
      </w:r>
      <w:r w:rsidRPr="000D40D1">
        <w:rPr>
          <w:rStyle w:val="A5"/>
          <w:rFonts w:asciiTheme="minorEastAsia" w:eastAsiaTheme="minorEastAsia" w:hAnsiTheme="minorEastAsia"/>
          <w:color w:val="auto"/>
          <w:sz w:val="24"/>
          <w:szCs w:val="24"/>
          <w:lang w:val="en-US"/>
        </w:rPr>
        <w:t>16</w:t>
      </w:r>
      <w:r w:rsidRPr="000D40D1">
        <w:rPr>
          <w:rStyle w:val="Hyperlink0"/>
          <w:rFonts w:asciiTheme="minorEastAsia" w:eastAsiaTheme="minorEastAsia" w:hAnsiTheme="minorEastAsia"/>
          <w:color w:val="auto"/>
        </w:rPr>
        <w:t>日推出，是国内首只期指）以及</w:t>
      </w:r>
      <w:r w:rsidRPr="000D40D1">
        <w:rPr>
          <w:rStyle w:val="A5"/>
          <w:rFonts w:asciiTheme="minorEastAsia" w:eastAsiaTheme="minorEastAsia" w:hAnsiTheme="minorEastAsia"/>
          <w:color w:val="auto"/>
          <w:sz w:val="24"/>
          <w:szCs w:val="24"/>
          <w:lang w:val="en-US"/>
        </w:rPr>
        <w:t>2015</w:t>
      </w:r>
      <w:r w:rsidRPr="000D40D1">
        <w:rPr>
          <w:rStyle w:val="Hyperlink0"/>
          <w:rFonts w:asciiTheme="minorEastAsia" w:eastAsiaTheme="minorEastAsia" w:hAnsiTheme="minorEastAsia"/>
          <w:color w:val="auto"/>
        </w:rPr>
        <w:t>年</w:t>
      </w:r>
      <w:r w:rsidRPr="000D40D1">
        <w:rPr>
          <w:rStyle w:val="A5"/>
          <w:rFonts w:asciiTheme="minorEastAsia" w:eastAsiaTheme="minorEastAsia" w:hAnsiTheme="minorEastAsia"/>
          <w:color w:val="auto"/>
          <w:sz w:val="24"/>
          <w:szCs w:val="24"/>
          <w:lang w:val="en-US"/>
        </w:rPr>
        <w:t>4</w:t>
      </w:r>
      <w:r w:rsidRPr="000D40D1">
        <w:rPr>
          <w:rStyle w:val="Hyperlink0"/>
          <w:rFonts w:asciiTheme="minorEastAsia" w:eastAsiaTheme="minorEastAsia" w:hAnsiTheme="minorEastAsia"/>
          <w:color w:val="auto"/>
        </w:rPr>
        <w:t>月</w:t>
      </w:r>
      <w:r w:rsidRPr="000D40D1">
        <w:rPr>
          <w:rStyle w:val="A5"/>
          <w:rFonts w:asciiTheme="minorEastAsia" w:eastAsiaTheme="minorEastAsia" w:hAnsiTheme="minorEastAsia"/>
          <w:color w:val="auto"/>
          <w:sz w:val="24"/>
          <w:szCs w:val="24"/>
          <w:lang w:val="en-US"/>
        </w:rPr>
        <w:t>16</w:t>
      </w:r>
      <w:r w:rsidRPr="000D40D1">
        <w:rPr>
          <w:rStyle w:val="Hyperlink0"/>
          <w:rFonts w:asciiTheme="minorEastAsia" w:eastAsiaTheme="minorEastAsia" w:hAnsiTheme="minorEastAsia"/>
          <w:color w:val="auto"/>
        </w:rPr>
        <w:t>日推出的中证</w:t>
      </w:r>
      <w:r w:rsidRPr="000D40D1">
        <w:rPr>
          <w:rStyle w:val="A5"/>
          <w:rFonts w:asciiTheme="minorEastAsia" w:eastAsiaTheme="minorEastAsia" w:hAnsiTheme="minorEastAsia"/>
          <w:color w:val="auto"/>
          <w:sz w:val="24"/>
          <w:szCs w:val="24"/>
          <w:lang w:val="en-US"/>
        </w:rPr>
        <w:t>500</w:t>
      </w:r>
      <w:r w:rsidRPr="000D40D1">
        <w:rPr>
          <w:rStyle w:val="Hyperlink0"/>
          <w:rFonts w:asciiTheme="minorEastAsia" w:eastAsiaTheme="minorEastAsia" w:hAnsiTheme="minorEastAsia"/>
          <w:color w:val="auto"/>
        </w:rPr>
        <w:t>股指期货</w:t>
      </w:r>
      <w:r w:rsidRPr="000D40D1">
        <w:rPr>
          <w:rStyle w:val="A5"/>
          <w:rFonts w:asciiTheme="minorEastAsia" w:eastAsiaTheme="minorEastAsia" w:hAnsiTheme="minorEastAsia"/>
          <w:color w:val="auto"/>
          <w:sz w:val="24"/>
          <w:szCs w:val="24"/>
          <w:lang w:val="en-US"/>
        </w:rPr>
        <w:t>IC</w:t>
      </w:r>
      <w:r w:rsidRPr="000D40D1">
        <w:rPr>
          <w:rStyle w:val="Hyperlink0"/>
          <w:rFonts w:asciiTheme="minorEastAsia" w:eastAsiaTheme="minorEastAsia" w:hAnsiTheme="minorEastAsia"/>
          <w:color w:val="auto"/>
        </w:rPr>
        <w:t>，上证</w:t>
      </w:r>
      <w:r w:rsidRPr="000D40D1">
        <w:rPr>
          <w:rStyle w:val="A5"/>
          <w:rFonts w:asciiTheme="minorEastAsia" w:eastAsiaTheme="minorEastAsia" w:hAnsiTheme="minorEastAsia"/>
          <w:color w:val="auto"/>
          <w:sz w:val="24"/>
          <w:szCs w:val="24"/>
          <w:lang w:val="en-US"/>
        </w:rPr>
        <w:t>50</w:t>
      </w:r>
      <w:r w:rsidRPr="000D40D1">
        <w:rPr>
          <w:rStyle w:val="Hyperlink0"/>
          <w:rFonts w:asciiTheme="minorEastAsia" w:eastAsiaTheme="minorEastAsia" w:hAnsiTheme="minorEastAsia"/>
          <w:color w:val="auto"/>
        </w:rPr>
        <w:t>股指期货</w:t>
      </w:r>
      <w:r w:rsidRPr="000D40D1">
        <w:rPr>
          <w:rStyle w:val="A5"/>
          <w:rFonts w:asciiTheme="minorEastAsia" w:eastAsiaTheme="minorEastAsia" w:hAnsiTheme="minorEastAsia"/>
          <w:color w:val="auto"/>
          <w:sz w:val="24"/>
          <w:szCs w:val="24"/>
          <w:lang w:val="en-US"/>
        </w:rPr>
        <w:t>IH</w:t>
      </w:r>
      <w:r w:rsidRPr="000D40D1">
        <w:rPr>
          <w:rStyle w:val="Hyperlink0"/>
          <w:rFonts w:asciiTheme="minorEastAsia" w:eastAsiaTheme="minorEastAsia" w:hAnsiTheme="minorEastAsia"/>
          <w:color w:val="auto"/>
        </w:rPr>
        <w:t>。每一种期指根据时间不同各有四个不同合约，包括一个当月合约，一个下月合约，和两个季月合约。如</w:t>
      </w:r>
      <w:r w:rsidRPr="000D40D1">
        <w:rPr>
          <w:rStyle w:val="A5"/>
          <w:rFonts w:asciiTheme="minorEastAsia" w:eastAsiaTheme="minorEastAsia" w:hAnsiTheme="minorEastAsia"/>
          <w:color w:val="auto"/>
          <w:sz w:val="24"/>
          <w:szCs w:val="24"/>
          <w:lang w:val="en-US"/>
        </w:rPr>
        <w:t>IF1607</w:t>
      </w:r>
      <w:r w:rsidRPr="000D40D1">
        <w:rPr>
          <w:rStyle w:val="Hyperlink0"/>
          <w:rFonts w:asciiTheme="minorEastAsia" w:eastAsiaTheme="minorEastAsia" w:hAnsiTheme="minorEastAsia"/>
          <w:color w:val="auto"/>
        </w:rPr>
        <w:t>，</w:t>
      </w:r>
      <w:r w:rsidRPr="000D40D1">
        <w:rPr>
          <w:rStyle w:val="A5"/>
          <w:rFonts w:asciiTheme="minorEastAsia" w:eastAsiaTheme="minorEastAsia" w:hAnsiTheme="minorEastAsia"/>
          <w:color w:val="auto"/>
          <w:sz w:val="24"/>
          <w:szCs w:val="24"/>
          <w:lang w:val="en-US"/>
        </w:rPr>
        <w:t>IF1608</w:t>
      </w:r>
      <w:r w:rsidRPr="000D40D1">
        <w:rPr>
          <w:rStyle w:val="Hyperlink0"/>
          <w:rFonts w:asciiTheme="minorEastAsia" w:eastAsiaTheme="minorEastAsia" w:hAnsiTheme="minorEastAsia"/>
          <w:color w:val="auto"/>
        </w:rPr>
        <w:t>，</w:t>
      </w:r>
      <w:r w:rsidRPr="000D40D1">
        <w:rPr>
          <w:rStyle w:val="A5"/>
          <w:rFonts w:asciiTheme="minorEastAsia" w:eastAsiaTheme="minorEastAsia" w:hAnsiTheme="minorEastAsia"/>
          <w:color w:val="auto"/>
          <w:sz w:val="24"/>
          <w:szCs w:val="24"/>
          <w:lang w:val="en-US"/>
        </w:rPr>
        <w:t>IF1609</w:t>
      </w:r>
      <w:r w:rsidRPr="000D40D1">
        <w:rPr>
          <w:rStyle w:val="Hyperlink0"/>
          <w:rFonts w:asciiTheme="minorEastAsia" w:eastAsiaTheme="minorEastAsia" w:hAnsiTheme="minorEastAsia"/>
          <w:color w:val="auto"/>
        </w:rPr>
        <w:t>，</w:t>
      </w:r>
      <w:r w:rsidRPr="000D40D1">
        <w:rPr>
          <w:rStyle w:val="A5"/>
          <w:rFonts w:asciiTheme="minorEastAsia" w:eastAsiaTheme="minorEastAsia" w:hAnsiTheme="minorEastAsia"/>
          <w:color w:val="auto"/>
          <w:sz w:val="24"/>
          <w:szCs w:val="24"/>
          <w:lang w:val="en-US"/>
        </w:rPr>
        <w:t>IF1612</w:t>
      </w:r>
      <w:r w:rsidRPr="000D40D1">
        <w:rPr>
          <w:rStyle w:val="Hyperlink0"/>
          <w:rFonts w:asciiTheme="minorEastAsia" w:eastAsiaTheme="minorEastAsia" w:hAnsiTheme="minorEastAsia"/>
          <w:color w:val="auto"/>
        </w:rPr>
        <w:t>。交割日是每月的第三个星期五。其中当月合约为主力合约的时间为上月合约交割日的前一日至当月合约交割日的前两日。</w:t>
      </w:r>
    </w:p>
    <w:p w:rsidR="008F0930" w:rsidRPr="000D40D1" w:rsidRDefault="008F0930" w:rsidP="008F0930">
      <w:pPr>
        <w:spacing w:line="360" w:lineRule="auto"/>
        <w:ind w:firstLine="480"/>
        <w:rPr>
          <w:rStyle w:val="A5"/>
          <w:rFonts w:asciiTheme="minorEastAsia" w:eastAsiaTheme="minorEastAsia" w:hAnsiTheme="minorEastAsia"/>
          <w:color w:val="auto"/>
          <w:sz w:val="24"/>
          <w:szCs w:val="24"/>
        </w:rPr>
      </w:pPr>
      <w:r w:rsidRPr="000D40D1">
        <w:rPr>
          <w:rStyle w:val="Hyperlink0"/>
          <w:rFonts w:asciiTheme="minorEastAsia" w:eastAsiaTheme="minorEastAsia" w:hAnsiTheme="minorEastAsia"/>
          <w:color w:val="auto"/>
        </w:rPr>
        <w:t>沪深</w:t>
      </w:r>
      <w:r w:rsidRPr="000D40D1">
        <w:rPr>
          <w:rStyle w:val="A5"/>
          <w:rFonts w:asciiTheme="minorEastAsia" w:eastAsiaTheme="minorEastAsia" w:hAnsiTheme="minorEastAsia"/>
          <w:color w:val="auto"/>
          <w:sz w:val="24"/>
          <w:szCs w:val="24"/>
          <w:lang w:val="en-US"/>
        </w:rPr>
        <w:t>300</w:t>
      </w:r>
      <w:r w:rsidRPr="000D40D1">
        <w:rPr>
          <w:rStyle w:val="Hyperlink0"/>
          <w:rFonts w:asciiTheme="minorEastAsia" w:eastAsiaTheme="minorEastAsia" w:hAnsiTheme="minorEastAsia"/>
          <w:color w:val="auto"/>
        </w:rPr>
        <w:t>股指合约（以下简称</w:t>
      </w:r>
      <w:r w:rsidRPr="000D40D1">
        <w:rPr>
          <w:rStyle w:val="A5"/>
          <w:rFonts w:asciiTheme="minorEastAsia" w:eastAsiaTheme="minorEastAsia" w:hAnsiTheme="minorEastAsia"/>
          <w:color w:val="auto"/>
          <w:sz w:val="24"/>
          <w:szCs w:val="24"/>
          <w:lang w:val="en-US"/>
        </w:rPr>
        <w:t>IF</w:t>
      </w:r>
      <w:r w:rsidRPr="000D40D1">
        <w:rPr>
          <w:rStyle w:val="Hyperlink0"/>
          <w:rFonts w:asciiTheme="minorEastAsia" w:eastAsiaTheme="minorEastAsia" w:hAnsiTheme="minorEastAsia"/>
          <w:color w:val="auto"/>
        </w:rPr>
        <w:t>）推出之后，运行尚属平稳。据报道，截止</w:t>
      </w:r>
      <w:r w:rsidRPr="000D40D1">
        <w:rPr>
          <w:rStyle w:val="A5"/>
          <w:rFonts w:asciiTheme="minorEastAsia" w:eastAsiaTheme="minorEastAsia" w:hAnsiTheme="minorEastAsia"/>
          <w:color w:val="auto"/>
          <w:sz w:val="24"/>
          <w:szCs w:val="24"/>
          <w:lang w:val="en-US"/>
        </w:rPr>
        <w:t>2012</w:t>
      </w:r>
      <w:r w:rsidRPr="000D40D1">
        <w:rPr>
          <w:rStyle w:val="Hyperlink0"/>
          <w:rFonts w:asciiTheme="minorEastAsia" w:eastAsiaTheme="minorEastAsia" w:hAnsiTheme="minorEastAsia"/>
          <w:color w:val="auto"/>
        </w:rPr>
        <w:t>年</w:t>
      </w:r>
      <w:r w:rsidRPr="000D40D1">
        <w:rPr>
          <w:rStyle w:val="A5"/>
          <w:rFonts w:asciiTheme="minorEastAsia" w:eastAsiaTheme="minorEastAsia" w:hAnsiTheme="minorEastAsia"/>
          <w:color w:val="auto"/>
          <w:sz w:val="24"/>
          <w:szCs w:val="24"/>
          <w:lang w:val="en-US"/>
        </w:rPr>
        <w:t>3</w:t>
      </w:r>
      <w:r w:rsidRPr="000D40D1">
        <w:rPr>
          <w:rStyle w:val="Hyperlink0"/>
          <w:rFonts w:asciiTheme="minorEastAsia" w:eastAsiaTheme="minorEastAsia" w:hAnsiTheme="minorEastAsia"/>
          <w:color w:val="auto"/>
        </w:rPr>
        <w:t>月中旬期指开户数累计九万余户，当年一季度累计成交</w:t>
      </w:r>
      <w:r w:rsidRPr="000D40D1">
        <w:rPr>
          <w:rStyle w:val="A5"/>
          <w:rFonts w:asciiTheme="minorEastAsia" w:eastAsiaTheme="minorEastAsia" w:hAnsiTheme="minorEastAsia"/>
          <w:color w:val="auto"/>
          <w:sz w:val="24"/>
          <w:szCs w:val="24"/>
          <w:lang w:val="en-US"/>
        </w:rPr>
        <w:t>2047.7</w:t>
      </w:r>
      <w:r w:rsidRPr="000D40D1">
        <w:rPr>
          <w:rStyle w:val="Hyperlink0"/>
          <w:rFonts w:asciiTheme="minorEastAsia" w:eastAsiaTheme="minorEastAsia" w:hAnsiTheme="minorEastAsia"/>
          <w:color w:val="auto"/>
        </w:rPr>
        <w:t>万手，成交金额</w:t>
      </w:r>
      <w:r w:rsidRPr="000D40D1">
        <w:rPr>
          <w:rStyle w:val="A5"/>
          <w:rFonts w:asciiTheme="minorEastAsia" w:eastAsiaTheme="minorEastAsia" w:hAnsiTheme="minorEastAsia"/>
          <w:color w:val="auto"/>
          <w:sz w:val="24"/>
          <w:szCs w:val="24"/>
          <w:lang w:val="en-US"/>
        </w:rPr>
        <w:t>15.58</w:t>
      </w:r>
      <w:r w:rsidRPr="000D40D1">
        <w:rPr>
          <w:rStyle w:val="Hyperlink0"/>
          <w:rFonts w:asciiTheme="minorEastAsia" w:eastAsiaTheme="minorEastAsia" w:hAnsiTheme="minorEastAsia"/>
          <w:color w:val="auto"/>
        </w:rPr>
        <w:t>万亿元，以单个产品分别占到了全国期货市场份额</w:t>
      </w:r>
      <w:r w:rsidRPr="000D40D1">
        <w:rPr>
          <w:rStyle w:val="A5"/>
          <w:rFonts w:asciiTheme="minorEastAsia" w:eastAsiaTheme="minorEastAsia" w:hAnsiTheme="minorEastAsia"/>
          <w:color w:val="auto"/>
          <w:sz w:val="24"/>
          <w:szCs w:val="24"/>
          <w:lang w:val="en-US"/>
        </w:rPr>
        <w:t>10%</w:t>
      </w:r>
      <w:r w:rsidRPr="000D40D1">
        <w:rPr>
          <w:rStyle w:val="Hyperlink0"/>
          <w:rFonts w:asciiTheme="minorEastAsia" w:eastAsiaTheme="minorEastAsia" w:hAnsiTheme="minorEastAsia"/>
          <w:color w:val="auto"/>
        </w:rPr>
        <w:t>和</w:t>
      </w:r>
      <w:r w:rsidRPr="000D40D1">
        <w:rPr>
          <w:rStyle w:val="A5"/>
          <w:rFonts w:asciiTheme="minorEastAsia" w:eastAsiaTheme="minorEastAsia" w:hAnsiTheme="minorEastAsia"/>
          <w:color w:val="auto"/>
          <w:sz w:val="24"/>
          <w:szCs w:val="24"/>
          <w:lang w:val="en-US"/>
        </w:rPr>
        <w:t>49%</w:t>
      </w:r>
      <w:r w:rsidRPr="000D40D1">
        <w:rPr>
          <w:rStyle w:val="Hyperlink0"/>
          <w:rFonts w:asciiTheme="minorEastAsia" w:eastAsiaTheme="minorEastAsia" w:hAnsiTheme="minorEastAsia"/>
          <w:color w:val="auto"/>
        </w:rPr>
        <w:t>。</w:t>
      </w:r>
      <w:r w:rsidRPr="000D40D1">
        <w:rPr>
          <w:rStyle w:val="A5"/>
          <w:rFonts w:asciiTheme="minorEastAsia" w:eastAsiaTheme="minorEastAsia" w:hAnsiTheme="minorEastAsia"/>
          <w:color w:val="auto"/>
          <w:sz w:val="24"/>
          <w:szCs w:val="24"/>
          <w:lang w:val="en-US"/>
        </w:rPr>
        <w:t>2015</w:t>
      </w:r>
      <w:r w:rsidRPr="000D40D1">
        <w:rPr>
          <w:rStyle w:val="Hyperlink0"/>
          <w:rFonts w:asciiTheme="minorEastAsia" w:eastAsiaTheme="minorEastAsia" w:hAnsiTheme="minorEastAsia"/>
          <w:color w:val="auto"/>
        </w:rPr>
        <w:t>年我国发生了罕见的股灾，期指起了明显的助跌作用，一时间成为</w:t>
      </w:r>
      <w:r w:rsidRPr="000D40D1">
        <w:rPr>
          <w:rStyle w:val="Hyperlink0"/>
          <w:rFonts w:asciiTheme="minorEastAsia" w:eastAsiaTheme="minorEastAsia" w:hAnsiTheme="minorEastAsia"/>
          <w:color w:val="auto"/>
        </w:rPr>
        <w:lastRenderedPageBreak/>
        <w:t>万众瞩目的</w:t>
      </w:r>
      <w:r w:rsidRPr="000D40D1">
        <w:rPr>
          <w:rStyle w:val="A5"/>
          <w:rFonts w:asciiTheme="minorEastAsia" w:eastAsiaTheme="minorEastAsia" w:hAnsiTheme="minorEastAsia"/>
          <w:color w:val="auto"/>
          <w:sz w:val="24"/>
          <w:szCs w:val="24"/>
          <w:lang w:val="en-US"/>
        </w:rPr>
        <w:t>“</w:t>
      </w:r>
      <w:r w:rsidRPr="000D40D1">
        <w:rPr>
          <w:rStyle w:val="Hyperlink0"/>
          <w:rFonts w:asciiTheme="minorEastAsia" w:eastAsiaTheme="minorEastAsia" w:hAnsiTheme="minorEastAsia"/>
          <w:color w:val="auto"/>
        </w:rPr>
        <w:t>明星</w:t>
      </w:r>
      <w:r w:rsidRPr="000D40D1">
        <w:rPr>
          <w:rStyle w:val="A5"/>
          <w:rFonts w:asciiTheme="minorEastAsia" w:eastAsiaTheme="minorEastAsia" w:hAnsiTheme="minorEastAsia"/>
          <w:color w:val="auto"/>
          <w:sz w:val="24"/>
          <w:szCs w:val="24"/>
          <w:lang w:val="en-US"/>
        </w:rPr>
        <w:t>”</w:t>
      </w:r>
      <w:r w:rsidRPr="000D40D1">
        <w:rPr>
          <w:rStyle w:val="Hyperlink0"/>
          <w:rFonts w:asciiTheme="minorEastAsia" w:eastAsiaTheme="minorEastAsia" w:hAnsiTheme="minorEastAsia"/>
          <w:color w:val="auto"/>
        </w:rPr>
        <w:t>。</w:t>
      </w:r>
    </w:p>
    <w:p w:rsidR="008F0930" w:rsidRPr="000D40D1" w:rsidRDefault="008F0930" w:rsidP="008F0930">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理论上讲，股票市场的大盘指数反映的是市场当前的整体走向。股指期货上市后，由于其交易的是大盘指数的未来值，机构投资者和部分个人投资者就可以通过股指期货市场上的交易行为来表达对后市的预判。因此，股指期货的涨跌变化可以认为是对股票市场未来走势的预判，但预判并不能决定行情走向。</w:t>
      </w:r>
    </w:p>
    <w:p w:rsidR="008F0930" w:rsidRPr="000D40D1" w:rsidRDefault="008F0930" w:rsidP="008F0930">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股指期货属于金融衍生品的一种，最基本的功能是风险管理的工具，满足投资者</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套期保值</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的需求：股市投资者按照市值匹配的原则，做空一定量的股指期货，对冲股市波动对持有股票的影响，当股市剧烈调整时，对于有做空头寸对冲的股票仓位，投资者不必急于清仓，从而减轻股市的抛压，改善股市的流动性。</w:t>
      </w:r>
    </w:p>
    <w:p w:rsidR="008F0930" w:rsidRPr="000D40D1" w:rsidRDefault="008F0930" w:rsidP="008F0930">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另外利用股指期货套利交易也可实现价格发现的作用。套利交易是基于交易基差，基差通常是指股指期货交易价格与对应股指价格的差。当基差大于</w:t>
      </w:r>
      <w:r w:rsidRPr="000D40D1">
        <w:rPr>
          <w:rStyle w:val="A5"/>
          <w:rFonts w:asciiTheme="minorEastAsia" w:eastAsiaTheme="minorEastAsia" w:hAnsiTheme="minorEastAsia"/>
          <w:sz w:val="24"/>
          <w:szCs w:val="24"/>
          <w:lang w:val="en-US"/>
        </w:rPr>
        <w:t>0</w:t>
      </w:r>
      <w:r w:rsidRPr="000D40D1">
        <w:rPr>
          <w:rStyle w:val="Hyperlink0"/>
          <w:rFonts w:asciiTheme="minorEastAsia" w:eastAsiaTheme="minorEastAsia" w:hAnsiTheme="minorEastAsia"/>
        </w:rPr>
        <w:t>时，通过买入股指</w:t>
      </w:r>
      <w:r w:rsidRPr="000D40D1">
        <w:rPr>
          <w:rStyle w:val="A5"/>
          <w:rFonts w:asciiTheme="minorEastAsia" w:eastAsiaTheme="minorEastAsia" w:hAnsiTheme="minorEastAsia"/>
          <w:sz w:val="24"/>
          <w:szCs w:val="24"/>
          <w:lang w:val="en-US"/>
        </w:rPr>
        <w:t>ETF</w:t>
      </w:r>
      <w:r w:rsidRPr="000D40D1">
        <w:rPr>
          <w:rStyle w:val="Hyperlink0"/>
          <w:rFonts w:asciiTheme="minorEastAsia" w:eastAsiaTheme="minorEastAsia" w:hAnsiTheme="minorEastAsia"/>
        </w:rPr>
        <w:t>或一揽子股票同时卖出等市值的股指期货，而在基差小于</w:t>
      </w:r>
      <w:r w:rsidRPr="000D40D1">
        <w:rPr>
          <w:rStyle w:val="A5"/>
          <w:rFonts w:asciiTheme="minorEastAsia" w:eastAsiaTheme="minorEastAsia" w:hAnsiTheme="minorEastAsia"/>
          <w:sz w:val="24"/>
          <w:szCs w:val="24"/>
          <w:lang w:val="en-US"/>
        </w:rPr>
        <w:t>0</w:t>
      </w:r>
      <w:r w:rsidRPr="000D40D1">
        <w:rPr>
          <w:rStyle w:val="Hyperlink0"/>
          <w:rFonts w:asciiTheme="minorEastAsia" w:eastAsiaTheme="minorEastAsia" w:hAnsiTheme="minorEastAsia"/>
        </w:rPr>
        <w:t>时，通过卖出股指</w:t>
      </w:r>
      <w:r w:rsidRPr="000D40D1">
        <w:rPr>
          <w:rStyle w:val="A5"/>
          <w:rFonts w:asciiTheme="minorEastAsia" w:eastAsiaTheme="minorEastAsia" w:hAnsiTheme="minorEastAsia"/>
          <w:sz w:val="24"/>
          <w:szCs w:val="24"/>
          <w:lang w:val="en-US"/>
        </w:rPr>
        <w:t>ETF</w:t>
      </w:r>
      <w:r w:rsidRPr="000D40D1">
        <w:rPr>
          <w:rStyle w:val="Hyperlink0"/>
          <w:rFonts w:asciiTheme="minorEastAsia" w:eastAsiaTheme="minorEastAsia" w:hAnsiTheme="minorEastAsia"/>
        </w:rPr>
        <w:t>或一揽子股票同时买入等市值的股指期货，就可以赚取锁定的无风险的基差利润。套利交易的存在给股市和期货市场带来直接流动性，促进价格发现、优化了市场的交易和投资结构，引导价值回归。</w:t>
      </w:r>
    </w:p>
    <w:p w:rsidR="008F0930" w:rsidRPr="000D40D1" w:rsidRDefault="008F0930" w:rsidP="008F0930">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以沪深</w:t>
      </w:r>
      <w:r w:rsidRPr="000D40D1">
        <w:rPr>
          <w:rStyle w:val="A5"/>
          <w:rFonts w:asciiTheme="minorEastAsia" w:eastAsiaTheme="minorEastAsia" w:hAnsiTheme="minorEastAsia"/>
          <w:sz w:val="24"/>
          <w:szCs w:val="24"/>
          <w:lang w:val="en-US"/>
        </w:rPr>
        <w:t>300</w:t>
      </w:r>
      <w:r w:rsidRPr="000D40D1">
        <w:rPr>
          <w:rStyle w:val="Hyperlink0"/>
          <w:rFonts w:asciiTheme="minorEastAsia" w:eastAsiaTheme="minorEastAsia" w:hAnsiTheme="minorEastAsia"/>
        </w:rPr>
        <w:t>股指期货为研究样本（见图</w:t>
      </w:r>
      <w:r w:rsidRPr="000D40D1">
        <w:rPr>
          <w:rStyle w:val="A5"/>
          <w:rFonts w:asciiTheme="minorEastAsia" w:eastAsiaTheme="minorEastAsia" w:hAnsiTheme="minorEastAsia"/>
          <w:sz w:val="24"/>
          <w:szCs w:val="24"/>
          <w:lang w:val="en-US"/>
        </w:rPr>
        <w:t>1</w:t>
      </w:r>
      <w:r w:rsidRPr="000D40D1">
        <w:rPr>
          <w:rStyle w:val="Hyperlink0"/>
          <w:rFonts w:asciiTheme="minorEastAsia" w:eastAsiaTheme="minorEastAsia" w:hAnsiTheme="minorEastAsia"/>
        </w:rPr>
        <w:t>），我们发现股指的加速上涨与下跌均伴随着股指期货成交量的放大，上涨阶段股指期货成交量从</w:t>
      </w:r>
      <w:r w:rsidRPr="000D40D1">
        <w:rPr>
          <w:rStyle w:val="A5"/>
          <w:rFonts w:asciiTheme="minorEastAsia" w:eastAsiaTheme="minorEastAsia" w:hAnsiTheme="minorEastAsia"/>
          <w:sz w:val="24"/>
          <w:szCs w:val="24"/>
          <w:lang w:val="en-US"/>
        </w:rPr>
        <w:t>2014</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7</w:t>
      </w:r>
      <w:r w:rsidRPr="000D40D1">
        <w:rPr>
          <w:rStyle w:val="Hyperlink0"/>
          <w:rFonts w:asciiTheme="minorEastAsia" w:eastAsiaTheme="minorEastAsia" w:hAnsiTheme="minorEastAsia"/>
        </w:rPr>
        <w:t>月初</w:t>
      </w:r>
      <w:r w:rsidRPr="000D40D1">
        <w:rPr>
          <w:rStyle w:val="A5"/>
          <w:rFonts w:asciiTheme="minorEastAsia" w:eastAsiaTheme="minorEastAsia" w:hAnsiTheme="minorEastAsia"/>
          <w:sz w:val="24"/>
          <w:szCs w:val="24"/>
          <w:lang w:val="en-US"/>
        </w:rPr>
        <w:t>517229</w:t>
      </w:r>
      <w:r w:rsidRPr="000D40D1">
        <w:rPr>
          <w:rStyle w:val="Hyperlink0"/>
          <w:rFonts w:asciiTheme="minorEastAsia" w:eastAsiaTheme="minorEastAsia" w:hAnsiTheme="minorEastAsia"/>
        </w:rPr>
        <w:t>上涨至</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月初</w:t>
      </w:r>
      <w:r w:rsidRPr="000D40D1">
        <w:rPr>
          <w:rStyle w:val="A5"/>
          <w:rFonts w:asciiTheme="minorEastAsia" w:eastAsiaTheme="minorEastAsia" w:hAnsiTheme="minorEastAsia"/>
          <w:sz w:val="24"/>
          <w:szCs w:val="24"/>
          <w:lang w:val="en-US"/>
        </w:rPr>
        <w:t>1476757</w:t>
      </w:r>
      <w:r w:rsidRPr="000D40D1">
        <w:rPr>
          <w:rStyle w:val="Hyperlink0"/>
          <w:rFonts w:asciiTheme="minorEastAsia" w:eastAsiaTheme="minorEastAsia" w:hAnsiTheme="minorEastAsia"/>
        </w:rPr>
        <w:t>，涨幅达</w:t>
      </w:r>
      <w:r w:rsidRPr="000D40D1">
        <w:rPr>
          <w:rStyle w:val="A5"/>
          <w:rFonts w:asciiTheme="minorEastAsia" w:eastAsiaTheme="minorEastAsia" w:hAnsiTheme="minorEastAsia"/>
          <w:sz w:val="24"/>
          <w:szCs w:val="24"/>
          <w:lang w:val="en-US"/>
        </w:rPr>
        <w:t>185%</w:t>
      </w:r>
      <w:r w:rsidRPr="000D40D1">
        <w:rPr>
          <w:rStyle w:val="Hyperlink0"/>
          <w:rFonts w:asciiTheme="minorEastAsia" w:eastAsiaTheme="minorEastAsia" w:hAnsiTheme="minorEastAsia"/>
        </w:rPr>
        <w:t>，而在股灾期间指数的大跌也伴随着股指期货成交量的放大，从</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12</w:t>
      </w:r>
      <w:r w:rsidRPr="000D40D1">
        <w:rPr>
          <w:rStyle w:val="Hyperlink0"/>
          <w:rFonts w:asciiTheme="minorEastAsia" w:eastAsiaTheme="minorEastAsia" w:hAnsiTheme="minorEastAsia"/>
        </w:rPr>
        <w:t>日股指期货成交量</w:t>
      </w:r>
      <w:r w:rsidRPr="000D40D1">
        <w:rPr>
          <w:rStyle w:val="A5"/>
          <w:rFonts w:asciiTheme="minorEastAsia" w:eastAsiaTheme="minorEastAsia" w:hAnsiTheme="minorEastAsia"/>
          <w:sz w:val="24"/>
          <w:szCs w:val="24"/>
          <w:lang w:val="en-US"/>
        </w:rPr>
        <w:t>1355496</w:t>
      </w:r>
      <w:r w:rsidRPr="000D40D1">
        <w:rPr>
          <w:rStyle w:val="Hyperlink0"/>
          <w:rFonts w:asciiTheme="minorEastAsia" w:eastAsiaTheme="minorEastAsia" w:hAnsiTheme="minorEastAsia"/>
        </w:rPr>
        <w:t>最高上涨至</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29</w:t>
      </w:r>
      <w:r w:rsidRPr="000D40D1">
        <w:rPr>
          <w:rStyle w:val="Hyperlink0"/>
          <w:rFonts w:asciiTheme="minorEastAsia" w:eastAsiaTheme="minorEastAsia" w:hAnsiTheme="minorEastAsia"/>
        </w:rPr>
        <w:t>日</w:t>
      </w:r>
      <w:r w:rsidRPr="000D40D1">
        <w:rPr>
          <w:rStyle w:val="A5"/>
          <w:rFonts w:asciiTheme="minorEastAsia" w:eastAsiaTheme="minorEastAsia" w:hAnsiTheme="minorEastAsia"/>
          <w:sz w:val="24"/>
          <w:szCs w:val="24"/>
          <w:lang w:val="en-US"/>
        </w:rPr>
        <w:t>2882235</w:t>
      </w:r>
      <w:r w:rsidRPr="000D40D1">
        <w:rPr>
          <w:rStyle w:val="Hyperlink0"/>
          <w:rFonts w:asciiTheme="minorEastAsia" w:eastAsiaTheme="minorEastAsia" w:hAnsiTheme="minorEastAsia"/>
        </w:rPr>
        <w:t>，涨幅</w:t>
      </w:r>
      <w:r w:rsidRPr="000D40D1">
        <w:rPr>
          <w:rStyle w:val="A5"/>
          <w:rFonts w:asciiTheme="minorEastAsia" w:eastAsiaTheme="minorEastAsia" w:hAnsiTheme="minorEastAsia"/>
          <w:sz w:val="24"/>
          <w:szCs w:val="24"/>
          <w:lang w:val="en-US"/>
        </w:rPr>
        <w:t>113%</w:t>
      </w:r>
      <w:r w:rsidRPr="000D40D1">
        <w:rPr>
          <w:rStyle w:val="Hyperlink0"/>
          <w:rFonts w:asciiTheme="minorEastAsia" w:eastAsiaTheme="minorEastAsia" w:hAnsiTheme="minorEastAsia"/>
        </w:rPr>
        <w:t>。从基差表现看，股灾阶段出现股指期货大幅贴水且持续较长时间。</w:t>
      </w:r>
    </w:p>
    <w:p w:rsidR="008F0930" w:rsidRPr="000D40D1" w:rsidRDefault="008F0930" w:rsidP="008F0930">
      <w:pPr>
        <w:spacing w:line="360" w:lineRule="auto"/>
        <w:ind w:firstLine="480"/>
        <w:rPr>
          <w:rStyle w:val="A5"/>
          <w:rFonts w:asciiTheme="minorEastAsia" w:eastAsiaTheme="minorEastAsia" w:hAnsiTheme="minorEastAsia" w:cs="宋体"/>
          <w:sz w:val="24"/>
          <w:szCs w:val="24"/>
        </w:rPr>
      </w:pPr>
    </w:p>
    <w:p w:rsidR="008F0930" w:rsidRPr="000D40D1" w:rsidRDefault="008F0930" w:rsidP="008F0930">
      <w:pPr>
        <w:pStyle w:val="Body-text"/>
        <w:spacing w:after="0"/>
        <w:rPr>
          <w:rStyle w:val="A5"/>
          <w:rFonts w:asciiTheme="minorEastAsia" w:eastAsiaTheme="minorEastAsia" w:hAnsiTheme="minorEastAsia" w:cs="Calibri"/>
          <w:sz w:val="24"/>
          <w:szCs w:val="24"/>
        </w:rPr>
      </w:pPr>
      <w:r w:rsidRPr="000D40D1">
        <w:rPr>
          <w:rStyle w:val="A5"/>
          <w:rFonts w:asciiTheme="minorEastAsia" w:eastAsiaTheme="minorEastAsia" w:hAnsiTheme="minorEastAsia" w:cs="Calibri"/>
          <w:noProof/>
          <w:sz w:val="24"/>
          <w:szCs w:val="24"/>
          <w:lang w:val="en-US" w:eastAsia="zh-CN"/>
        </w:rPr>
        <w:lastRenderedPageBreak/>
        <w:drawing>
          <wp:inline distT="0" distB="0" distL="0" distR="0">
            <wp:extent cx="4751206" cy="2363239"/>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4751206" cy="2363239"/>
                    </a:xfrm>
                    <a:prstGeom prst="rect">
                      <a:avLst/>
                    </a:prstGeom>
                    <a:ln w="12700" cap="flat">
                      <a:noFill/>
                      <a:miter lim="400000"/>
                    </a:ln>
                    <a:effectLst/>
                  </pic:spPr>
                </pic:pic>
              </a:graphicData>
            </a:graphic>
          </wp:inline>
        </w:drawing>
      </w:r>
    </w:p>
    <w:p w:rsidR="008F0930" w:rsidRPr="000D40D1" w:rsidRDefault="008F0930" w:rsidP="008F0930">
      <w:pPr>
        <w:pStyle w:val="Body-text"/>
        <w:spacing w:after="0"/>
        <w:rPr>
          <w:rFonts w:asciiTheme="minorEastAsia" w:eastAsiaTheme="minorEastAsia" w:hAnsiTheme="minorEastAsia" w:cs="Calibri"/>
          <w:sz w:val="24"/>
          <w:szCs w:val="24"/>
        </w:rPr>
      </w:pPr>
    </w:p>
    <w:p w:rsidR="00224CA9" w:rsidRPr="000D40D1" w:rsidRDefault="00224CA9" w:rsidP="00224CA9">
      <w:pPr>
        <w:spacing w:line="360" w:lineRule="auto"/>
        <w:ind w:firstLine="22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图</w:t>
      </w:r>
      <w:r w:rsidRPr="000D40D1">
        <w:rPr>
          <w:rStyle w:val="A5"/>
          <w:rFonts w:asciiTheme="minorEastAsia" w:eastAsiaTheme="minorEastAsia" w:hAnsiTheme="minorEastAsia"/>
          <w:sz w:val="24"/>
          <w:szCs w:val="24"/>
          <w:lang w:val="en-US"/>
        </w:rPr>
        <w:t>1</w:t>
      </w:r>
      <w:r w:rsidRPr="000D40D1">
        <w:rPr>
          <w:rStyle w:val="A5"/>
          <w:rFonts w:asciiTheme="minorEastAsia" w:eastAsiaTheme="minorEastAsia" w:hAnsiTheme="minorEastAsia" w:hint="eastAsia"/>
          <w:sz w:val="24"/>
          <w:szCs w:val="24"/>
          <w:lang w:val="en-US" w:eastAsia="zh-CN"/>
        </w:rPr>
        <w:t xml:space="preserve">     </w:t>
      </w:r>
      <w:r w:rsidRPr="000D40D1">
        <w:rPr>
          <w:rStyle w:val="Hyperlink0"/>
          <w:rFonts w:asciiTheme="minorEastAsia" w:eastAsiaTheme="minorEastAsia" w:hAnsiTheme="minorEastAsia"/>
        </w:rPr>
        <w:t>沪深</w:t>
      </w:r>
      <w:r w:rsidRPr="000D40D1">
        <w:rPr>
          <w:rStyle w:val="A5"/>
          <w:rFonts w:asciiTheme="minorEastAsia" w:eastAsiaTheme="minorEastAsia" w:hAnsiTheme="minorEastAsia"/>
          <w:sz w:val="24"/>
          <w:szCs w:val="24"/>
          <w:lang w:val="en-US"/>
        </w:rPr>
        <w:t>300</w:t>
      </w:r>
      <w:r w:rsidRPr="000D40D1">
        <w:rPr>
          <w:rStyle w:val="Hyperlink0"/>
          <w:rFonts w:asciiTheme="minorEastAsia" w:eastAsiaTheme="minorEastAsia" w:hAnsiTheme="minorEastAsia"/>
        </w:rPr>
        <w:t>股指期货基差表现</w:t>
      </w:r>
    </w:p>
    <w:p w:rsidR="008F0930" w:rsidRPr="000D40D1" w:rsidRDefault="008F0930" w:rsidP="008F0930">
      <w:pPr>
        <w:pStyle w:val="Body-text"/>
        <w:spacing w:after="0"/>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数据来源：</w:t>
      </w:r>
      <w:r w:rsidRPr="000D40D1">
        <w:rPr>
          <w:rStyle w:val="A5"/>
          <w:rFonts w:asciiTheme="minorEastAsia" w:eastAsiaTheme="minorEastAsia" w:hAnsiTheme="minorEastAsia" w:cs="Calibri"/>
          <w:sz w:val="24"/>
          <w:szCs w:val="24"/>
          <w:lang w:val="en-US"/>
        </w:rPr>
        <w:t>WIND</w:t>
      </w:r>
      <w:r w:rsidRPr="000D40D1">
        <w:rPr>
          <w:rStyle w:val="Hyperlink0"/>
          <w:rFonts w:asciiTheme="minorEastAsia" w:eastAsiaTheme="minorEastAsia" w:hAnsiTheme="minorEastAsia"/>
        </w:rPr>
        <w:t>资讯</w:t>
      </w:r>
    </w:p>
    <w:p w:rsidR="008F0930" w:rsidRPr="000D40D1" w:rsidRDefault="008F0930" w:rsidP="008F0930">
      <w:pPr>
        <w:pStyle w:val="Body-text"/>
        <w:spacing w:after="0"/>
        <w:rPr>
          <w:rFonts w:asciiTheme="minorEastAsia" w:eastAsiaTheme="minorEastAsia" w:hAnsiTheme="minorEastAsia" w:cs="Calibri"/>
          <w:sz w:val="24"/>
          <w:szCs w:val="24"/>
        </w:rPr>
      </w:pPr>
    </w:p>
    <w:p w:rsidR="008F0930" w:rsidRPr="000D40D1" w:rsidRDefault="008F0930" w:rsidP="008F0930">
      <w:pPr>
        <w:spacing w:line="360" w:lineRule="auto"/>
        <w:ind w:firstLine="47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有关实证分析发现股指期货的价格变动对现货市场造成影响，也就是说股灾期间股指期货的大幅贴水不是股价下跌的原因。从规模占比看，</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月份以来，三个股指期货（</w:t>
      </w:r>
      <w:r w:rsidRPr="000D40D1">
        <w:rPr>
          <w:rStyle w:val="A5"/>
          <w:rFonts w:asciiTheme="minorEastAsia" w:eastAsiaTheme="minorEastAsia" w:hAnsiTheme="minorEastAsia"/>
          <w:sz w:val="24"/>
          <w:szCs w:val="24"/>
          <w:lang w:val="en-US"/>
        </w:rPr>
        <w:t>IF</w:t>
      </w: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lang w:val="en-US"/>
        </w:rPr>
        <w:t>IH</w:t>
      </w: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lang w:val="en-US"/>
        </w:rPr>
        <w:t>IC</w:t>
      </w:r>
      <w:r w:rsidRPr="000D40D1">
        <w:rPr>
          <w:rStyle w:val="Hyperlink0"/>
          <w:rFonts w:asciiTheme="minorEastAsia" w:eastAsiaTheme="minorEastAsia" w:hAnsiTheme="minorEastAsia"/>
        </w:rPr>
        <w:t>）的日均隔夜持仓量对应的合约名义市值约为</w:t>
      </w:r>
      <w:r w:rsidRPr="000D40D1">
        <w:rPr>
          <w:rStyle w:val="A5"/>
          <w:rFonts w:asciiTheme="minorEastAsia" w:eastAsiaTheme="minorEastAsia" w:hAnsiTheme="minorEastAsia"/>
          <w:sz w:val="24"/>
          <w:szCs w:val="24"/>
          <w:lang w:val="en-US"/>
        </w:rPr>
        <w:t>3900</w:t>
      </w:r>
      <w:r w:rsidRPr="000D40D1">
        <w:rPr>
          <w:rStyle w:val="Hyperlink0"/>
          <w:rFonts w:asciiTheme="minorEastAsia" w:eastAsiaTheme="minorEastAsia" w:hAnsiTheme="minorEastAsia"/>
        </w:rPr>
        <w:t>亿元，按照</w:t>
      </w:r>
      <w:r w:rsidRPr="000D40D1">
        <w:rPr>
          <w:rStyle w:val="A5"/>
          <w:rFonts w:asciiTheme="minorEastAsia" w:eastAsiaTheme="minorEastAsia" w:hAnsiTheme="minorEastAsia"/>
          <w:sz w:val="24"/>
          <w:szCs w:val="24"/>
          <w:lang w:val="en-US"/>
        </w:rPr>
        <w:t>10%</w:t>
      </w:r>
      <w:r w:rsidRPr="000D40D1">
        <w:rPr>
          <w:rStyle w:val="Hyperlink0"/>
          <w:rFonts w:asciiTheme="minorEastAsia" w:eastAsiaTheme="minorEastAsia" w:hAnsiTheme="minorEastAsia"/>
        </w:rPr>
        <w:t>的保证金水平双向收取，共占用保证金约</w:t>
      </w:r>
      <w:r w:rsidRPr="000D40D1">
        <w:rPr>
          <w:rStyle w:val="A5"/>
          <w:rFonts w:asciiTheme="minorEastAsia" w:eastAsiaTheme="minorEastAsia" w:hAnsiTheme="minorEastAsia"/>
          <w:sz w:val="24"/>
          <w:szCs w:val="24"/>
          <w:lang w:val="en-US"/>
        </w:rPr>
        <w:t>780</w:t>
      </w:r>
      <w:r w:rsidRPr="000D40D1">
        <w:rPr>
          <w:rStyle w:val="Hyperlink0"/>
          <w:rFonts w:asciiTheme="minorEastAsia" w:eastAsiaTheme="minorEastAsia" w:hAnsiTheme="minorEastAsia"/>
        </w:rPr>
        <w:t>亿元，而同期沪深两市流通市值约</w:t>
      </w:r>
      <w:r w:rsidRPr="000D40D1">
        <w:rPr>
          <w:rStyle w:val="A5"/>
          <w:rFonts w:asciiTheme="minorEastAsia" w:eastAsiaTheme="minorEastAsia" w:hAnsiTheme="minorEastAsia"/>
          <w:sz w:val="24"/>
          <w:szCs w:val="24"/>
          <w:lang w:val="en-US"/>
        </w:rPr>
        <w:t>47</w:t>
      </w:r>
      <w:r w:rsidRPr="000D40D1">
        <w:rPr>
          <w:rStyle w:val="Hyperlink0"/>
          <w:rFonts w:asciiTheme="minorEastAsia" w:eastAsiaTheme="minorEastAsia" w:hAnsiTheme="minorEastAsia"/>
        </w:rPr>
        <w:t>万亿元。股指期货占用资金量仅为股票市场的</w:t>
      </w:r>
      <w:r w:rsidRPr="000D40D1">
        <w:rPr>
          <w:rStyle w:val="A5"/>
          <w:rFonts w:asciiTheme="minorEastAsia" w:eastAsiaTheme="minorEastAsia" w:hAnsiTheme="minorEastAsia"/>
          <w:sz w:val="24"/>
          <w:szCs w:val="24"/>
          <w:lang w:val="en-US"/>
        </w:rPr>
        <w:t>0.17%</w:t>
      </w:r>
      <w:r w:rsidRPr="000D40D1">
        <w:rPr>
          <w:rStyle w:val="Hyperlink0"/>
          <w:rFonts w:asciiTheme="minorEastAsia" w:eastAsiaTheme="minorEastAsia" w:hAnsiTheme="minorEastAsia"/>
        </w:rPr>
        <w:t>，不会对股票市场造成资金分流作用；股指期货的持仓金额也只为股票市场的</w:t>
      </w:r>
      <w:r w:rsidRPr="000D40D1">
        <w:rPr>
          <w:rStyle w:val="A5"/>
          <w:rFonts w:asciiTheme="minorEastAsia" w:eastAsiaTheme="minorEastAsia" w:hAnsiTheme="minorEastAsia"/>
          <w:sz w:val="24"/>
          <w:szCs w:val="24"/>
          <w:lang w:val="en-US"/>
        </w:rPr>
        <w:t>0.83%</w:t>
      </w:r>
      <w:r w:rsidRPr="000D40D1">
        <w:rPr>
          <w:rStyle w:val="Hyperlink0"/>
          <w:rFonts w:asciiTheme="minorEastAsia" w:eastAsiaTheme="minorEastAsia" w:hAnsiTheme="minorEastAsia"/>
        </w:rPr>
        <w:t>，远远小于股票市值。</w:t>
      </w:r>
    </w:p>
    <w:p w:rsidR="008F0930" w:rsidRPr="000D40D1" w:rsidRDefault="008F0930" w:rsidP="008F0930">
      <w:pPr>
        <w:spacing w:line="360" w:lineRule="auto"/>
        <w:ind w:firstLine="47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有研究认为股灾期间股指期货交易量的放大很可能是投资者的风险套保需求引起的，卖出股指期货用以对冲市场下行风险。而股指期货持续贴水的原因在于我国融券业务的不完善，一般在负基差情况下可以通过卖出股指</w:t>
      </w:r>
      <w:r w:rsidRPr="000D40D1">
        <w:rPr>
          <w:rStyle w:val="A5"/>
          <w:rFonts w:asciiTheme="minorEastAsia" w:eastAsiaTheme="minorEastAsia" w:hAnsiTheme="minorEastAsia"/>
          <w:sz w:val="24"/>
          <w:szCs w:val="24"/>
          <w:lang w:val="en-US"/>
        </w:rPr>
        <w:t>ETF</w:t>
      </w:r>
      <w:r w:rsidRPr="000D40D1">
        <w:rPr>
          <w:rStyle w:val="Hyperlink0"/>
          <w:rFonts w:asciiTheme="minorEastAsia" w:eastAsiaTheme="minorEastAsia" w:hAnsiTheme="minorEastAsia"/>
        </w:rPr>
        <w:t>或一揽子股票同时买入等市值的股指期货进行套利，但我国融资融券业务发展极不对称，融资余额比融券余额从</w:t>
      </w:r>
      <w:r w:rsidRPr="000D40D1">
        <w:rPr>
          <w:rStyle w:val="A5"/>
          <w:rFonts w:asciiTheme="minorEastAsia" w:eastAsiaTheme="minorEastAsia" w:hAnsiTheme="minorEastAsia"/>
          <w:sz w:val="24"/>
          <w:szCs w:val="24"/>
          <w:lang w:val="en-US"/>
        </w:rPr>
        <w:t>2014</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7</w:t>
      </w:r>
      <w:r w:rsidRPr="000D40D1">
        <w:rPr>
          <w:rStyle w:val="Hyperlink0"/>
          <w:rFonts w:asciiTheme="minorEastAsia" w:eastAsiaTheme="minorEastAsia" w:hAnsiTheme="minorEastAsia"/>
        </w:rPr>
        <w:t>月初</w:t>
      </w:r>
      <w:r w:rsidRPr="000D40D1">
        <w:rPr>
          <w:rStyle w:val="A5"/>
          <w:rFonts w:asciiTheme="minorEastAsia" w:eastAsiaTheme="minorEastAsia" w:hAnsiTheme="minorEastAsia"/>
          <w:sz w:val="24"/>
          <w:szCs w:val="24"/>
          <w:lang w:val="en-US"/>
        </w:rPr>
        <w:t>142</w:t>
      </w:r>
      <w:r w:rsidRPr="000D40D1">
        <w:rPr>
          <w:rStyle w:val="Hyperlink0"/>
          <w:rFonts w:asciiTheme="minorEastAsia" w:eastAsiaTheme="minorEastAsia" w:hAnsiTheme="minorEastAsia"/>
        </w:rPr>
        <w:t>倍上涨至</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6</w:t>
      </w:r>
      <w:r w:rsidRPr="000D40D1">
        <w:rPr>
          <w:rStyle w:val="Hyperlink0"/>
          <w:rFonts w:asciiTheme="minorEastAsia" w:eastAsiaTheme="minorEastAsia" w:hAnsiTheme="minorEastAsia"/>
        </w:rPr>
        <w:t>月底</w:t>
      </w:r>
      <w:r w:rsidRPr="000D40D1">
        <w:rPr>
          <w:rStyle w:val="A5"/>
          <w:rFonts w:asciiTheme="minorEastAsia" w:eastAsiaTheme="minorEastAsia" w:hAnsiTheme="minorEastAsia"/>
          <w:sz w:val="24"/>
          <w:szCs w:val="24"/>
          <w:lang w:val="en-US"/>
        </w:rPr>
        <w:t>600</w:t>
      </w:r>
      <w:r w:rsidRPr="000D40D1">
        <w:rPr>
          <w:rStyle w:val="Hyperlink0"/>
          <w:rFonts w:asciiTheme="minorEastAsia" w:eastAsiaTheme="minorEastAsia" w:hAnsiTheme="minorEastAsia"/>
        </w:rPr>
        <w:t>倍，虽然股灾期间有所下降，但仍有</w:t>
      </w:r>
      <w:r w:rsidRPr="000D40D1">
        <w:rPr>
          <w:rStyle w:val="A5"/>
          <w:rFonts w:asciiTheme="minorEastAsia" w:eastAsiaTheme="minorEastAsia" w:hAnsiTheme="minorEastAsia"/>
          <w:sz w:val="24"/>
          <w:szCs w:val="24"/>
          <w:lang w:val="en-US"/>
        </w:rPr>
        <w:t>300</w:t>
      </w:r>
      <w:r w:rsidRPr="000D40D1">
        <w:rPr>
          <w:rStyle w:val="Hyperlink0"/>
          <w:rFonts w:asciiTheme="minorEastAsia" w:eastAsiaTheme="minorEastAsia" w:hAnsiTheme="minorEastAsia"/>
        </w:rPr>
        <w:t>倍。股灾股指期货大幅贴水时期，融券余额不增反降，投资者难以通过融券套利来平抑基差，这种情形下投资者选择抛空期货，使得期货出现更大的贴水，影响套保效率，导致恶性循环。</w:t>
      </w:r>
    </w:p>
    <w:p w:rsidR="008F0930" w:rsidRPr="000D40D1" w:rsidRDefault="008F0930" w:rsidP="008F0930">
      <w:pPr>
        <w:spacing w:line="360" w:lineRule="auto"/>
        <w:rPr>
          <w:rStyle w:val="Hyperlink0"/>
          <w:rFonts w:asciiTheme="minorEastAsia" w:eastAsiaTheme="minorEastAsia" w:hAnsiTheme="minorEastAsia"/>
          <w:lang w:val="en-US" w:eastAsia="zh-CN"/>
        </w:rPr>
      </w:pPr>
    </w:p>
    <w:p w:rsidR="008F0930" w:rsidRPr="000D40D1" w:rsidRDefault="008F0930" w:rsidP="008F093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 w:val="24"/>
          <w:szCs w:val="24"/>
          <w:bdr w:val="none" w:sz="0" w:space="0" w:color="auto"/>
        </w:rPr>
      </w:pPr>
      <w:r w:rsidRPr="000D40D1">
        <w:rPr>
          <w:rFonts w:asciiTheme="minorEastAsia" w:eastAsiaTheme="minorEastAsia" w:hAnsiTheme="minorEastAsia" w:cs="宋体"/>
          <w:noProof/>
          <w:color w:val="auto"/>
          <w:kern w:val="0"/>
          <w:sz w:val="24"/>
          <w:szCs w:val="24"/>
          <w:bdr w:val="none" w:sz="0" w:space="0" w:color="auto"/>
        </w:rPr>
        <w:lastRenderedPageBreak/>
        <w:drawing>
          <wp:inline distT="0" distB="0" distL="0" distR="0">
            <wp:extent cx="5204467" cy="2615979"/>
            <wp:effectExtent l="0" t="0" r="0" b="0"/>
            <wp:docPr id="7" name="图片 7" descr="C:\Users\Administrator\AppData\Roaming\Tencent\Users\120706326\QQ\WinTemp\RichOle\6K91Q]3KB`LS12AQA]5((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20706326\QQ\WinTemp\RichOle\6K91Q]3KB`LS12AQA]5((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4228" cy="2615859"/>
                    </a:xfrm>
                    <a:prstGeom prst="rect">
                      <a:avLst/>
                    </a:prstGeom>
                    <a:noFill/>
                    <a:ln>
                      <a:noFill/>
                    </a:ln>
                  </pic:spPr>
                </pic:pic>
              </a:graphicData>
            </a:graphic>
          </wp:inline>
        </w:drawing>
      </w:r>
    </w:p>
    <w:p w:rsidR="00224CA9" w:rsidRPr="000D40D1" w:rsidRDefault="00224CA9" w:rsidP="00224CA9">
      <w:pPr>
        <w:spacing w:line="360" w:lineRule="auto"/>
        <w:ind w:firstLine="480"/>
        <w:jc w:val="center"/>
        <w:rPr>
          <w:rStyle w:val="Hyperlink0"/>
          <w:rFonts w:asciiTheme="minorEastAsia" w:eastAsiaTheme="minorEastAsia" w:hAnsiTheme="minorEastAsia"/>
          <w:lang w:eastAsia="zh-CN"/>
        </w:rPr>
      </w:pPr>
      <w:r w:rsidRPr="000D40D1">
        <w:rPr>
          <w:rStyle w:val="Hyperlink0"/>
          <w:rFonts w:asciiTheme="minorEastAsia" w:eastAsiaTheme="minorEastAsia" w:hAnsiTheme="minorEastAsia" w:hint="eastAsia"/>
          <w:lang w:eastAsia="zh-CN"/>
        </w:rPr>
        <w:t>图2   股指期货过去一年贴水率（年化）变化趋势</w:t>
      </w:r>
    </w:p>
    <w:p w:rsidR="008F0930" w:rsidRPr="000D40D1" w:rsidRDefault="008F0930" w:rsidP="008F0930">
      <w:pPr>
        <w:spacing w:line="360" w:lineRule="auto"/>
        <w:ind w:firstLine="480"/>
        <w:rPr>
          <w:rStyle w:val="A5"/>
          <w:rFonts w:asciiTheme="minorEastAsia" w:eastAsiaTheme="minorEastAsia" w:hAnsiTheme="minorEastAsia" w:cs="宋体"/>
          <w:sz w:val="24"/>
          <w:szCs w:val="24"/>
          <w:lang w:eastAsia="zh-CN"/>
        </w:rPr>
      </w:pPr>
      <w:r w:rsidRPr="000D40D1">
        <w:rPr>
          <w:rStyle w:val="A5"/>
          <w:rFonts w:asciiTheme="minorEastAsia" w:eastAsiaTheme="minorEastAsia" w:hAnsiTheme="minorEastAsia" w:cs="宋体" w:hint="eastAsia"/>
          <w:sz w:val="24"/>
          <w:szCs w:val="24"/>
          <w:lang w:eastAsia="zh-CN"/>
        </w:rPr>
        <w:t>数据来源：WIND资讯</w:t>
      </w:r>
    </w:p>
    <w:p w:rsidR="00224CA9" w:rsidRPr="000D40D1" w:rsidRDefault="00224CA9" w:rsidP="008F0930">
      <w:pPr>
        <w:spacing w:line="360" w:lineRule="auto"/>
        <w:ind w:firstLine="480"/>
        <w:rPr>
          <w:rStyle w:val="Hyperlink0"/>
          <w:rFonts w:asciiTheme="minorEastAsia" w:eastAsiaTheme="minorEastAsia" w:hAnsiTheme="minorEastAsia"/>
          <w:lang w:eastAsia="zh-CN"/>
        </w:rPr>
      </w:pPr>
    </w:p>
    <w:p w:rsidR="008F0930" w:rsidRPr="000D40D1" w:rsidRDefault="008F0930" w:rsidP="008F0930">
      <w:pPr>
        <w:spacing w:line="360" w:lineRule="auto"/>
        <w:ind w:firstLine="480"/>
        <w:rPr>
          <w:rStyle w:val="Hyperlink0"/>
          <w:rFonts w:asciiTheme="minorEastAsia" w:eastAsiaTheme="minorEastAsia" w:hAnsiTheme="minorEastAsia"/>
          <w:lang w:eastAsia="zh-CN"/>
        </w:rPr>
      </w:pPr>
      <w:r w:rsidRPr="000D40D1">
        <w:rPr>
          <w:rStyle w:val="Hyperlink0"/>
          <w:rFonts w:asciiTheme="minorEastAsia" w:eastAsiaTheme="minorEastAsia" w:hAnsiTheme="minorEastAsia" w:hint="eastAsia"/>
        </w:rPr>
        <w:t>最新数据显示，持仓量方面中证</w:t>
      </w:r>
      <w:r w:rsidRPr="000D40D1">
        <w:rPr>
          <w:rStyle w:val="Hyperlink0"/>
          <w:rFonts w:asciiTheme="minorEastAsia" w:eastAsiaTheme="minorEastAsia" w:hAnsiTheme="minorEastAsia"/>
        </w:rPr>
        <w:t>500</w:t>
      </w:r>
      <w:r w:rsidRPr="000D40D1">
        <w:rPr>
          <w:rStyle w:val="Hyperlink0"/>
          <w:rFonts w:asciiTheme="minorEastAsia" w:eastAsiaTheme="minorEastAsia" w:hAnsiTheme="minorEastAsia" w:hint="eastAsia"/>
        </w:rPr>
        <w:t>期指持仓已经超过去年</w:t>
      </w:r>
      <w:r w:rsidRPr="000D40D1">
        <w:rPr>
          <w:rStyle w:val="Hyperlink0"/>
          <w:rFonts w:asciiTheme="minorEastAsia" w:eastAsiaTheme="minorEastAsia" w:hAnsiTheme="minorEastAsia"/>
        </w:rPr>
        <w:t>9</w:t>
      </w:r>
      <w:r w:rsidRPr="000D40D1">
        <w:rPr>
          <w:rStyle w:val="Hyperlink0"/>
          <w:rFonts w:asciiTheme="minorEastAsia" w:eastAsiaTheme="minorEastAsia" w:hAnsiTheme="minorEastAsia" w:hint="eastAsia"/>
        </w:rPr>
        <w:t>月</w:t>
      </w:r>
      <w:r w:rsidRPr="000D40D1">
        <w:rPr>
          <w:rStyle w:val="Hyperlink0"/>
          <w:rFonts w:asciiTheme="minorEastAsia" w:eastAsiaTheme="minorEastAsia" w:hAnsiTheme="minorEastAsia"/>
        </w:rPr>
        <w:t>2</w:t>
      </w:r>
      <w:r w:rsidRPr="000D40D1">
        <w:rPr>
          <w:rStyle w:val="Hyperlink0"/>
          <w:rFonts w:asciiTheme="minorEastAsia" w:eastAsiaTheme="minorEastAsia" w:hAnsiTheme="minorEastAsia" w:hint="eastAsia"/>
        </w:rPr>
        <w:t>日前的水平，甚至达到了去年</w:t>
      </w:r>
      <w:r w:rsidRPr="000D40D1">
        <w:rPr>
          <w:rStyle w:val="Hyperlink0"/>
          <w:rFonts w:asciiTheme="minorEastAsia" w:eastAsiaTheme="minorEastAsia" w:hAnsiTheme="minorEastAsia"/>
        </w:rPr>
        <w:t>4</w:t>
      </w:r>
      <w:r w:rsidRPr="000D40D1">
        <w:rPr>
          <w:rStyle w:val="Hyperlink0"/>
          <w:rFonts w:asciiTheme="minorEastAsia" w:eastAsiaTheme="minorEastAsia" w:hAnsiTheme="minorEastAsia" w:hint="eastAsia"/>
        </w:rPr>
        <w:t>月</w:t>
      </w:r>
      <w:r w:rsidRPr="000D40D1">
        <w:rPr>
          <w:rStyle w:val="Hyperlink0"/>
          <w:rFonts w:asciiTheme="minorEastAsia" w:eastAsiaTheme="minorEastAsia" w:hAnsiTheme="minorEastAsia"/>
        </w:rPr>
        <w:t>30</w:t>
      </w:r>
      <w:r w:rsidRPr="000D40D1">
        <w:rPr>
          <w:rStyle w:val="Hyperlink0"/>
          <w:rFonts w:asciiTheme="minorEastAsia" w:eastAsiaTheme="minorEastAsia" w:hAnsiTheme="minorEastAsia" w:hint="eastAsia"/>
        </w:rPr>
        <w:t>日的水平，而沪深</w:t>
      </w:r>
      <w:r w:rsidRPr="000D40D1">
        <w:rPr>
          <w:rStyle w:val="Hyperlink0"/>
          <w:rFonts w:asciiTheme="minorEastAsia" w:eastAsiaTheme="minorEastAsia" w:hAnsiTheme="minorEastAsia"/>
        </w:rPr>
        <w:t>300</w:t>
      </w:r>
      <w:r w:rsidRPr="000D40D1">
        <w:rPr>
          <w:rStyle w:val="Hyperlink0"/>
          <w:rFonts w:asciiTheme="minorEastAsia" w:eastAsiaTheme="minorEastAsia" w:hAnsiTheme="minorEastAsia" w:hint="eastAsia"/>
        </w:rPr>
        <w:t>和上证</w:t>
      </w:r>
      <w:r w:rsidRPr="000D40D1">
        <w:rPr>
          <w:rStyle w:val="Hyperlink0"/>
          <w:rFonts w:asciiTheme="minorEastAsia" w:eastAsiaTheme="minorEastAsia" w:hAnsiTheme="minorEastAsia"/>
        </w:rPr>
        <w:t>50</w:t>
      </w:r>
      <w:r w:rsidRPr="000D40D1">
        <w:rPr>
          <w:rStyle w:val="Hyperlink0"/>
          <w:rFonts w:asciiTheme="minorEastAsia" w:eastAsiaTheme="minorEastAsia" w:hAnsiTheme="minorEastAsia" w:hint="eastAsia"/>
        </w:rPr>
        <w:t>期指的持仓量也已经恢复到</w:t>
      </w:r>
      <w:r w:rsidRPr="000D40D1">
        <w:rPr>
          <w:rStyle w:val="Hyperlink0"/>
          <w:rFonts w:asciiTheme="minorEastAsia" w:eastAsiaTheme="minorEastAsia" w:hAnsiTheme="minorEastAsia"/>
        </w:rPr>
        <w:t>9</w:t>
      </w:r>
      <w:r w:rsidRPr="000D40D1">
        <w:rPr>
          <w:rStyle w:val="Hyperlink0"/>
          <w:rFonts w:asciiTheme="minorEastAsia" w:eastAsiaTheme="minorEastAsia" w:hAnsiTheme="minorEastAsia" w:hint="eastAsia"/>
        </w:rPr>
        <w:t>月</w:t>
      </w:r>
      <w:r w:rsidRPr="000D40D1">
        <w:rPr>
          <w:rStyle w:val="Hyperlink0"/>
          <w:rFonts w:asciiTheme="minorEastAsia" w:eastAsiaTheme="minorEastAsia" w:hAnsiTheme="minorEastAsia"/>
        </w:rPr>
        <w:t>2</w:t>
      </w:r>
      <w:r w:rsidRPr="000D40D1">
        <w:rPr>
          <w:rStyle w:val="Hyperlink0"/>
          <w:rFonts w:asciiTheme="minorEastAsia" w:eastAsiaTheme="minorEastAsia" w:hAnsiTheme="minorEastAsia" w:hint="eastAsia"/>
        </w:rPr>
        <w:t>日水平的</w:t>
      </w:r>
      <w:r w:rsidRPr="000D40D1">
        <w:rPr>
          <w:rStyle w:val="Hyperlink0"/>
          <w:rFonts w:asciiTheme="minorEastAsia" w:eastAsiaTheme="minorEastAsia" w:hAnsiTheme="minorEastAsia"/>
        </w:rPr>
        <w:t>60-70%</w:t>
      </w:r>
      <w:r w:rsidRPr="000D40D1">
        <w:rPr>
          <w:rStyle w:val="Hyperlink0"/>
          <w:rFonts w:asciiTheme="minorEastAsia" w:eastAsiaTheme="minorEastAsia" w:hAnsiTheme="minorEastAsia" w:hint="eastAsia"/>
        </w:rPr>
        <w:t>。</w:t>
      </w:r>
    </w:p>
    <w:p w:rsidR="008F0930" w:rsidRPr="000D40D1" w:rsidRDefault="00224CA9" w:rsidP="00224CA9">
      <w:pPr>
        <w:spacing w:line="360" w:lineRule="auto"/>
        <w:ind w:firstLine="480"/>
        <w:jc w:val="center"/>
        <w:rPr>
          <w:rStyle w:val="Hyperlink0"/>
          <w:rFonts w:asciiTheme="minorEastAsia" w:eastAsiaTheme="minorEastAsia" w:hAnsiTheme="minorEastAsia"/>
          <w:b/>
          <w:lang w:eastAsia="zh-CN"/>
        </w:rPr>
      </w:pPr>
      <w:r w:rsidRPr="000D40D1">
        <w:rPr>
          <w:rStyle w:val="Hyperlink0"/>
          <w:rFonts w:asciiTheme="minorEastAsia" w:eastAsiaTheme="minorEastAsia" w:hAnsiTheme="minorEastAsia" w:hint="eastAsia"/>
          <w:b/>
          <w:lang w:eastAsia="zh-CN"/>
        </w:rPr>
        <w:t>表2    持仓与成交变化</w:t>
      </w:r>
    </w:p>
    <w:tbl>
      <w:tblPr>
        <w:tblStyle w:val="a9"/>
        <w:tblW w:w="0" w:type="auto"/>
        <w:tblLook w:val="04A0" w:firstRow="1" w:lastRow="0" w:firstColumn="1" w:lastColumn="0" w:noHBand="0" w:noVBand="1"/>
      </w:tblPr>
      <w:tblGrid>
        <w:gridCol w:w="1242"/>
        <w:gridCol w:w="1276"/>
        <w:gridCol w:w="1276"/>
        <w:gridCol w:w="1276"/>
        <w:gridCol w:w="2126"/>
        <w:gridCol w:w="1320"/>
      </w:tblGrid>
      <w:tr w:rsidR="008F0930" w:rsidRPr="000D40D1" w:rsidTr="00CC746B">
        <w:tc>
          <w:tcPr>
            <w:tcW w:w="1242"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中证</w:t>
            </w:r>
            <w:r w:rsidRPr="000D40D1">
              <w:rPr>
                <w:rFonts w:asciiTheme="minorEastAsia" w:eastAsiaTheme="minorEastAsia" w:hAnsiTheme="minorEastAsia" w:cs="宋体" w:hint="eastAsia"/>
                <w:color w:val="auto"/>
                <w:kern w:val="0"/>
                <w:szCs w:val="24"/>
                <w:bdr w:val="none" w:sz="0" w:space="0" w:color="auto"/>
              </w:rPr>
              <w:t>500股指期货</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2015年4月末</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2015年9月2日</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2016年11月2日</w:t>
            </w:r>
          </w:p>
        </w:tc>
        <w:tc>
          <w:tcPr>
            <w:tcW w:w="212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9月2日以来最低值发生时间</w:t>
            </w:r>
          </w:p>
        </w:tc>
        <w:tc>
          <w:tcPr>
            <w:tcW w:w="1320"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9月2日以来最低值</w:t>
            </w:r>
          </w:p>
        </w:tc>
      </w:tr>
      <w:tr w:rsidR="008F0930" w:rsidRPr="000D40D1" w:rsidTr="00CC746B">
        <w:tc>
          <w:tcPr>
            <w:tcW w:w="1242"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当日成交</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126000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169000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9207</w:t>
            </w:r>
          </w:p>
        </w:tc>
        <w:tc>
          <w:tcPr>
            <w:tcW w:w="212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ind w:right="210"/>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2016年1月7日</w:t>
            </w:r>
          </w:p>
        </w:tc>
        <w:tc>
          <w:tcPr>
            <w:tcW w:w="1320"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2509</w:t>
            </w:r>
          </w:p>
        </w:tc>
      </w:tr>
      <w:tr w:rsidR="008F0930" w:rsidRPr="000D40D1" w:rsidTr="00CC746B">
        <w:tc>
          <w:tcPr>
            <w:tcW w:w="1242"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当日持仓</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21100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19891</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34228</w:t>
            </w:r>
          </w:p>
        </w:tc>
        <w:tc>
          <w:tcPr>
            <w:tcW w:w="212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ind w:right="210"/>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2015年9月18日</w:t>
            </w:r>
          </w:p>
        </w:tc>
        <w:tc>
          <w:tcPr>
            <w:tcW w:w="1320"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11012</w:t>
            </w:r>
          </w:p>
        </w:tc>
      </w:tr>
      <w:tr w:rsidR="008F0930" w:rsidRPr="000D40D1" w:rsidTr="00CC746B">
        <w:tc>
          <w:tcPr>
            <w:tcW w:w="1242"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沪深</w:t>
            </w:r>
            <w:r w:rsidRPr="000D40D1">
              <w:rPr>
                <w:rFonts w:asciiTheme="minorEastAsia" w:eastAsiaTheme="minorEastAsia" w:hAnsiTheme="minorEastAsia" w:cs="宋体" w:hint="eastAsia"/>
                <w:color w:val="auto"/>
                <w:kern w:val="0"/>
                <w:szCs w:val="24"/>
                <w:bdr w:val="none" w:sz="0" w:space="0" w:color="auto"/>
              </w:rPr>
              <w:t>300股指期货</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2015</w:t>
            </w:r>
            <w:r w:rsidRPr="000D40D1">
              <w:rPr>
                <w:rFonts w:asciiTheme="minorEastAsia" w:eastAsiaTheme="minorEastAsia" w:hAnsiTheme="minorEastAsia" w:cs="宋体" w:hint="eastAsia"/>
                <w:color w:val="auto"/>
                <w:kern w:val="0"/>
                <w:szCs w:val="24"/>
                <w:bdr w:val="none" w:sz="0" w:space="0" w:color="auto"/>
              </w:rPr>
              <w:t>年</w:t>
            </w:r>
            <w:r w:rsidRPr="000D40D1">
              <w:rPr>
                <w:rFonts w:asciiTheme="minorEastAsia" w:eastAsiaTheme="minorEastAsia" w:hAnsiTheme="minorEastAsia" w:cs="宋体"/>
                <w:color w:val="auto"/>
                <w:kern w:val="0"/>
                <w:szCs w:val="24"/>
                <w:bdr w:val="none" w:sz="0" w:space="0" w:color="auto"/>
              </w:rPr>
              <w:t>4</w:t>
            </w:r>
            <w:r w:rsidRPr="000D40D1">
              <w:rPr>
                <w:rFonts w:asciiTheme="minorEastAsia" w:eastAsiaTheme="minorEastAsia" w:hAnsiTheme="minorEastAsia" w:cs="宋体" w:hint="eastAsia"/>
                <w:color w:val="auto"/>
                <w:kern w:val="0"/>
                <w:szCs w:val="24"/>
                <w:bdr w:val="none" w:sz="0" w:space="0" w:color="auto"/>
              </w:rPr>
              <w:t>月末</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2015</w:t>
            </w:r>
            <w:r w:rsidRPr="000D40D1">
              <w:rPr>
                <w:rFonts w:asciiTheme="minorEastAsia" w:eastAsiaTheme="minorEastAsia" w:hAnsiTheme="minorEastAsia" w:cs="宋体" w:hint="eastAsia"/>
                <w:color w:val="auto"/>
                <w:kern w:val="0"/>
                <w:szCs w:val="24"/>
                <w:bdr w:val="none" w:sz="0" w:space="0" w:color="auto"/>
              </w:rPr>
              <w:t>年</w:t>
            </w:r>
            <w:r w:rsidRPr="000D40D1">
              <w:rPr>
                <w:rFonts w:asciiTheme="minorEastAsia" w:eastAsiaTheme="minorEastAsia" w:hAnsiTheme="minorEastAsia" w:cs="宋体"/>
                <w:color w:val="auto"/>
                <w:kern w:val="0"/>
                <w:szCs w:val="24"/>
                <w:bdr w:val="none" w:sz="0" w:space="0" w:color="auto"/>
              </w:rPr>
              <w:t>9</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2016</w:t>
            </w:r>
            <w:r w:rsidRPr="000D40D1">
              <w:rPr>
                <w:rFonts w:asciiTheme="minorEastAsia" w:eastAsiaTheme="minorEastAsia" w:hAnsiTheme="minorEastAsia" w:cs="宋体" w:hint="eastAsia"/>
                <w:color w:val="auto"/>
                <w:kern w:val="0"/>
                <w:szCs w:val="24"/>
                <w:bdr w:val="none" w:sz="0" w:space="0" w:color="auto"/>
              </w:rPr>
              <w:t>年</w:t>
            </w:r>
            <w:r w:rsidRPr="000D40D1">
              <w:rPr>
                <w:rFonts w:asciiTheme="minorEastAsia" w:eastAsiaTheme="minorEastAsia" w:hAnsiTheme="minorEastAsia" w:cs="宋体"/>
                <w:color w:val="auto"/>
                <w:kern w:val="0"/>
                <w:szCs w:val="24"/>
                <w:bdr w:val="none" w:sz="0" w:space="0" w:color="auto"/>
              </w:rPr>
              <w:t>11</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w:t>
            </w:r>
          </w:p>
        </w:tc>
        <w:tc>
          <w:tcPr>
            <w:tcW w:w="212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9</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日以来最低值发生时间</w:t>
            </w:r>
          </w:p>
        </w:tc>
        <w:tc>
          <w:tcPr>
            <w:tcW w:w="1320"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9</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日以来最低值</w:t>
            </w:r>
          </w:p>
        </w:tc>
      </w:tr>
      <w:tr w:rsidR="008F0930" w:rsidRPr="000D40D1" w:rsidTr="00CC746B">
        <w:tc>
          <w:tcPr>
            <w:tcW w:w="1242"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当日成交</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1365000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616000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9366</w:t>
            </w:r>
          </w:p>
        </w:tc>
        <w:tc>
          <w:tcPr>
            <w:tcW w:w="212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2016年1月7日</w:t>
            </w:r>
          </w:p>
        </w:tc>
        <w:tc>
          <w:tcPr>
            <w:tcW w:w="1320"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5583</w:t>
            </w:r>
          </w:p>
        </w:tc>
      </w:tr>
      <w:tr w:rsidR="008F0930" w:rsidRPr="000D40D1" w:rsidTr="00CC746B">
        <w:tc>
          <w:tcPr>
            <w:tcW w:w="1242"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当日持仓</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187000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66172</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42563</w:t>
            </w:r>
          </w:p>
        </w:tc>
        <w:tc>
          <w:tcPr>
            <w:tcW w:w="212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2015年12月18日</w:t>
            </w:r>
          </w:p>
        </w:tc>
        <w:tc>
          <w:tcPr>
            <w:tcW w:w="1320"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31767</w:t>
            </w:r>
          </w:p>
        </w:tc>
      </w:tr>
      <w:tr w:rsidR="008F0930" w:rsidRPr="000D40D1" w:rsidTr="00CC746B">
        <w:tc>
          <w:tcPr>
            <w:tcW w:w="1242"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上证</w:t>
            </w:r>
            <w:r w:rsidRPr="000D40D1">
              <w:rPr>
                <w:rFonts w:asciiTheme="minorEastAsia" w:eastAsiaTheme="minorEastAsia" w:hAnsiTheme="minorEastAsia" w:cs="宋体" w:hint="eastAsia"/>
                <w:color w:val="auto"/>
                <w:kern w:val="0"/>
                <w:szCs w:val="24"/>
                <w:bdr w:val="none" w:sz="0" w:space="0" w:color="auto"/>
              </w:rPr>
              <w:t>50股指期货</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2015</w:t>
            </w:r>
            <w:r w:rsidRPr="000D40D1">
              <w:rPr>
                <w:rFonts w:asciiTheme="minorEastAsia" w:eastAsiaTheme="minorEastAsia" w:hAnsiTheme="minorEastAsia" w:cs="宋体" w:hint="eastAsia"/>
                <w:color w:val="auto"/>
                <w:kern w:val="0"/>
                <w:szCs w:val="24"/>
                <w:bdr w:val="none" w:sz="0" w:space="0" w:color="auto"/>
              </w:rPr>
              <w:t>年</w:t>
            </w:r>
            <w:r w:rsidRPr="000D40D1">
              <w:rPr>
                <w:rFonts w:asciiTheme="minorEastAsia" w:eastAsiaTheme="minorEastAsia" w:hAnsiTheme="minorEastAsia" w:cs="宋体"/>
                <w:color w:val="auto"/>
                <w:kern w:val="0"/>
                <w:szCs w:val="24"/>
                <w:bdr w:val="none" w:sz="0" w:space="0" w:color="auto"/>
              </w:rPr>
              <w:t>4</w:t>
            </w:r>
            <w:r w:rsidRPr="000D40D1">
              <w:rPr>
                <w:rFonts w:asciiTheme="minorEastAsia" w:eastAsiaTheme="minorEastAsia" w:hAnsiTheme="minorEastAsia" w:cs="宋体" w:hint="eastAsia"/>
                <w:color w:val="auto"/>
                <w:kern w:val="0"/>
                <w:szCs w:val="24"/>
                <w:bdr w:val="none" w:sz="0" w:space="0" w:color="auto"/>
              </w:rPr>
              <w:t>月末</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2015</w:t>
            </w:r>
            <w:r w:rsidRPr="000D40D1">
              <w:rPr>
                <w:rFonts w:asciiTheme="minorEastAsia" w:eastAsiaTheme="minorEastAsia" w:hAnsiTheme="minorEastAsia" w:cs="宋体" w:hint="eastAsia"/>
                <w:color w:val="auto"/>
                <w:kern w:val="0"/>
                <w:szCs w:val="24"/>
                <w:bdr w:val="none" w:sz="0" w:space="0" w:color="auto"/>
              </w:rPr>
              <w:t>年</w:t>
            </w:r>
            <w:r w:rsidRPr="000D40D1">
              <w:rPr>
                <w:rFonts w:asciiTheme="minorEastAsia" w:eastAsiaTheme="minorEastAsia" w:hAnsiTheme="minorEastAsia" w:cs="宋体"/>
                <w:color w:val="auto"/>
                <w:kern w:val="0"/>
                <w:szCs w:val="24"/>
                <w:bdr w:val="none" w:sz="0" w:space="0" w:color="auto"/>
              </w:rPr>
              <w:t>9</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w:t>
            </w:r>
          </w:p>
        </w:tc>
        <w:tc>
          <w:tcPr>
            <w:tcW w:w="127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2016</w:t>
            </w:r>
            <w:r w:rsidRPr="000D40D1">
              <w:rPr>
                <w:rFonts w:asciiTheme="minorEastAsia" w:eastAsiaTheme="minorEastAsia" w:hAnsiTheme="minorEastAsia" w:cs="宋体" w:hint="eastAsia"/>
                <w:color w:val="auto"/>
                <w:kern w:val="0"/>
                <w:szCs w:val="24"/>
                <w:bdr w:val="none" w:sz="0" w:space="0" w:color="auto"/>
              </w:rPr>
              <w:t>年</w:t>
            </w:r>
            <w:r w:rsidRPr="000D40D1">
              <w:rPr>
                <w:rFonts w:asciiTheme="minorEastAsia" w:eastAsiaTheme="minorEastAsia" w:hAnsiTheme="minorEastAsia" w:cs="宋体"/>
                <w:color w:val="auto"/>
                <w:kern w:val="0"/>
                <w:szCs w:val="24"/>
                <w:bdr w:val="none" w:sz="0" w:space="0" w:color="auto"/>
              </w:rPr>
              <w:t>11</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w:t>
            </w:r>
          </w:p>
        </w:tc>
        <w:tc>
          <w:tcPr>
            <w:tcW w:w="2126"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9</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日以来最低值发生时间</w:t>
            </w:r>
          </w:p>
        </w:tc>
        <w:tc>
          <w:tcPr>
            <w:tcW w:w="1320" w:type="dxa"/>
            <w:shd w:val="clear" w:color="auto" w:fill="95B3D7" w:themeFill="accent1" w:themeFillTint="99"/>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9</w:t>
            </w:r>
            <w:r w:rsidRPr="000D40D1">
              <w:rPr>
                <w:rFonts w:asciiTheme="minorEastAsia" w:eastAsiaTheme="minorEastAsia" w:hAnsiTheme="minorEastAsia" w:cs="宋体" w:hint="eastAsia"/>
                <w:color w:val="auto"/>
                <w:kern w:val="0"/>
                <w:szCs w:val="24"/>
                <w:bdr w:val="none" w:sz="0" w:space="0" w:color="auto"/>
              </w:rPr>
              <w:t>月</w:t>
            </w:r>
            <w:r w:rsidRPr="000D40D1">
              <w:rPr>
                <w:rFonts w:asciiTheme="minorEastAsia" w:eastAsiaTheme="minorEastAsia" w:hAnsiTheme="minorEastAsia" w:cs="宋体"/>
                <w:color w:val="auto"/>
                <w:kern w:val="0"/>
                <w:szCs w:val="24"/>
                <w:bdr w:val="none" w:sz="0" w:space="0" w:color="auto"/>
              </w:rPr>
              <w:t>2</w:t>
            </w:r>
            <w:r w:rsidRPr="000D40D1">
              <w:rPr>
                <w:rFonts w:asciiTheme="minorEastAsia" w:eastAsiaTheme="minorEastAsia" w:hAnsiTheme="minorEastAsia" w:cs="宋体" w:hint="eastAsia"/>
                <w:color w:val="auto"/>
                <w:kern w:val="0"/>
                <w:szCs w:val="24"/>
                <w:bdr w:val="none" w:sz="0" w:space="0" w:color="auto"/>
              </w:rPr>
              <w:t>日以来最低值</w:t>
            </w:r>
          </w:p>
        </w:tc>
      </w:tr>
      <w:tr w:rsidR="008F0930" w:rsidRPr="000D40D1" w:rsidTr="00CC746B">
        <w:tc>
          <w:tcPr>
            <w:tcW w:w="1242"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当日成交</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216000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215000</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3626</w:t>
            </w:r>
          </w:p>
        </w:tc>
        <w:tc>
          <w:tcPr>
            <w:tcW w:w="212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2016年1月7日</w:t>
            </w:r>
          </w:p>
        </w:tc>
        <w:tc>
          <w:tcPr>
            <w:tcW w:w="1320"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2193</w:t>
            </w:r>
          </w:p>
        </w:tc>
      </w:tr>
      <w:tr w:rsidR="008F0930" w:rsidRPr="000D40D1" w:rsidTr="00CC746B">
        <w:tc>
          <w:tcPr>
            <w:tcW w:w="1242"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color w:val="auto"/>
                <w:kern w:val="0"/>
                <w:szCs w:val="24"/>
                <w:bdr w:val="none" w:sz="0" w:space="0" w:color="auto"/>
              </w:rPr>
              <w:t>当日持仓</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50764</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29209</w:t>
            </w:r>
          </w:p>
        </w:tc>
        <w:tc>
          <w:tcPr>
            <w:tcW w:w="127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23976</w:t>
            </w:r>
          </w:p>
        </w:tc>
        <w:tc>
          <w:tcPr>
            <w:tcW w:w="2126"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2016年1月19日</w:t>
            </w:r>
          </w:p>
        </w:tc>
        <w:tc>
          <w:tcPr>
            <w:tcW w:w="1320" w:type="dxa"/>
          </w:tcPr>
          <w:p w:rsidR="008F0930" w:rsidRPr="000D40D1" w:rsidRDefault="008F0930" w:rsidP="00CC746B">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13919</w:t>
            </w:r>
          </w:p>
        </w:tc>
      </w:tr>
    </w:tbl>
    <w:p w:rsidR="008F0930" w:rsidRPr="000D40D1" w:rsidRDefault="008F0930" w:rsidP="008F093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 w:val="24"/>
          <w:szCs w:val="24"/>
          <w:bdr w:val="none" w:sz="0" w:space="0" w:color="auto"/>
        </w:rPr>
      </w:pPr>
      <w:r w:rsidRPr="000D40D1">
        <w:rPr>
          <w:rFonts w:asciiTheme="minorEastAsia" w:eastAsiaTheme="minorEastAsia" w:hAnsiTheme="minorEastAsia" w:cs="宋体" w:hint="eastAsia"/>
          <w:color w:val="auto"/>
          <w:kern w:val="0"/>
          <w:sz w:val="24"/>
          <w:szCs w:val="24"/>
          <w:bdr w:val="none" w:sz="0" w:space="0" w:color="auto"/>
        </w:rPr>
        <w:t>数据来源：WIND资讯</w:t>
      </w:r>
    </w:p>
    <w:p w:rsidR="008F0930" w:rsidRPr="000D40D1" w:rsidRDefault="008F0930" w:rsidP="008F0930">
      <w:pPr>
        <w:spacing w:line="360" w:lineRule="auto"/>
        <w:ind w:firstLine="480"/>
        <w:rPr>
          <w:rStyle w:val="Hyperlink0"/>
          <w:rFonts w:asciiTheme="minorEastAsia" w:eastAsiaTheme="minorEastAsia" w:hAnsiTheme="minorEastAsia"/>
          <w:lang w:val="en-US" w:eastAsia="zh-CN"/>
        </w:rPr>
      </w:pPr>
    </w:p>
    <w:p w:rsidR="006C2A7D" w:rsidRDefault="008F0930" w:rsidP="008F0930">
      <w:pPr>
        <w:spacing w:line="360" w:lineRule="auto"/>
        <w:ind w:firstLine="480"/>
        <w:rPr>
          <w:rStyle w:val="Hyperlink0"/>
          <w:rFonts w:asciiTheme="minorEastAsia" w:eastAsiaTheme="minorEastAsia" w:hAnsiTheme="minorEastAsia"/>
          <w:lang w:eastAsia="zh-CN"/>
        </w:rPr>
      </w:pPr>
      <w:r w:rsidRPr="000D40D1">
        <w:rPr>
          <w:rStyle w:val="Hyperlink0"/>
          <w:rFonts w:asciiTheme="minorEastAsia" w:eastAsiaTheme="minorEastAsia" w:hAnsiTheme="minorEastAsia" w:hint="eastAsia"/>
        </w:rPr>
        <w:t>贴水率方面，交易限制出台后第一个月，贴水有一波快速收敛，而从去年</w:t>
      </w:r>
      <w:r w:rsidRPr="000D40D1">
        <w:rPr>
          <w:rStyle w:val="Hyperlink0"/>
          <w:rFonts w:asciiTheme="minorEastAsia" w:eastAsiaTheme="minorEastAsia" w:hAnsiTheme="minorEastAsia"/>
        </w:rPr>
        <w:t>10</w:t>
      </w:r>
      <w:r w:rsidRPr="000D40D1">
        <w:rPr>
          <w:rStyle w:val="Hyperlink0"/>
          <w:rFonts w:asciiTheme="minorEastAsia" w:eastAsiaTheme="minorEastAsia" w:hAnsiTheme="minorEastAsia" w:hint="eastAsia"/>
        </w:rPr>
        <w:t>月到今年</w:t>
      </w:r>
      <w:r w:rsidRPr="000D40D1">
        <w:rPr>
          <w:rStyle w:val="Hyperlink0"/>
          <w:rFonts w:asciiTheme="minorEastAsia" w:eastAsiaTheme="minorEastAsia" w:hAnsiTheme="minorEastAsia"/>
        </w:rPr>
        <w:t>4</w:t>
      </w:r>
      <w:r w:rsidRPr="000D40D1">
        <w:rPr>
          <w:rStyle w:val="Hyperlink0"/>
          <w:rFonts w:asciiTheme="minorEastAsia" w:eastAsiaTheme="minorEastAsia" w:hAnsiTheme="minorEastAsia" w:hint="eastAsia"/>
        </w:rPr>
        <w:t>月前后，贴税率的收敛相对趋缓，今年</w:t>
      </w:r>
      <w:r w:rsidRPr="000D40D1">
        <w:rPr>
          <w:rStyle w:val="Hyperlink0"/>
          <w:rFonts w:asciiTheme="minorEastAsia" w:eastAsiaTheme="minorEastAsia" w:hAnsiTheme="minorEastAsia"/>
        </w:rPr>
        <w:t>4</w:t>
      </w:r>
      <w:r w:rsidRPr="000D40D1">
        <w:rPr>
          <w:rStyle w:val="Hyperlink0"/>
          <w:rFonts w:asciiTheme="minorEastAsia" w:eastAsiaTheme="minorEastAsia" w:hAnsiTheme="minorEastAsia" w:hint="eastAsia"/>
        </w:rPr>
        <w:t>月后，随着二级市场预期的逐渐回暖，以及期指多头资金增加导致贴税率出现持续快速回升，负基差对于</w:t>
      </w:r>
      <w:r w:rsidRPr="000D40D1">
        <w:rPr>
          <w:rStyle w:val="Hyperlink0"/>
          <w:rFonts w:asciiTheme="minorEastAsia" w:eastAsiaTheme="minorEastAsia" w:hAnsiTheme="minorEastAsia"/>
        </w:rPr>
        <w:t>alpha</w:t>
      </w:r>
      <w:r w:rsidRPr="000D40D1">
        <w:rPr>
          <w:rStyle w:val="Hyperlink0"/>
          <w:rFonts w:asciiTheme="minorEastAsia" w:eastAsiaTheme="minorEastAsia" w:hAnsiTheme="minorEastAsia" w:hint="eastAsia"/>
        </w:rPr>
        <w:t>策略的不利因素已经释放约</w:t>
      </w:r>
      <w:r w:rsidRPr="000D40D1">
        <w:rPr>
          <w:rStyle w:val="Hyperlink0"/>
          <w:rFonts w:asciiTheme="minorEastAsia" w:eastAsiaTheme="minorEastAsia" w:hAnsiTheme="minorEastAsia"/>
        </w:rPr>
        <w:t>80-90%</w:t>
      </w:r>
      <w:r w:rsidRPr="000D40D1">
        <w:rPr>
          <w:rStyle w:val="Hyperlink0"/>
          <w:rFonts w:asciiTheme="minorEastAsia" w:eastAsiaTheme="minorEastAsia" w:hAnsiTheme="minorEastAsia" w:hint="eastAsia"/>
          <w:lang w:eastAsia="zh-CN"/>
        </w:rPr>
        <w:t>。</w:t>
      </w:r>
    </w:p>
    <w:p w:rsidR="005D16D1" w:rsidRPr="000D40D1" w:rsidRDefault="005D16D1" w:rsidP="008F0930">
      <w:pPr>
        <w:spacing w:line="360" w:lineRule="auto"/>
        <w:ind w:firstLine="480"/>
        <w:rPr>
          <w:rStyle w:val="Hyperlink0"/>
          <w:rFonts w:asciiTheme="minorEastAsia" w:eastAsiaTheme="minorEastAsia" w:hAnsiTheme="minorEastAsia"/>
          <w:lang w:eastAsia="zh-CN"/>
        </w:rPr>
      </w:pPr>
    </w:p>
    <w:p w:rsidR="00224CA9" w:rsidRPr="000D40D1" w:rsidRDefault="00224CA9" w:rsidP="00224CA9">
      <w:pPr>
        <w:spacing w:line="360" w:lineRule="auto"/>
        <w:ind w:firstLine="480"/>
        <w:jc w:val="center"/>
        <w:rPr>
          <w:rStyle w:val="A5"/>
          <w:rFonts w:asciiTheme="minorEastAsia" w:eastAsiaTheme="minorEastAsia" w:hAnsiTheme="minorEastAsia" w:cs="宋体"/>
          <w:b/>
          <w:sz w:val="24"/>
          <w:szCs w:val="24"/>
          <w:lang w:eastAsia="zh-CN"/>
        </w:rPr>
      </w:pPr>
      <w:r w:rsidRPr="000D40D1">
        <w:rPr>
          <w:rStyle w:val="Hyperlink0"/>
          <w:rFonts w:asciiTheme="minorEastAsia" w:eastAsiaTheme="minorEastAsia" w:hAnsiTheme="minorEastAsia" w:hint="eastAsia"/>
          <w:b/>
          <w:lang w:eastAsia="zh-CN"/>
        </w:rPr>
        <w:lastRenderedPageBreak/>
        <w:t>表3   贴水率变化</w:t>
      </w:r>
    </w:p>
    <w:tbl>
      <w:tblPr>
        <w:tblStyle w:val="a9"/>
        <w:tblW w:w="0" w:type="auto"/>
        <w:tblLook w:val="04A0" w:firstRow="1" w:lastRow="0" w:firstColumn="1" w:lastColumn="0" w:noHBand="0" w:noVBand="1"/>
      </w:tblPr>
      <w:tblGrid>
        <w:gridCol w:w="1526"/>
        <w:gridCol w:w="709"/>
        <w:gridCol w:w="1417"/>
        <w:gridCol w:w="1213"/>
        <w:gridCol w:w="1217"/>
        <w:gridCol w:w="1217"/>
        <w:gridCol w:w="1217"/>
      </w:tblGrid>
      <w:tr w:rsidR="005F5FCC" w:rsidRPr="000D40D1" w:rsidTr="00D72B21">
        <w:tc>
          <w:tcPr>
            <w:tcW w:w="1526"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贴水年化（当季合约测算</w:t>
            </w:r>
          </w:p>
        </w:tc>
        <w:tc>
          <w:tcPr>
            <w:tcW w:w="709"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极值</w:t>
            </w:r>
          </w:p>
        </w:tc>
        <w:tc>
          <w:tcPr>
            <w:tcW w:w="1417"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2015年10月</w:t>
            </w:r>
          </w:p>
        </w:tc>
        <w:tc>
          <w:tcPr>
            <w:tcW w:w="1213"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2016年1月</w:t>
            </w:r>
          </w:p>
        </w:tc>
        <w:tc>
          <w:tcPr>
            <w:tcW w:w="1217"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2016年4月</w:t>
            </w:r>
          </w:p>
        </w:tc>
        <w:tc>
          <w:tcPr>
            <w:tcW w:w="1217"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2016年7月</w:t>
            </w:r>
          </w:p>
        </w:tc>
        <w:tc>
          <w:tcPr>
            <w:tcW w:w="1217" w:type="dxa"/>
            <w:shd w:val="clear" w:color="auto" w:fill="95B3D7" w:themeFill="accent1" w:themeFillTint="99"/>
          </w:tcPr>
          <w:p w:rsidR="005F5FCC" w:rsidRPr="000D40D1" w:rsidRDefault="00D72B21" w:rsidP="005F5FC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EastAsia" w:eastAsiaTheme="minorEastAsia" w:hAnsiTheme="minorEastAsia" w:cs="宋体"/>
                <w:color w:val="auto"/>
                <w:kern w:val="0"/>
                <w:szCs w:val="24"/>
                <w:bdr w:val="none" w:sz="0" w:space="0" w:color="auto"/>
              </w:rPr>
            </w:pPr>
            <w:r w:rsidRPr="000D40D1">
              <w:rPr>
                <w:rFonts w:asciiTheme="minorEastAsia" w:eastAsiaTheme="minorEastAsia" w:hAnsiTheme="minorEastAsia" w:cs="宋体" w:hint="eastAsia"/>
                <w:color w:val="auto"/>
                <w:kern w:val="0"/>
                <w:szCs w:val="24"/>
                <w:bdr w:val="none" w:sz="0" w:space="0" w:color="auto"/>
              </w:rPr>
              <w:t>2016年10月</w:t>
            </w:r>
          </w:p>
        </w:tc>
      </w:tr>
      <w:tr w:rsidR="005F5FCC" w:rsidRPr="000D40D1" w:rsidTr="00D72B21">
        <w:tc>
          <w:tcPr>
            <w:tcW w:w="1526"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中证500</w:t>
            </w:r>
          </w:p>
        </w:tc>
        <w:tc>
          <w:tcPr>
            <w:tcW w:w="709"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-42%</w:t>
            </w:r>
          </w:p>
        </w:tc>
        <w:tc>
          <w:tcPr>
            <w:tcW w:w="14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-28%</w:t>
            </w:r>
          </w:p>
        </w:tc>
        <w:tc>
          <w:tcPr>
            <w:tcW w:w="1213"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-20%</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-24%</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-16%</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-8%</w:t>
            </w:r>
          </w:p>
        </w:tc>
      </w:tr>
      <w:tr w:rsidR="005F5FCC" w:rsidRPr="000D40D1" w:rsidTr="00D72B21">
        <w:tc>
          <w:tcPr>
            <w:tcW w:w="1526"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沪深300</w:t>
            </w:r>
          </w:p>
        </w:tc>
        <w:tc>
          <w:tcPr>
            <w:tcW w:w="709"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-42%</w:t>
            </w:r>
          </w:p>
        </w:tc>
        <w:tc>
          <w:tcPr>
            <w:tcW w:w="14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-18%</w:t>
            </w:r>
          </w:p>
        </w:tc>
        <w:tc>
          <w:tcPr>
            <w:tcW w:w="1213"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-18%</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-12%</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-8%</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-6%</w:t>
            </w:r>
          </w:p>
        </w:tc>
      </w:tr>
      <w:tr w:rsidR="005F5FCC" w:rsidRPr="000D40D1" w:rsidTr="00D72B21">
        <w:tc>
          <w:tcPr>
            <w:tcW w:w="1526"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上证50</w:t>
            </w:r>
          </w:p>
        </w:tc>
        <w:tc>
          <w:tcPr>
            <w:tcW w:w="709"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-30%</w:t>
            </w:r>
          </w:p>
        </w:tc>
        <w:tc>
          <w:tcPr>
            <w:tcW w:w="14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-10%</w:t>
            </w:r>
          </w:p>
        </w:tc>
        <w:tc>
          <w:tcPr>
            <w:tcW w:w="1213"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-12%</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-6%</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-4%</w:t>
            </w:r>
          </w:p>
        </w:tc>
        <w:tc>
          <w:tcPr>
            <w:tcW w:w="1217" w:type="dxa"/>
          </w:tcPr>
          <w:p w:rsidR="005F5FCC" w:rsidRPr="000D40D1" w:rsidRDefault="00D72B21" w:rsidP="00D72B21">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EastAsia" w:eastAsiaTheme="minorEastAsia" w:hAnsiTheme="minorEastAsia"/>
                <w:color w:val="auto"/>
                <w:kern w:val="0"/>
                <w:bdr w:val="none" w:sz="0" w:space="0" w:color="auto"/>
              </w:rPr>
            </w:pPr>
            <w:r w:rsidRPr="000D40D1">
              <w:rPr>
                <w:rFonts w:asciiTheme="minorEastAsia" w:eastAsiaTheme="minorEastAsia" w:hAnsiTheme="minorEastAsia" w:hint="eastAsia"/>
                <w:color w:val="auto"/>
                <w:kern w:val="0"/>
                <w:bdr w:val="none" w:sz="0" w:space="0" w:color="auto"/>
              </w:rPr>
              <w:t>-4%</w:t>
            </w:r>
          </w:p>
        </w:tc>
      </w:tr>
    </w:tbl>
    <w:p w:rsidR="005F5FCC" w:rsidRPr="000D40D1" w:rsidRDefault="00D72B21" w:rsidP="005F5FCC">
      <w:pPr>
        <w:spacing w:line="360" w:lineRule="auto"/>
        <w:rPr>
          <w:rStyle w:val="A5"/>
          <w:rFonts w:asciiTheme="minorEastAsia" w:eastAsiaTheme="minorEastAsia" w:hAnsiTheme="minorEastAsia" w:cs="宋体"/>
          <w:sz w:val="24"/>
          <w:szCs w:val="24"/>
          <w:lang w:eastAsia="zh-CN"/>
        </w:rPr>
      </w:pPr>
      <w:r w:rsidRPr="000D40D1">
        <w:rPr>
          <w:rStyle w:val="A5"/>
          <w:rFonts w:asciiTheme="minorEastAsia" w:eastAsiaTheme="minorEastAsia" w:hAnsiTheme="minorEastAsia" w:cs="宋体" w:hint="eastAsia"/>
          <w:sz w:val="24"/>
          <w:szCs w:val="24"/>
          <w:lang w:eastAsia="zh-CN"/>
        </w:rPr>
        <w:t>数据来源：WIND资讯</w:t>
      </w:r>
    </w:p>
    <w:p w:rsidR="00643C24" w:rsidRPr="000D40D1" w:rsidRDefault="008F0930" w:rsidP="008F0930">
      <w:pPr>
        <w:spacing w:line="360" w:lineRule="auto"/>
        <w:ind w:firstLine="480"/>
        <w:rPr>
          <w:rStyle w:val="A5"/>
          <w:rFonts w:asciiTheme="minorEastAsia" w:eastAsiaTheme="minorEastAsia" w:hAnsiTheme="minorEastAsia" w:cs="宋体"/>
          <w:sz w:val="24"/>
          <w:szCs w:val="24"/>
          <w:lang w:eastAsia="zh-CN"/>
        </w:rPr>
      </w:pPr>
      <w:r w:rsidRPr="000D40D1">
        <w:rPr>
          <w:rStyle w:val="A5"/>
          <w:rFonts w:asciiTheme="minorEastAsia" w:eastAsiaTheme="minorEastAsia" w:hAnsiTheme="minorEastAsia" w:cs="宋体" w:hint="eastAsia"/>
          <w:sz w:val="24"/>
          <w:szCs w:val="24"/>
        </w:rPr>
        <w:t>李然认为</w:t>
      </w:r>
      <w:r w:rsidRPr="000D40D1">
        <w:rPr>
          <w:rStyle w:val="A5"/>
          <w:rFonts w:asciiTheme="minorEastAsia" w:eastAsiaTheme="minorEastAsia" w:hAnsiTheme="minorEastAsia" w:cs="宋体" w:hint="eastAsia"/>
          <w:sz w:val="24"/>
          <w:szCs w:val="24"/>
          <w:lang w:eastAsia="zh-CN"/>
        </w:rPr>
        <w:t>，美中不足的是，期指交易量因为严酷的交易限制，仍然较去年限制前有很大差距。</w:t>
      </w:r>
    </w:p>
    <w:p w:rsidR="00643C24" w:rsidRPr="000D40D1" w:rsidRDefault="00643C24">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EastAsia" w:eastAsiaTheme="minorEastAsia" w:hAnsiTheme="minorEastAsia" w:cs="Helvetica Neue"/>
          <w:color w:val="3D3D3D"/>
          <w:sz w:val="32"/>
          <w:szCs w:val="32"/>
        </w:rPr>
      </w:pPr>
    </w:p>
    <w:p w:rsidR="00643C24" w:rsidRPr="000D40D1" w:rsidRDefault="008F0930">
      <w:pPr>
        <w:spacing w:line="360" w:lineRule="auto"/>
        <w:rPr>
          <w:rStyle w:val="A5"/>
          <w:rFonts w:asciiTheme="minorEastAsia" w:eastAsiaTheme="minorEastAsia" w:hAnsiTheme="minorEastAsia"/>
          <w:b/>
          <w:bCs/>
          <w:sz w:val="28"/>
          <w:szCs w:val="28"/>
        </w:rPr>
      </w:pPr>
      <w:r w:rsidRPr="000D40D1">
        <w:rPr>
          <w:rStyle w:val="A5"/>
          <w:rFonts w:asciiTheme="minorEastAsia" w:eastAsiaTheme="minorEastAsia" w:hAnsiTheme="minorEastAsia" w:hint="eastAsia"/>
          <w:b/>
          <w:bCs/>
          <w:sz w:val="28"/>
          <w:szCs w:val="28"/>
          <w:lang w:val="en-US" w:eastAsia="zh-CN"/>
        </w:rPr>
        <w:t>3</w:t>
      </w:r>
      <w:r w:rsidR="00FA347C" w:rsidRPr="000D40D1">
        <w:rPr>
          <w:rStyle w:val="A5"/>
          <w:rFonts w:asciiTheme="minorEastAsia" w:eastAsiaTheme="minorEastAsia" w:hAnsiTheme="minorEastAsia"/>
          <w:b/>
          <w:bCs/>
          <w:sz w:val="28"/>
          <w:szCs w:val="28"/>
          <w:lang w:val="en-US"/>
        </w:rPr>
        <w:t xml:space="preserve">. </w:t>
      </w:r>
      <w:r w:rsidR="00FA347C" w:rsidRPr="000D40D1">
        <w:rPr>
          <w:rStyle w:val="A5"/>
          <w:rFonts w:asciiTheme="minorEastAsia" w:eastAsiaTheme="minorEastAsia" w:hAnsiTheme="minorEastAsia" w:cs="宋体"/>
          <w:b/>
          <w:bCs/>
          <w:sz w:val="28"/>
          <w:szCs w:val="28"/>
        </w:rPr>
        <w:t>股指期货限制引发的理论争议</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中金所当时出台</w:t>
      </w:r>
      <w:r w:rsidRPr="000D40D1">
        <w:rPr>
          <w:rStyle w:val="A5"/>
          <w:rFonts w:asciiTheme="minorEastAsia" w:eastAsiaTheme="minorEastAsia" w:hAnsiTheme="minorEastAsia" w:cs="宋体"/>
          <w:sz w:val="24"/>
          <w:szCs w:val="24"/>
        </w:rPr>
        <w:t>的</w:t>
      </w:r>
      <w:r w:rsidRPr="000D40D1">
        <w:rPr>
          <w:rStyle w:val="Hyperlink0"/>
          <w:rFonts w:asciiTheme="minorEastAsia" w:eastAsiaTheme="minorEastAsia" w:hAnsiTheme="minorEastAsia"/>
        </w:rPr>
        <w:t>股指期货交易的限制措施对稳定当时的资本市场，特别是稳定对市场的预期确实起到一定的积极作用。但是，关于股指期货限制交易的争却由此引发。学术界现存两种相对立观点：一种认为，对股指期货的限制交易措施是危机时期正确的且切实可行的措施，原因在于股指期货的价格引导和风险传播功能加剧了股票市场的波动；另一种观点认为，股指期货在股市危机期间发挥了稳定器功能，缓解了股市波动，不应该限制股指期货的交易。</w:t>
      </w:r>
    </w:p>
    <w:p w:rsidR="00643C24" w:rsidRPr="000D40D1" w:rsidRDefault="00555245">
      <w:pPr>
        <w:spacing w:line="360" w:lineRule="auto"/>
        <w:rPr>
          <w:rStyle w:val="A5"/>
          <w:rFonts w:asciiTheme="minorEastAsia" w:eastAsiaTheme="minorEastAsia" w:hAnsiTheme="minorEastAsia" w:cs="宋体"/>
          <w:b/>
          <w:bCs/>
          <w:sz w:val="24"/>
          <w:szCs w:val="24"/>
        </w:rPr>
      </w:pPr>
      <w:r w:rsidRPr="000D40D1">
        <w:rPr>
          <w:rStyle w:val="A5"/>
          <w:rFonts w:asciiTheme="minorEastAsia" w:eastAsiaTheme="minorEastAsia" w:hAnsiTheme="minorEastAsia" w:hint="eastAsia"/>
          <w:b/>
          <w:bCs/>
          <w:sz w:val="24"/>
          <w:szCs w:val="24"/>
          <w:lang w:val="en-US" w:eastAsia="zh-CN"/>
        </w:rPr>
        <w:t>3.1</w:t>
      </w:r>
      <w:r w:rsidR="00FA347C" w:rsidRPr="000D40D1">
        <w:rPr>
          <w:rStyle w:val="A5"/>
          <w:rFonts w:asciiTheme="minorEastAsia" w:eastAsiaTheme="minorEastAsia" w:hAnsiTheme="minorEastAsia" w:cs="宋体"/>
          <w:b/>
          <w:bCs/>
          <w:sz w:val="24"/>
          <w:szCs w:val="24"/>
        </w:rPr>
        <w:t>股指期货限制交易政策支持者</w:t>
      </w:r>
    </w:p>
    <w:p w:rsidR="00643C24" w:rsidRPr="000D40D1" w:rsidRDefault="00FA347C" w:rsidP="00224CA9">
      <w:pPr>
        <w:spacing w:line="360" w:lineRule="auto"/>
        <w:ind w:firstLineChars="200"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lang w:val="en-US"/>
        </w:rPr>
        <w:t xml:space="preserve">2010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 xml:space="preserve">4 </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 xml:space="preserve">16 </w:t>
      </w:r>
      <w:r w:rsidRPr="000D40D1">
        <w:rPr>
          <w:rStyle w:val="Hyperlink0"/>
          <w:rFonts w:asciiTheme="minorEastAsia" w:eastAsiaTheme="minorEastAsia" w:hAnsiTheme="minorEastAsia"/>
        </w:rPr>
        <w:t>日</w:t>
      </w:r>
      <w:r w:rsidRPr="000D40D1">
        <w:rPr>
          <w:rStyle w:val="A5"/>
          <w:rFonts w:asciiTheme="minorEastAsia" w:eastAsiaTheme="minorEastAsia" w:hAnsiTheme="minorEastAsia" w:cs="宋体"/>
          <w:sz w:val="24"/>
          <w:szCs w:val="24"/>
        </w:rPr>
        <w:t>起我国</w:t>
      </w:r>
      <w:r w:rsidRPr="000D40D1">
        <w:rPr>
          <w:rStyle w:val="Hyperlink0"/>
          <w:rFonts w:asciiTheme="minorEastAsia" w:eastAsiaTheme="minorEastAsia" w:hAnsiTheme="minorEastAsia"/>
        </w:rPr>
        <w:t>开始推行的股指期货交易改变了我国</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单边市</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的格局，丰富了投资品种</w:t>
      </w:r>
      <w:r w:rsidRPr="000D40D1">
        <w:rPr>
          <w:rStyle w:val="A5"/>
          <w:rFonts w:asciiTheme="minorEastAsia" w:eastAsiaTheme="minorEastAsia" w:hAnsiTheme="minorEastAsia" w:cs="宋体"/>
          <w:sz w:val="24"/>
          <w:szCs w:val="24"/>
        </w:rPr>
        <w:t>，</w:t>
      </w:r>
      <w:r w:rsidRPr="000D40D1">
        <w:rPr>
          <w:rStyle w:val="Hyperlink0"/>
          <w:rFonts w:asciiTheme="minorEastAsia" w:eastAsiaTheme="minorEastAsia" w:hAnsiTheme="minorEastAsia"/>
        </w:rPr>
        <w:t>同时对降低股票市场波动起到了促进作用，当股指期货或者现货市场大幅下跌或上涨时，套利机制会引起大量资金的反向操作，从而降低股票市场的波动。</w:t>
      </w:r>
      <w:r w:rsidRPr="000D40D1">
        <w:rPr>
          <w:rStyle w:val="A5"/>
          <w:rFonts w:asciiTheme="minorEastAsia" w:eastAsiaTheme="minorEastAsia" w:hAnsiTheme="minorEastAsia" w:cs="宋体"/>
          <w:sz w:val="24"/>
          <w:szCs w:val="24"/>
        </w:rPr>
        <w:t>然而，</w:t>
      </w:r>
      <w:r w:rsidRPr="000D40D1">
        <w:rPr>
          <w:rStyle w:val="Hyperlink0"/>
          <w:rFonts w:asciiTheme="minorEastAsia" w:eastAsiaTheme="minorEastAsia" w:hAnsiTheme="minorEastAsia"/>
        </w:rPr>
        <w:t>股指期货也为机构做空或做多股市提供了途径，短期时间内股指期货的原有功能可能被扭曲，机构做空股指期货市场将加剧股票市场波动。</w:t>
      </w:r>
      <w:r w:rsidRPr="000D40D1">
        <w:rPr>
          <w:rStyle w:val="A5"/>
          <w:rFonts w:asciiTheme="minorEastAsia" w:eastAsiaTheme="minorEastAsia" w:hAnsiTheme="minorEastAsia" w:cs="宋体"/>
          <w:sz w:val="24"/>
          <w:szCs w:val="24"/>
        </w:rPr>
        <w:t>当前</w:t>
      </w:r>
      <w:r w:rsidRPr="000D40D1">
        <w:rPr>
          <w:rStyle w:val="Hyperlink0"/>
          <w:rFonts w:asciiTheme="minorEastAsia" w:eastAsiaTheme="minorEastAsia" w:hAnsiTheme="minorEastAsia"/>
        </w:rPr>
        <w:t>我国对股指期货市场的控制力度还相对较弱，</w:t>
      </w:r>
      <w:r w:rsidRPr="000D40D1">
        <w:rPr>
          <w:rStyle w:val="A5"/>
          <w:rFonts w:asciiTheme="minorEastAsia" w:eastAsiaTheme="minorEastAsia" w:hAnsiTheme="minorEastAsia"/>
          <w:sz w:val="24"/>
          <w:szCs w:val="24"/>
          <w:lang w:val="en-US"/>
        </w:rPr>
        <w:t xml:space="preserve"> 2015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 xml:space="preserve">6 </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lang w:val="en-US"/>
        </w:rPr>
        <w:t xml:space="preserve">15 </w:t>
      </w:r>
      <w:r w:rsidRPr="000D40D1">
        <w:rPr>
          <w:rStyle w:val="Hyperlink0"/>
          <w:rFonts w:asciiTheme="minorEastAsia" w:eastAsiaTheme="minorEastAsia" w:hAnsiTheme="minorEastAsia"/>
        </w:rPr>
        <w:t>日我国股市上证指数达到</w:t>
      </w:r>
      <w:r w:rsidRPr="000D40D1">
        <w:rPr>
          <w:rStyle w:val="A5"/>
          <w:rFonts w:asciiTheme="minorEastAsia" w:eastAsiaTheme="minorEastAsia" w:hAnsiTheme="minorEastAsia"/>
          <w:sz w:val="24"/>
          <w:szCs w:val="24"/>
          <w:lang w:val="en-US"/>
        </w:rPr>
        <w:t>5178. 19</w:t>
      </w:r>
      <w:r w:rsidRPr="000D40D1">
        <w:rPr>
          <w:rStyle w:val="Hyperlink0"/>
          <w:rFonts w:asciiTheme="minorEastAsia" w:eastAsiaTheme="minorEastAsia" w:hAnsiTheme="minorEastAsia"/>
        </w:rPr>
        <w:t>点，伴随着清除杠杆的过程，大量资金做空股指期货市场，因此也促进了股市巨幅波动的出现。</w:t>
      </w:r>
    </w:p>
    <w:p w:rsidR="00643C24" w:rsidRPr="000D40D1" w:rsidRDefault="00FA347C" w:rsidP="00224CA9">
      <w:pPr>
        <w:spacing w:line="360" w:lineRule="auto"/>
        <w:ind w:firstLineChars="200"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有学者发现</w:t>
      </w:r>
      <w:r w:rsidRPr="000D40D1">
        <w:rPr>
          <w:rStyle w:val="A5"/>
          <w:rFonts w:asciiTheme="minorEastAsia" w:eastAsiaTheme="minorEastAsia" w:hAnsiTheme="minorEastAsia" w:cs="宋体"/>
          <w:sz w:val="24"/>
          <w:szCs w:val="24"/>
        </w:rPr>
        <w:t>，</w:t>
      </w:r>
      <w:r w:rsidRPr="000D40D1">
        <w:rPr>
          <w:rStyle w:val="Hyperlink0"/>
          <w:rFonts w:asciiTheme="minorEastAsia" w:eastAsiaTheme="minorEastAsia" w:hAnsiTheme="minorEastAsia"/>
        </w:rPr>
        <w:t>伴随着股指暴跌的是，期指市场频频出现巨大卖盘，三大期指特别是ＩＣ１５０７频触跌停，而且股市危机中股指期货的交易量较前期有较快速的增长，股指期货交易量的放大和股市的快速下跌有很强的相关性。股指期货对股票市场有很强的价格引导和风险传染效应，并且风险传染效应与市值规模相关</w:t>
      </w:r>
      <w:r w:rsidRPr="000D40D1">
        <w:rPr>
          <w:rStyle w:val="A5"/>
          <w:rFonts w:asciiTheme="minorEastAsia" w:eastAsiaTheme="minorEastAsia" w:hAnsiTheme="minorEastAsia" w:cs="宋体"/>
          <w:sz w:val="24"/>
          <w:szCs w:val="24"/>
        </w:rPr>
        <w:t>，故对于股指期货交易的限制有助于稳定市场，原因如下。</w:t>
      </w:r>
    </w:p>
    <w:p w:rsidR="00643C24" w:rsidRPr="000D40D1" w:rsidRDefault="00FA347C">
      <w:pPr>
        <w:spacing w:line="360" w:lineRule="auto"/>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lastRenderedPageBreak/>
        <w:t>（</w:t>
      </w:r>
      <w:r w:rsidRPr="000D40D1">
        <w:rPr>
          <w:rStyle w:val="A5"/>
          <w:rFonts w:asciiTheme="minorEastAsia" w:eastAsiaTheme="minorEastAsia" w:hAnsiTheme="minorEastAsia"/>
          <w:sz w:val="24"/>
          <w:szCs w:val="24"/>
          <w:lang w:val="en-US"/>
        </w:rPr>
        <w:t>1</w:t>
      </w:r>
      <w:r w:rsidRPr="000D40D1">
        <w:rPr>
          <w:rStyle w:val="Hyperlink0"/>
          <w:rFonts w:asciiTheme="minorEastAsia" w:eastAsiaTheme="minorEastAsia" w:hAnsiTheme="minorEastAsia"/>
        </w:rPr>
        <w:t>）中国的三大股指期货具有很好的价格发现功能，是股票市场的定价中心。股指期货价格能提前４</w:t>
      </w:r>
      <w:r w:rsidRPr="000D40D1">
        <w:rPr>
          <w:rStyle w:val="A5"/>
          <w:rFonts w:asciiTheme="minorEastAsia" w:eastAsiaTheme="minorEastAsia" w:hAnsiTheme="minorEastAsia" w:cs="宋体"/>
          <w:sz w:val="24"/>
          <w:szCs w:val="24"/>
        </w:rPr>
        <w:t>－</w:t>
      </w:r>
      <w:r w:rsidRPr="000D40D1">
        <w:rPr>
          <w:rStyle w:val="Hyperlink0"/>
          <w:rFonts w:asciiTheme="minorEastAsia" w:eastAsiaTheme="minorEastAsia" w:hAnsiTheme="minorEastAsia"/>
        </w:rPr>
        <w:t>５分钟反映未来股价指数的走势。期货价格具有较强的独立性，受自身前期价格和指数前期价格的影响较小，对市场信息冲击反应得较快。股票市场对期货市场的依赖性较强，对市场信息冲击反应得较慢，对市场冲击的影响持续期较长。</w:t>
      </w:r>
    </w:p>
    <w:p w:rsidR="00643C24" w:rsidRPr="000D40D1" w:rsidRDefault="00FA347C">
      <w:pPr>
        <w:spacing w:line="360" w:lineRule="auto"/>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lang w:val="en-US"/>
        </w:rPr>
        <w:t>2</w:t>
      </w:r>
      <w:r w:rsidRPr="000D40D1">
        <w:rPr>
          <w:rStyle w:val="Hyperlink0"/>
          <w:rFonts w:asciiTheme="minorEastAsia" w:eastAsiaTheme="minorEastAsia" w:hAnsiTheme="minorEastAsia"/>
        </w:rPr>
        <w:t>）股指期货和指数之间存在长期均衡关系，期货市场虽然有多空交易、Ｔ＋０、杠杆交易等优势，但期货价格不会对价格偏离进行调整，而对偏离进行调整的是指数成份股，说明期货市场具有定价权。</w:t>
      </w:r>
    </w:p>
    <w:p w:rsidR="00643C24" w:rsidRPr="000D40D1" w:rsidRDefault="00FA347C">
      <w:pPr>
        <w:spacing w:line="360" w:lineRule="auto"/>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lang w:val="en-US"/>
        </w:rPr>
        <w:t>3</w:t>
      </w:r>
      <w:r w:rsidRPr="000D40D1">
        <w:rPr>
          <w:rStyle w:val="Hyperlink0"/>
          <w:rFonts w:asciiTheme="minorEastAsia" w:eastAsiaTheme="minorEastAsia" w:hAnsiTheme="minorEastAsia"/>
        </w:rPr>
        <w:t>）在单个市场的波动性方面，股票现货比期货对自身非预期冲击的波动更大，将非预期冲击转化为波动率的速度更快，而股指期货市场波动的持续性较强。从３个市场上的比较来看，自身前期非预期冲击对波动率的影响与市值规模负相关，随着市值规模的增大而减小，小盘股的波动性对自身非预期冲击反应最大。而对于股票市场而言，前期波动率对未来波动率的影响与市值规模正相关，随着市值规模的增大而增大，大盘蓝筹股的波动性主要受前期波动性的影响，具有较强的持续性。</w:t>
      </w:r>
    </w:p>
    <w:p w:rsidR="00643C24" w:rsidRPr="000D40D1" w:rsidRDefault="00FA347C">
      <w:pPr>
        <w:spacing w:line="360" w:lineRule="auto"/>
        <w:jc w:val="left"/>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lang w:val="en-US"/>
        </w:rPr>
        <w:t>4</w:t>
      </w:r>
      <w:r w:rsidRPr="000D40D1">
        <w:rPr>
          <w:rStyle w:val="Hyperlink0"/>
          <w:rFonts w:asciiTheme="minorEastAsia" w:eastAsiaTheme="minorEastAsia" w:hAnsiTheme="minorEastAsia"/>
        </w:rPr>
        <w:t>）在波动率的风险传染效应上，股指期货市场和股票市场均存在波动率的风险传染效应。从传递的方向性上来看，三大股指期货前期的波动均会增加其标的指数的波动。而指数对期货波动的影响上，上证５０和中证５００股指前期的波动性能减缓股指期货当期的波动，沪深３００股指前期的波动性会增加股指期货的波动。从绝对大小上看，期货市场波动率的风险传染效应更大。</w:t>
      </w:r>
    </w:p>
    <w:p w:rsidR="00643C24" w:rsidRPr="000D40D1" w:rsidRDefault="00FA347C">
      <w:pPr>
        <w:spacing w:line="360" w:lineRule="auto"/>
        <w:jc w:val="left"/>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中国股指期货市场和股票市场之间存在双向的风险传染效应，股指期货市场对股票市场的风险传染效应比股票市场对股指期货市场的风险传染效应更显著，股市危机期间股指期货的持续波动加剧了股票市场的进一步波动。</w:t>
      </w:r>
    </w:p>
    <w:p w:rsidR="00643C24" w:rsidRPr="000D40D1" w:rsidRDefault="00643C24">
      <w:pPr>
        <w:spacing w:line="360" w:lineRule="auto"/>
        <w:jc w:val="left"/>
        <w:rPr>
          <w:rFonts w:asciiTheme="minorEastAsia" w:eastAsiaTheme="minorEastAsia" w:hAnsiTheme="minorEastAsia"/>
          <w:sz w:val="24"/>
          <w:szCs w:val="24"/>
        </w:rPr>
      </w:pPr>
    </w:p>
    <w:p w:rsidR="00643C24" w:rsidRPr="000D40D1" w:rsidRDefault="00555245">
      <w:pPr>
        <w:spacing w:line="360" w:lineRule="auto"/>
        <w:rPr>
          <w:rStyle w:val="A5"/>
          <w:rFonts w:asciiTheme="minorEastAsia" w:eastAsiaTheme="minorEastAsia" w:hAnsiTheme="minorEastAsia" w:cs="宋体"/>
          <w:b/>
          <w:bCs/>
          <w:sz w:val="24"/>
          <w:szCs w:val="24"/>
        </w:rPr>
      </w:pPr>
      <w:r w:rsidRPr="000D40D1">
        <w:rPr>
          <w:rStyle w:val="A5"/>
          <w:rFonts w:asciiTheme="minorEastAsia" w:eastAsiaTheme="minorEastAsia" w:hAnsiTheme="minorEastAsia" w:hint="eastAsia"/>
          <w:b/>
          <w:bCs/>
          <w:sz w:val="24"/>
          <w:szCs w:val="24"/>
          <w:lang w:val="en-US" w:eastAsia="zh-CN"/>
        </w:rPr>
        <w:t>3</w:t>
      </w:r>
      <w:r w:rsidR="00FA347C" w:rsidRPr="000D40D1">
        <w:rPr>
          <w:rStyle w:val="A5"/>
          <w:rFonts w:asciiTheme="minorEastAsia" w:eastAsiaTheme="minorEastAsia" w:hAnsiTheme="minorEastAsia"/>
          <w:b/>
          <w:bCs/>
          <w:sz w:val="24"/>
          <w:szCs w:val="24"/>
          <w:lang w:val="en-US"/>
        </w:rPr>
        <w:t xml:space="preserve">.2 </w:t>
      </w:r>
      <w:r w:rsidR="00FA347C" w:rsidRPr="000D40D1">
        <w:rPr>
          <w:rStyle w:val="A5"/>
          <w:rFonts w:asciiTheme="minorEastAsia" w:eastAsiaTheme="minorEastAsia" w:hAnsiTheme="minorEastAsia" w:cs="宋体"/>
          <w:b/>
          <w:bCs/>
          <w:sz w:val="24"/>
          <w:szCs w:val="24"/>
        </w:rPr>
        <w:t>股指期货限制交易政策反对者</w:t>
      </w:r>
    </w:p>
    <w:p w:rsidR="00643C24" w:rsidRPr="000D40D1" w:rsidRDefault="00FA347C">
      <w:pPr>
        <w:spacing w:line="360" w:lineRule="auto"/>
        <w:ind w:firstLine="480"/>
        <w:rPr>
          <w:rStyle w:val="A5"/>
          <w:rFonts w:asciiTheme="minorEastAsia" w:eastAsiaTheme="minorEastAsia" w:hAnsiTheme="minorEastAsia" w:cs="宋体"/>
          <w:sz w:val="24"/>
          <w:szCs w:val="24"/>
        </w:rPr>
      </w:pPr>
      <w:r w:rsidRPr="000D40D1">
        <w:rPr>
          <w:rStyle w:val="A5"/>
          <w:rFonts w:asciiTheme="minorEastAsia" w:eastAsiaTheme="minorEastAsia" w:hAnsiTheme="minorEastAsia" w:cs="宋体"/>
          <w:sz w:val="24"/>
          <w:szCs w:val="24"/>
        </w:rPr>
        <w:t>反对股指期货限制交易政策的投资者从理论上肯定了股指期货的运行机制。首先，套保机制减缓市场冲击。在股市出现下行后，一些大型基金和保险资金等机构投资者，通过卖空股指期货合约来实现套期保值，为了规避现货市场中投资组合市值下跌的风险，大大降低了抛售股票可能带来的冲击效应和</w:t>
      </w:r>
      <w:r w:rsidRPr="000D40D1">
        <w:rPr>
          <w:rStyle w:val="A5"/>
          <w:rFonts w:asciiTheme="minorEastAsia" w:eastAsiaTheme="minorEastAsia" w:hAnsiTheme="minorEastAsia"/>
          <w:sz w:val="24"/>
          <w:szCs w:val="24"/>
          <w:lang w:val="en-US"/>
        </w:rPr>
        <w:t>“</w:t>
      </w:r>
      <w:r w:rsidRPr="000D40D1">
        <w:rPr>
          <w:rStyle w:val="A5"/>
          <w:rFonts w:asciiTheme="minorEastAsia" w:eastAsiaTheme="minorEastAsia" w:hAnsiTheme="minorEastAsia" w:cs="宋体"/>
          <w:sz w:val="24"/>
          <w:szCs w:val="24"/>
        </w:rPr>
        <w:t>多杀多</w:t>
      </w:r>
      <w:r w:rsidRPr="000D40D1">
        <w:rPr>
          <w:rStyle w:val="A5"/>
          <w:rFonts w:asciiTheme="minorEastAsia" w:eastAsiaTheme="minorEastAsia" w:hAnsiTheme="minorEastAsia"/>
          <w:sz w:val="24"/>
          <w:szCs w:val="24"/>
          <w:lang w:val="en-US"/>
        </w:rPr>
        <w:t>”</w:t>
      </w:r>
      <w:r w:rsidRPr="000D40D1">
        <w:rPr>
          <w:rStyle w:val="A5"/>
          <w:rFonts w:asciiTheme="minorEastAsia" w:eastAsiaTheme="minorEastAsia" w:hAnsiTheme="minorEastAsia" w:cs="宋体"/>
          <w:sz w:val="24"/>
          <w:szCs w:val="24"/>
        </w:rPr>
        <w:t>局面的出现。所以，沪深</w:t>
      </w:r>
      <w:r w:rsidRPr="000D40D1">
        <w:rPr>
          <w:rStyle w:val="A5"/>
          <w:rFonts w:asciiTheme="minorEastAsia" w:eastAsiaTheme="minorEastAsia" w:hAnsiTheme="minorEastAsia"/>
          <w:sz w:val="24"/>
          <w:szCs w:val="24"/>
          <w:lang w:val="en-US"/>
        </w:rPr>
        <w:t>300</w:t>
      </w:r>
      <w:r w:rsidRPr="000D40D1">
        <w:rPr>
          <w:rStyle w:val="A5"/>
          <w:rFonts w:asciiTheme="minorEastAsia" w:eastAsiaTheme="minorEastAsia" w:hAnsiTheme="minorEastAsia" w:cs="宋体"/>
          <w:sz w:val="24"/>
          <w:szCs w:val="24"/>
        </w:rPr>
        <w:t>、上证</w:t>
      </w:r>
      <w:r w:rsidRPr="000D40D1">
        <w:rPr>
          <w:rStyle w:val="A5"/>
          <w:rFonts w:asciiTheme="minorEastAsia" w:eastAsiaTheme="minorEastAsia" w:hAnsiTheme="minorEastAsia"/>
          <w:sz w:val="24"/>
          <w:szCs w:val="24"/>
          <w:lang w:val="en-US"/>
        </w:rPr>
        <w:t>50</w:t>
      </w:r>
      <w:r w:rsidRPr="000D40D1">
        <w:rPr>
          <w:rStyle w:val="A5"/>
          <w:rFonts w:asciiTheme="minorEastAsia" w:eastAsiaTheme="minorEastAsia" w:hAnsiTheme="minorEastAsia" w:cs="宋体"/>
          <w:sz w:val="24"/>
          <w:szCs w:val="24"/>
        </w:rPr>
        <w:t>、中证</w:t>
      </w:r>
      <w:r w:rsidRPr="000D40D1">
        <w:rPr>
          <w:rStyle w:val="A5"/>
          <w:rFonts w:asciiTheme="minorEastAsia" w:eastAsiaTheme="minorEastAsia" w:hAnsiTheme="minorEastAsia"/>
          <w:sz w:val="24"/>
          <w:szCs w:val="24"/>
          <w:lang w:val="en-US"/>
        </w:rPr>
        <w:t xml:space="preserve">500 </w:t>
      </w:r>
      <w:r w:rsidRPr="000D40D1">
        <w:rPr>
          <w:rStyle w:val="A5"/>
          <w:rFonts w:asciiTheme="minorEastAsia" w:eastAsiaTheme="minorEastAsia" w:hAnsiTheme="minorEastAsia" w:cs="宋体"/>
          <w:sz w:val="24"/>
          <w:szCs w:val="24"/>
        </w:rPr>
        <w:t>股指期货合约成</w:t>
      </w:r>
      <w:r w:rsidRPr="000D40D1">
        <w:rPr>
          <w:rStyle w:val="A5"/>
          <w:rFonts w:asciiTheme="minorEastAsia" w:eastAsiaTheme="minorEastAsia" w:hAnsiTheme="minorEastAsia" w:cs="宋体"/>
          <w:sz w:val="24"/>
          <w:szCs w:val="24"/>
        </w:rPr>
        <w:lastRenderedPageBreak/>
        <w:t>交量大幅放量绝不是偶然的，对稳定市场起到了较为重要的积极作用。其次，套利机制平抑股票现货市场波动幅度。股指期货市场主要由套利者、套期保值者、投机者等多元化的投资者构成，以及做空、套利、套期保值等复杂的交易机制，这些机制均有利于抑制价格的过度偏离，有助于实现价格发现功能。所以在此轮股市行情中，股指期货市场均表现出先于现货市场上行或下行，并且其涨跌幅度也高于现货市场。而且股指期货中的套利机制可以有效抑制股指期货合约对股票指数的过度偏离，把股指期货价格和股价指数处在合理的波动区间。此外，价格发现机制有利于稳定市场情绪。在本轮波动的行情中，由于来自现货市场急迫的抛售压力，面对现货市场股票的千股停牌这种严重的流动性不足的情况，存在着大量的卖单需求，现货与期指均面对着继续下行的趋势，致使股民们不断的抛售股指期货，又导致股指不断的停牌。股指期货可以更加从容、理性地演化出未来股价走势，通过价格发现机制形成远期合约价格，一定程度上也加剧了了市场恐慌情绪。</w:t>
      </w:r>
    </w:p>
    <w:p w:rsidR="00643C24" w:rsidRPr="000D40D1" w:rsidRDefault="00FA347C">
      <w:pPr>
        <w:spacing w:line="360" w:lineRule="auto"/>
        <w:ind w:firstLine="480"/>
        <w:rPr>
          <w:rStyle w:val="A5"/>
          <w:rFonts w:asciiTheme="minorEastAsia" w:eastAsiaTheme="minorEastAsia" w:hAnsiTheme="minorEastAsia" w:cs="宋体"/>
          <w:sz w:val="24"/>
          <w:szCs w:val="24"/>
        </w:rPr>
      </w:pPr>
      <w:r w:rsidRPr="000D40D1">
        <w:rPr>
          <w:rStyle w:val="A5"/>
          <w:rFonts w:asciiTheme="minorEastAsia" w:eastAsiaTheme="minorEastAsia" w:hAnsiTheme="minorEastAsia" w:cs="宋体"/>
          <w:sz w:val="24"/>
          <w:szCs w:val="24"/>
        </w:rPr>
        <w:t>有研究发现，</w:t>
      </w:r>
      <w:r w:rsidRPr="000D40D1">
        <w:rPr>
          <w:rStyle w:val="A5"/>
          <w:rFonts w:asciiTheme="minorEastAsia" w:eastAsiaTheme="minorEastAsia" w:hAnsiTheme="minorEastAsia"/>
          <w:sz w:val="24"/>
          <w:szCs w:val="24"/>
          <w:lang w:val="en-US"/>
        </w:rPr>
        <w:t xml:space="preserve">IC1507 </w:t>
      </w:r>
      <w:r w:rsidRPr="000D40D1">
        <w:rPr>
          <w:rStyle w:val="Hyperlink0"/>
          <w:rFonts w:asciiTheme="minorEastAsia" w:eastAsiaTheme="minorEastAsia" w:hAnsiTheme="minorEastAsia"/>
        </w:rPr>
        <w:t>对于现货市场价格波动助涨助跌的作用很小，对现货市场波动率的贡献度仅有</w:t>
      </w:r>
      <w:r w:rsidRPr="000D40D1">
        <w:rPr>
          <w:rStyle w:val="A5"/>
          <w:rFonts w:asciiTheme="minorEastAsia" w:eastAsiaTheme="minorEastAsia" w:hAnsiTheme="minorEastAsia"/>
          <w:sz w:val="24"/>
          <w:szCs w:val="24"/>
          <w:lang w:val="en-US"/>
        </w:rPr>
        <w:t>5.2613%</w:t>
      </w:r>
      <w:r w:rsidRPr="000D40D1">
        <w:rPr>
          <w:rStyle w:val="Hyperlink0"/>
          <w:rFonts w:asciiTheme="minorEastAsia" w:eastAsiaTheme="minorEastAsia" w:hAnsiTheme="minorEastAsia"/>
        </w:rPr>
        <w:t>，中证</w:t>
      </w:r>
      <w:r w:rsidRPr="000D40D1">
        <w:rPr>
          <w:rStyle w:val="A5"/>
          <w:rFonts w:asciiTheme="minorEastAsia" w:eastAsiaTheme="minorEastAsia" w:hAnsiTheme="minorEastAsia"/>
          <w:sz w:val="24"/>
          <w:szCs w:val="24"/>
          <w:lang w:val="en-US"/>
        </w:rPr>
        <w:t>500</w:t>
      </w:r>
      <w:r w:rsidRPr="000D40D1">
        <w:rPr>
          <w:rStyle w:val="Hyperlink0"/>
          <w:rFonts w:asciiTheme="minorEastAsia" w:eastAsiaTheme="minorEastAsia" w:hAnsiTheme="minorEastAsia"/>
        </w:rPr>
        <w:t>股指期货不是大盘暴跌的</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砸盘利器</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。在我国股市，实际上是现货走势引导股指期货走势，而不是相反。我国的股指期货市场规模还不大，影响力还不够，股指期货走势难以引导现货走势。</w:t>
      </w:r>
    </w:p>
    <w:p w:rsidR="00643C24" w:rsidRPr="000D40D1" w:rsidRDefault="00FA347C">
      <w:pPr>
        <w:spacing w:line="360" w:lineRule="auto"/>
        <w:ind w:firstLine="480"/>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从市场的运行情况看，股指期货还在一定程度上发挥了正面的功能作用。在本轮股市下跌过程中，有一些基金，通过股指期货的套期保值，规避了股市下行的风险，减少了投资的损失。例如嘉实沪深</w:t>
      </w:r>
      <w:r w:rsidRPr="000D40D1">
        <w:rPr>
          <w:rStyle w:val="A5"/>
          <w:rFonts w:asciiTheme="minorEastAsia" w:eastAsiaTheme="minorEastAsia" w:hAnsiTheme="minorEastAsia"/>
          <w:sz w:val="24"/>
          <w:szCs w:val="24"/>
          <w:lang w:val="en-US"/>
        </w:rPr>
        <w:t>300</w:t>
      </w:r>
      <w:r w:rsidRPr="000D40D1">
        <w:rPr>
          <w:rStyle w:val="Hyperlink0"/>
          <w:rFonts w:asciiTheme="minorEastAsia" w:eastAsiaTheme="minorEastAsia" w:hAnsiTheme="minorEastAsia"/>
        </w:rPr>
        <w:t>指数基金，利用股指期货规避系统性风险，使</w:t>
      </w:r>
      <w:r w:rsidRPr="000D40D1">
        <w:rPr>
          <w:rStyle w:val="A5"/>
          <w:rFonts w:asciiTheme="minorEastAsia" w:eastAsiaTheme="minorEastAsia" w:hAnsiTheme="minorEastAsia"/>
          <w:sz w:val="24"/>
          <w:szCs w:val="24"/>
          <w:lang w:val="en-US"/>
        </w:rPr>
        <w:t>150</w:t>
      </w:r>
      <w:r w:rsidRPr="000D40D1">
        <w:rPr>
          <w:rStyle w:val="Hyperlink0"/>
          <w:rFonts w:asciiTheme="minorEastAsia" w:eastAsiaTheme="minorEastAsia" w:hAnsiTheme="minorEastAsia"/>
        </w:rPr>
        <w:t>万客户受益。由于投资者运用股指期货套期保值，锁定了风险与利润，在市场下跌时不再急于抛售股票，增强了持股信心，提高了股市内在的稳定性。</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在此次股市异常波动的过程中，股民表现出了过度的乐观和过度的恐慌，追涨杀跌的高频交易，加剧了股票下行中的“瀑布效应”。但是，在股票市场异常波动的期间，股指期货对现货市场也发挥了如下的积极作用:股指期货套期保值的空头对应现货市场的多头，成为了稳定现货市场的一大因素;异常波动期间，股指期货提供流动性来对冲现货市场的流动性不足，来降低现货市场的风险;股指期货可以通过分流的方式来降低现货市场的跌幅，所以我国应该积极的</w:t>
      </w:r>
      <w:r w:rsidRPr="000D40D1">
        <w:rPr>
          <w:rStyle w:val="Hyperlink0"/>
          <w:rFonts w:asciiTheme="minorEastAsia" w:eastAsiaTheme="minorEastAsia" w:hAnsiTheme="minorEastAsia"/>
        </w:rPr>
        <w:lastRenderedPageBreak/>
        <w:t>发展股指期货市场，应给予与现货市场相同的重视。</w:t>
      </w:r>
    </w:p>
    <w:p w:rsidR="00643C24" w:rsidRPr="000D40D1" w:rsidRDefault="00FA347C">
      <w:pPr>
        <w:spacing w:line="360" w:lineRule="auto"/>
        <w:ind w:firstLine="480"/>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具体原因如下：</w:t>
      </w:r>
    </w:p>
    <w:p w:rsidR="00643C24" w:rsidRPr="000D40D1" w:rsidRDefault="00FA347C">
      <w:pPr>
        <w:spacing w:line="360" w:lineRule="auto"/>
        <w:rPr>
          <w:rStyle w:val="A5"/>
          <w:rFonts w:asciiTheme="minorEastAsia" w:eastAsiaTheme="minorEastAsia" w:hAnsiTheme="minorEastAsia" w:cs="宋体"/>
          <w:sz w:val="24"/>
          <w:szCs w:val="24"/>
        </w:rPr>
      </w:pPr>
      <w:r w:rsidRPr="000D40D1">
        <w:rPr>
          <w:rStyle w:val="A5"/>
          <w:rFonts w:asciiTheme="minorEastAsia" w:eastAsiaTheme="minorEastAsia" w:hAnsiTheme="minorEastAsia" w:cs="宋体"/>
          <w:sz w:val="24"/>
          <w:szCs w:val="24"/>
        </w:rPr>
        <w:t>（1）</w:t>
      </w:r>
      <w:r w:rsidRPr="000D40D1">
        <w:rPr>
          <w:rStyle w:val="Hyperlink0"/>
          <w:rFonts w:asciiTheme="minorEastAsia" w:eastAsiaTheme="minorEastAsia" w:hAnsiTheme="minorEastAsia"/>
        </w:rPr>
        <w:t>股指期货虽然具有明显的领涨领跌作用，但其前提是股指期货市场必须具有一定的市场规模和流动性。而在</w:t>
      </w:r>
      <w:r w:rsidRPr="000D40D1">
        <w:rPr>
          <w:rStyle w:val="A5"/>
          <w:rFonts w:asciiTheme="minorEastAsia" w:eastAsiaTheme="minorEastAsia" w:hAnsiTheme="minorEastAsia"/>
          <w:sz w:val="24"/>
          <w:szCs w:val="24"/>
          <w:lang w:val="en-US"/>
        </w:rPr>
        <w:t>2015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 xml:space="preserve">12 </w:t>
      </w:r>
      <w:r w:rsidRPr="000D40D1">
        <w:rPr>
          <w:rStyle w:val="Hyperlink0"/>
          <w:rFonts w:asciiTheme="minorEastAsia" w:eastAsiaTheme="minorEastAsia" w:hAnsiTheme="minorEastAsia"/>
        </w:rPr>
        <w:t>月管理层一度要求机构沪深</w:t>
      </w:r>
      <w:r w:rsidRPr="000D40D1">
        <w:rPr>
          <w:rStyle w:val="A5"/>
          <w:rFonts w:asciiTheme="minorEastAsia" w:eastAsiaTheme="minorEastAsia" w:hAnsiTheme="minorEastAsia"/>
          <w:sz w:val="24"/>
          <w:szCs w:val="24"/>
          <w:lang w:val="en-US"/>
        </w:rPr>
        <w:t xml:space="preserve">300 </w:t>
      </w:r>
      <w:r w:rsidRPr="000D40D1">
        <w:rPr>
          <w:rStyle w:val="Hyperlink0"/>
          <w:rFonts w:asciiTheme="minorEastAsia" w:eastAsiaTheme="minorEastAsia" w:hAnsiTheme="minorEastAsia"/>
        </w:rPr>
        <w:t>股指期货的开仓数量最多为</w:t>
      </w:r>
      <w:r w:rsidRPr="000D40D1">
        <w:rPr>
          <w:rStyle w:val="A5"/>
          <w:rFonts w:asciiTheme="minorEastAsia" w:eastAsiaTheme="minorEastAsia" w:hAnsiTheme="minorEastAsia"/>
          <w:sz w:val="24"/>
          <w:szCs w:val="24"/>
          <w:lang w:val="en-US"/>
        </w:rPr>
        <w:t xml:space="preserve">10 </w:t>
      </w:r>
      <w:r w:rsidRPr="000D40D1">
        <w:rPr>
          <w:rStyle w:val="Hyperlink0"/>
          <w:rFonts w:asciiTheme="minorEastAsia" w:eastAsiaTheme="minorEastAsia" w:hAnsiTheme="minorEastAsia"/>
        </w:rPr>
        <w:t>手，极度限制了股指期货市场的中坚力量的交易热情，股指期货的价格发现和风险转移功能基本丧失。</w:t>
      </w:r>
    </w:p>
    <w:p w:rsidR="00643C24" w:rsidRPr="000D40D1" w:rsidRDefault="00FA347C">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cs="宋体"/>
          <w:sz w:val="24"/>
          <w:szCs w:val="24"/>
        </w:rPr>
        <w:t>2</w:t>
      </w:r>
      <w:r w:rsidRPr="000D40D1">
        <w:rPr>
          <w:rStyle w:val="Hyperlink0"/>
          <w:rFonts w:asciiTheme="minorEastAsia" w:eastAsiaTheme="minorEastAsia" w:hAnsiTheme="minorEastAsia"/>
        </w:rPr>
        <w:t>）作为</w:t>
      </w:r>
      <w:r w:rsidRPr="000D40D1">
        <w:rPr>
          <w:rStyle w:val="A5"/>
          <w:rFonts w:asciiTheme="minorEastAsia" w:eastAsiaTheme="minorEastAsia" w:hAnsiTheme="minorEastAsia"/>
          <w:sz w:val="24"/>
          <w:szCs w:val="24"/>
          <w:lang w:val="en-US"/>
        </w:rPr>
        <w:t>A</w:t>
      </w:r>
      <w:r w:rsidRPr="000D40D1">
        <w:rPr>
          <w:rStyle w:val="Hyperlink0"/>
          <w:rFonts w:asciiTheme="minorEastAsia" w:eastAsiaTheme="minorEastAsia" w:hAnsiTheme="minorEastAsia"/>
        </w:rPr>
        <w:t>股唯一的系统性风险管理工具，股指期货遭遇限制可能造成长期流动性缺失，对券商业务也造成了致命打击：包括部分长期投资（例如信用交易的融券券源）无法有效实施套保，只能被动承受市场风险；包括追求绝对收益的投资策略无论是自营或是量化资产管理业务几乎无法开展。由于股指期货的限制性政策，目前通过套保为客户提供券源、通过对冲为</w:t>
      </w:r>
      <w:r w:rsidRPr="000D40D1">
        <w:rPr>
          <w:rStyle w:val="A5"/>
          <w:rFonts w:asciiTheme="minorEastAsia" w:eastAsiaTheme="minorEastAsia" w:hAnsiTheme="minorEastAsia"/>
          <w:sz w:val="24"/>
          <w:szCs w:val="24"/>
          <w:lang w:val="en-US"/>
        </w:rPr>
        <w:t>ETF</w:t>
      </w:r>
      <w:r w:rsidRPr="000D40D1">
        <w:rPr>
          <w:rStyle w:val="Hyperlink0"/>
          <w:rFonts w:asciiTheme="minorEastAsia" w:eastAsiaTheme="minorEastAsia" w:hAnsiTheme="minorEastAsia"/>
        </w:rPr>
        <w:t>提供做事服务等业务处于停顿状态。</w:t>
      </w:r>
    </w:p>
    <w:p w:rsidR="00643C24" w:rsidRPr="000D40D1" w:rsidRDefault="00FA347C">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cs="宋体"/>
          <w:sz w:val="24"/>
          <w:szCs w:val="24"/>
        </w:rPr>
        <w:t>3</w:t>
      </w:r>
      <w:r w:rsidRPr="000D40D1">
        <w:rPr>
          <w:rStyle w:val="Hyperlink0"/>
          <w:rFonts w:asciiTheme="minorEastAsia" w:eastAsiaTheme="minorEastAsia" w:hAnsiTheme="minorEastAsia"/>
        </w:rPr>
        <w:t>）对套期保值的持仓限制，大大地降低了股指期货对系统性风险管理这一基本功能的发挥。导致包括</w:t>
      </w:r>
      <w:r w:rsidRPr="000D40D1">
        <w:rPr>
          <w:rStyle w:val="A5"/>
          <w:rFonts w:asciiTheme="minorEastAsia" w:eastAsiaTheme="minorEastAsia" w:hAnsiTheme="minorEastAsia"/>
          <w:sz w:val="24"/>
          <w:szCs w:val="24"/>
          <w:lang w:val="en-US"/>
        </w:rPr>
        <w:t>QFII</w:t>
      </w:r>
      <w:r w:rsidRPr="000D40D1">
        <w:rPr>
          <w:rStyle w:val="Hyperlink0"/>
          <w:rFonts w:asciiTheme="minorEastAsia" w:eastAsiaTheme="minorEastAsia" w:hAnsiTheme="minorEastAsia"/>
        </w:rPr>
        <w:t>在内的机构投资者大大减低对境内股票现货市场的配置比例，或降低机构投资者长期持有股票投资的意愿，相反，激发了其进行短期操作的意愿，变相地提高了股票市场的投机性，不利于证券市场的稳定发展。</w:t>
      </w:r>
    </w:p>
    <w:p w:rsidR="00643C24" w:rsidRPr="000D40D1" w:rsidRDefault="00FA347C">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cs="宋体"/>
          <w:sz w:val="24"/>
          <w:szCs w:val="24"/>
        </w:rPr>
        <w:t>4</w:t>
      </w:r>
      <w:r w:rsidRPr="000D40D1">
        <w:rPr>
          <w:rStyle w:val="Hyperlink0"/>
          <w:rFonts w:asciiTheme="minorEastAsia" w:eastAsiaTheme="minorEastAsia" w:hAnsiTheme="minorEastAsia"/>
        </w:rPr>
        <w:t>）作为特殊时期监管层采取的特殊措施，限制性措施也让股指期货市场陷入了流动性枯竭，一些有助于市场稳定发展的功能无法有效发挥的窘境。股指期货本质上是基于股票现货市场的一种金融衍生工具，投资者可以利用股指期货的交易机制对其持有的现货组合进行风险对冲和风险管理，稳定投资组合的收益，这对以公募基金、私募基金、保险资金、社保基金等为代表的机构客户来说具有重要意义。在股指期货市场流动性不足的背景下，风险对冲交易的冲击成本大幅提高，严重影响套期保值效果，限制了风险规避功能的发挥。</w:t>
      </w:r>
    </w:p>
    <w:p w:rsidR="00643C24" w:rsidRPr="000D40D1" w:rsidRDefault="00FA347C">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cs="宋体"/>
          <w:sz w:val="24"/>
          <w:szCs w:val="24"/>
        </w:rPr>
        <w:t>5</w:t>
      </w:r>
      <w:r w:rsidRPr="000D40D1">
        <w:rPr>
          <w:rStyle w:val="Hyperlink0"/>
          <w:rFonts w:asciiTheme="minorEastAsia" w:eastAsiaTheme="minorEastAsia" w:hAnsiTheme="minorEastAsia"/>
        </w:rPr>
        <w:t>）限制政策不适合当前形势</w:t>
      </w:r>
      <w:r w:rsidRPr="000D40D1">
        <w:rPr>
          <w:rStyle w:val="A5"/>
          <w:rFonts w:asciiTheme="minorEastAsia" w:eastAsiaTheme="minorEastAsia" w:hAnsiTheme="minorEastAsia" w:cs="宋体"/>
          <w:sz w:val="24"/>
          <w:szCs w:val="24"/>
        </w:rPr>
        <w:t>。</w:t>
      </w:r>
      <w:r w:rsidRPr="000D40D1">
        <w:rPr>
          <w:rStyle w:val="Hyperlink0"/>
          <w:rFonts w:asciiTheme="minorEastAsia" w:eastAsiaTheme="minorEastAsia" w:hAnsiTheme="minorEastAsia"/>
        </w:rPr>
        <w:t>股指期货是股票的保险，没有了保险的投资，就好像是在裸泳。股市已经恢复正常交易，股指期货</w:t>
      </w:r>
      <w:r w:rsidRPr="000D40D1">
        <w:rPr>
          <w:rStyle w:val="A5"/>
          <w:rFonts w:asciiTheme="minorEastAsia" w:eastAsiaTheme="minorEastAsia" w:hAnsiTheme="minorEastAsia"/>
          <w:sz w:val="24"/>
          <w:szCs w:val="24"/>
          <w:lang w:val="en-US"/>
        </w:rPr>
        <w:t>40%</w:t>
      </w:r>
      <w:r w:rsidRPr="000D40D1">
        <w:rPr>
          <w:rStyle w:val="Hyperlink0"/>
          <w:rFonts w:asciiTheme="minorEastAsia" w:eastAsiaTheme="minorEastAsia" w:hAnsiTheme="minorEastAsia"/>
        </w:rPr>
        <w:t>的高保证金率和每日</w:t>
      </w:r>
      <w:r w:rsidRPr="000D40D1">
        <w:rPr>
          <w:rStyle w:val="A5"/>
          <w:rFonts w:asciiTheme="minorEastAsia" w:eastAsiaTheme="minorEastAsia" w:hAnsiTheme="minorEastAsia"/>
          <w:sz w:val="24"/>
          <w:szCs w:val="24"/>
          <w:lang w:val="en-US"/>
        </w:rPr>
        <w:t>10</w:t>
      </w:r>
      <w:r w:rsidRPr="000D40D1">
        <w:rPr>
          <w:rStyle w:val="Hyperlink0"/>
          <w:rFonts w:asciiTheme="minorEastAsia" w:eastAsiaTheme="minorEastAsia" w:hAnsiTheme="minorEastAsia"/>
        </w:rPr>
        <w:t>手的开仓限制已经没有继续存在的必要。股市特殊时期已经过去，一个正常的金融衍生品市场对中国</w:t>
      </w:r>
      <w:r w:rsidRPr="000D40D1">
        <w:rPr>
          <w:rStyle w:val="A5"/>
          <w:rFonts w:asciiTheme="minorEastAsia" w:eastAsiaTheme="minorEastAsia" w:hAnsiTheme="minorEastAsia"/>
          <w:sz w:val="24"/>
          <w:szCs w:val="24"/>
          <w:lang w:val="en-US"/>
        </w:rPr>
        <w:t>A</w:t>
      </w:r>
      <w:r w:rsidRPr="000D40D1">
        <w:rPr>
          <w:rStyle w:val="Hyperlink0"/>
          <w:rFonts w:asciiTheme="minorEastAsia" w:eastAsiaTheme="minorEastAsia" w:hAnsiTheme="minorEastAsia"/>
        </w:rPr>
        <w:t>股市场大有好处。</w:t>
      </w:r>
    </w:p>
    <w:p w:rsidR="00643C24" w:rsidRPr="000D40D1" w:rsidRDefault="00FA347C">
      <w:pPr>
        <w:spacing w:line="360" w:lineRule="auto"/>
        <w:rPr>
          <w:rStyle w:val="A5"/>
          <w:rFonts w:asciiTheme="minorEastAsia" w:eastAsiaTheme="minorEastAsia" w:hAnsiTheme="minorEastAsia" w:cs="宋体"/>
          <w:sz w:val="24"/>
          <w:szCs w:val="24"/>
        </w:rPr>
      </w:pPr>
      <w:r w:rsidRPr="000D40D1">
        <w:rPr>
          <w:rStyle w:val="A5"/>
          <w:rFonts w:asciiTheme="minorEastAsia" w:eastAsiaTheme="minorEastAsia" w:hAnsiTheme="minorEastAsia"/>
          <w:sz w:val="24"/>
          <w:szCs w:val="24"/>
        </w:rPr>
        <w:t>（6）</w:t>
      </w:r>
      <w:r w:rsidRPr="000D40D1">
        <w:rPr>
          <w:rStyle w:val="Hyperlink0"/>
          <w:rFonts w:asciiTheme="minorEastAsia" w:eastAsiaTheme="minorEastAsia" w:hAnsiTheme="minorEastAsia"/>
        </w:rPr>
        <w:t>在买入股票的同时进行对冲套保，已经成为很多大型投资者的不二选择，若继续限制股指期货，可能会使投资者另谋海外做空工具，如香港或者新加坡</w:t>
      </w:r>
      <w:r w:rsidRPr="000D40D1">
        <w:rPr>
          <w:rStyle w:val="Hyperlink0"/>
          <w:rFonts w:asciiTheme="minorEastAsia" w:eastAsiaTheme="minorEastAsia" w:hAnsiTheme="minorEastAsia"/>
        </w:rPr>
        <w:lastRenderedPageBreak/>
        <w:t>的</w:t>
      </w:r>
      <w:r w:rsidRPr="000D40D1">
        <w:rPr>
          <w:rStyle w:val="A5"/>
          <w:rFonts w:asciiTheme="minorEastAsia" w:eastAsiaTheme="minorEastAsia" w:hAnsiTheme="minorEastAsia"/>
          <w:sz w:val="24"/>
          <w:szCs w:val="24"/>
          <w:lang w:val="en-US"/>
        </w:rPr>
        <w:t>A</w:t>
      </w:r>
      <w:r w:rsidRPr="000D40D1">
        <w:rPr>
          <w:rStyle w:val="Hyperlink0"/>
          <w:rFonts w:asciiTheme="minorEastAsia" w:eastAsiaTheme="minorEastAsia" w:hAnsiTheme="minorEastAsia"/>
        </w:rPr>
        <w:t>股做空工具，</w:t>
      </w:r>
      <w:r w:rsidRPr="000D40D1">
        <w:rPr>
          <w:rStyle w:val="A5"/>
          <w:rFonts w:asciiTheme="minorEastAsia" w:eastAsiaTheme="minorEastAsia" w:hAnsiTheme="minorEastAsia"/>
          <w:sz w:val="24"/>
          <w:szCs w:val="24"/>
          <w:lang w:val="en-US"/>
        </w:rPr>
        <w:t>A</w:t>
      </w:r>
      <w:r w:rsidRPr="000D40D1">
        <w:rPr>
          <w:rStyle w:val="Hyperlink0"/>
          <w:rFonts w:asciiTheme="minorEastAsia" w:eastAsiaTheme="minorEastAsia" w:hAnsiTheme="minorEastAsia"/>
        </w:rPr>
        <w:t>股的股指期货想要崛起将会付出高昂的代价。</w:t>
      </w:r>
    </w:p>
    <w:p w:rsidR="00643C24" w:rsidRPr="000D40D1" w:rsidRDefault="00555245">
      <w:pPr>
        <w:spacing w:line="360" w:lineRule="auto"/>
        <w:rPr>
          <w:rStyle w:val="A5"/>
          <w:rFonts w:asciiTheme="minorEastAsia" w:eastAsiaTheme="minorEastAsia" w:hAnsiTheme="minorEastAsia" w:cs="宋体"/>
          <w:b/>
          <w:bCs/>
          <w:sz w:val="28"/>
          <w:szCs w:val="28"/>
        </w:rPr>
      </w:pPr>
      <w:r w:rsidRPr="000D40D1">
        <w:rPr>
          <w:rStyle w:val="A5"/>
          <w:rFonts w:asciiTheme="minorEastAsia" w:eastAsiaTheme="minorEastAsia" w:hAnsiTheme="minorEastAsia" w:hint="eastAsia"/>
          <w:b/>
          <w:bCs/>
          <w:sz w:val="28"/>
          <w:szCs w:val="28"/>
          <w:lang w:val="en-US" w:eastAsia="zh-CN"/>
        </w:rPr>
        <w:t>4</w:t>
      </w:r>
      <w:r w:rsidR="00FA347C" w:rsidRPr="000D40D1">
        <w:rPr>
          <w:rStyle w:val="A5"/>
          <w:rFonts w:asciiTheme="minorEastAsia" w:eastAsiaTheme="minorEastAsia" w:hAnsiTheme="minorEastAsia"/>
          <w:b/>
          <w:bCs/>
          <w:sz w:val="28"/>
          <w:szCs w:val="28"/>
          <w:lang w:val="en-US"/>
        </w:rPr>
        <w:t>.</w:t>
      </w:r>
      <w:r w:rsidR="00FA347C" w:rsidRPr="000D40D1">
        <w:rPr>
          <w:rStyle w:val="A5"/>
          <w:rFonts w:asciiTheme="minorEastAsia" w:eastAsiaTheme="minorEastAsia" w:hAnsiTheme="minorEastAsia" w:cs="宋体"/>
          <w:b/>
          <w:bCs/>
          <w:sz w:val="28"/>
          <w:szCs w:val="28"/>
        </w:rPr>
        <w:t>股指期货限制交易政策的影响</w:t>
      </w:r>
    </w:p>
    <w:p w:rsidR="00643C24" w:rsidRPr="000D40D1" w:rsidRDefault="00FA347C">
      <w:pPr>
        <w:spacing w:line="360" w:lineRule="auto"/>
        <w:jc w:val="left"/>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 xml:space="preserve">   2015年9月2 日中金所出台政策，严厉限制股指期货的交易，这在当时股市暴跌、形势严峻的背景下，作为一项暂时性管控措施，可以理解。但今后我们应尽快恢复股指期货的正常运作，以发挥其对现货市场的套期保值和定价等功能。当然，我国的股指期货运作尚存明显缺陷，为此，我们在股指期货恢复正常交易之前，还应大力推进制度建设，完善股指期货的监管机制和运行机制。与此同时，还应切实加强现货市场的监管机制。</w:t>
      </w:r>
    </w:p>
    <w:p w:rsidR="00643C24" w:rsidRPr="000D40D1" w:rsidRDefault="00555245">
      <w:pPr>
        <w:spacing w:line="360" w:lineRule="auto"/>
        <w:jc w:val="left"/>
        <w:rPr>
          <w:rStyle w:val="A5"/>
          <w:rFonts w:asciiTheme="minorEastAsia" w:eastAsiaTheme="minorEastAsia" w:hAnsiTheme="minorEastAsia" w:cs="宋体"/>
          <w:b/>
          <w:bCs/>
          <w:sz w:val="24"/>
          <w:szCs w:val="24"/>
        </w:rPr>
      </w:pPr>
      <w:r w:rsidRPr="000D40D1">
        <w:rPr>
          <w:rStyle w:val="A5"/>
          <w:rFonts w:asciiTheme="minorEastAsia" w:eastAsiaTheme="minorEastAsia" w:hAnsiTheme="minorEastAsia" w:hint="eastAsia"/>
          <w:b/>
          <w:bCs/>
          <w:sz w:val="24"/>
          <w:szCs w:val="24"/>
          <w:lang w:val="en-US" w:eastAsia="zh-CN"/>
        </w:rPr>
        <w:t>4</w:t>
      </w:r>
      <w:r w:rsidR="00FA347C" w:rsidRPr="000D40D1">
        <w:rPr>
          <w:rStyle w:val="A5"/>
          <w:rFonts w:asciiTheme="minorEastAsia" w:eastAsiaTheme="minorEastAsia" w:hAnsiTheme="minorEastAsia"/>
          <w:b/>
          <w:bCs/>
          <w:sz w:val="24"/>
          <w:szCs w:val="24"/>
          <w:lang w:val="en-US"/>
        </w:rPr>
        <w:t xml:space="preserve">.1 </w:t>
      </w:r>
      <w:r w:rsidR="00FA347C" w:rsidRPr="000D40D1">
        <w:rPr>
          <w:rStyle w:val="A5"/>
          <w:rFonts w:asciiTheme="minorEastAsia" w:eastAsiaTheme="minorEastAsia" w:hAnsiTheme="minorEastAsia" w:cs="宋体"/>
          <w:b/>
          <w:bCs/>
          <w:sz w:val="24"/>
          <w:szCs w:val="24"/>
        </w:rPr>
        <w:t>股指期货对资本市场的影响</w:t>
      </w:r>
    </w:p>
    <w:p w:rsidR="00643C24" w:rsidRPr="000D40D1" w:rsidRDefault="00FA347C">
      <w:pPr>
        <w:spacing w:line="360" w:lineRule="auto"/>
        <w:ind w:firstLine="480"/>
        <w:rPr>
          <w:rStyle w:val="A5"/>
          <w:rFonts w:asciiTheme="minorEastAsia" w:eastAsiaTheme="minorEastAsia" w:hAnsiTheme="minorEastAsia" w:cs="宋体"/>
          <w:sz w:val="24"/>
          <w:szCs w:val="24"/>
        </w:rPr>
      </w:pPr>
      <w:r w:rsidRPr="000D40D1">
        <w:rPr>
          <w:rStyle w:val="Hyperlink0"/>
          <w:rFonts w:asciiTheme="minorEastAsia" w:eastAsiaTheme="minorEastAsia" w:hAnsiTheme="minorEastAsia"/>
        </w:rPr>
        <w:t>分散化的投资组合能规避非系统性风险，无法规避系统性风险。通过股指期货市场的期现套保功能，可以部分或者全部化解股票现货市场上的系统性风险，这也为企业管理层提供了经营中的避险工具。股指期货的推出，对我国证券市场具有划时代的意义。经过五年来的稳步发展，至</w:t>
      </w:r>
      <w:r w:rsidRPr="000D40D1">
        <w:rPr>
          <w:rStyle w:val="A5"/>
          <w:rFonts w:asciiTheme="minorEastAsia" w:eastAsiaTheme="minorEastAsia" w:hAnsiTheme="minorEastAsia"/>
          <w:sz w:val="24"/>
          <w:szCs w:val="24"/>
          <w:lang w:val="en-US"/>
        </w:rPr>
        <w:t xml:space="preserve">2015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lang w:val="en-US"/>
        </w:rPr>
        <w:t xml:space="preserve">6 </w:t>
      </w:r>
      <w:r w:rsidRPr="000D40D1">
        <w:rPr>
          <w:rStyle w:val="Hyperlink0"/>
          <w:rFonts w:asciiTheme="minorEastAsia" w:eastAsiaTheme="minorEastAsia" w:hAnsiTheme="minorEastAsia"/>
        </w:rPr>
        <w:t>月股市大跌前，股指期货成交额已占到期货交易总额的半壁江山，股指期货的市场功能得以发挥，并培育了一大批优秀的投资者，为我们股指期货的进一步发展奠定了良好的基础。股指期货在中国证券市场上占有重要地位，在我国证券期货市场中的套期保值、价格发现、资金配置等功能突显，不能片面把股市的异常波动归咎于股指期货，而忽视股指期货在中国金融市场中的积极作用。现阶段股指期货交易仍未解禁，其市场功能无法发挥，建议恢复股指期货交易常态化。</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从根本上来说，股指期货活跃了我国资本市场，给股票市场带来了风险对冲工具</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然而，股指期货给市场带来好的影响的同时，也会带来一定的风险。</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关于股指期货对资本市场的影响，现存两种对立的观点：一种认为股指期货的推出能为资本市场带来正面效应。主要表现为，一是有助于优化投资者结构；二是有利于满足投资者在资本市场上抵御风险的需求，充当着</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保护伞</w:t>
      </w:r>
      <w:r w:rsidRPr="000D40D1">
        <w:rPr>
          <w:rStyle w:val="A5"/>
          <w:rFonts w:asciiTheme="minorEastAsia" w:eastAsiaTheme="minorEastAsia" w:hAnsiTheme="minorEastAsia"/>
          <w:sz w:val="24"/>
          <w:szCs w:val="24"/>
          <w:lang w:val="en-US"/>
        </w:rPr>
        <w:t>”</w:t>
      </w:r>
      <w:r w:rsidRPr="000D40D1">
        <w:rPr>
          <w:rStyle w:val="Hyperlink0"/>
          <w:rFonts w:asciiTheme="minorEastAsia" w:eastAsiaTheme="minorEastAsia" w:hAnsiTheme="minorEastAsia"/>
        </w:rPr>
        <w:t>的作用；三是可以有建设性地甄选机构投资者，推进股票市场健康有序发展；四是可以促使股票和股指期货市场同时发展；五是股指期货给投资者带来了获取收益的新途径。</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第二种观点认为，股指期货对我国资本市场产生了消极反应。主要表现为，一是对市场资金的基础效应较为明显；二是由于机构投资者在规模上不存在集聚效应，股指期货的引入可能会触发投资者进行不理智的投资选择；三是</w:t>
      </w:r>
      <w:r w:rsidRPr="000D40D1">
        <w:rPr>
          <w:rStyle w:val="Hyperlink0"/>
          <w:rFonts w:asciiTheme="minorEastAsia" w:eastAsiaTheme="minorEastAsia" w:hAnsiTheme="minorEastAsia"/>
        </w:rPr>
        <w:lastRenderedPageBreak/>
        <w:t>风险监管方面缺乏充足的经验，使得我国股指期货的发展与成熟市场相比仍存在很大的差距。</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究竟哪种说法更符合中国资本市场的现状？这个问题值得我们深思。</w:t>
      </w:r>
    </w:p>
    <w:p w:rsidR="00643C24" w:rsidRPr="000D40D1" w:rsidRDefault="00555245">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hint="eastAsia"/>
          <w:b/>
          <w:bCs/>
          <w:sz w:val="24"/>
          <w:szCs w:val="24"/>
          <w:lang w:val="en-US" w:eastAsia="zh-CN"/>
        </w:rPr>
        <w:t>4</w:t>
      </w:r>
      <w:r w:rsidR="00FA347C" w:rsidRPr="000D40D1">
        <w:rPr>
          <w:rStyle w:val="A5"/>
          <w:rFonts w:asciiTheme="minorEastAsia" w:eastAsiaTheme="minorEastAsia" w:hAnsiTheme="minorEastAsia"/>
          <w:b/>
          <w:bCs/>
          <w:sz w:val="24"/>
          <w:szCs w:val="24"/>
          <w:lang w:val="en-US"/>
        </w:rPr>
        <w:t xml:space="preserve">.2 </w:t>
      </w:r>
      <w:r w:rsidR="00FA347C" w:rsidRPr="000D40D1">
        <w:rPr>
          <w:rStyle w:val="A5"/>
          <w:rFonts w:asciiTheme="minorEastAsia" w:eastAsiaTheme="minorEastAsia" w:hAnsiTheme="minorEastAsia" w:cs="宋体"/>
          <w:b/>
          <w:bCs/>
          <w:sz w:val="24"/>
          <w:szCs w:val="24"/>
        </w:rPr>
        <w:t>股指期货交易与现货交易之间的关系</w:t>
      </w:r>
    </w:p>
    <w:p w:rsidR="00643C24" w:rsidRPr="000D40D1" w:rsidRDefault="00FA347C">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指期货和现货市场之间的关系自股指期货产生以来就备受关注。作为经济的晴雨表和温度计，股指期货和现货都是由实体经济和金融因素共同决定。在不同的交易机制和标的差异下，股指期货价格市场交易更加迅速，其价格显示更新速度相比现货市场更快，当利好来临时，期货只是刷屏更快。另外，从交易机理来说，指数是诸多股票价格经过相应公式计算而成的，它必然是在个股股价变动之后才能汇聚而成，其形成需要一定的时间，而股指期货是单一的直接交易品种，加之期货市场的交易特性，其灵敏度比指数要高一点也很正常。</w:t>
      </w:r>
    </w:p>
    <w:p w:rsidR="00643C24" w:rsidRPr="000D40D1" w:rsidRDefault="00FA347C">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股指期货是国际期货市场最成功的期货品种之一，有价格透明、流动性高且清算所充当着买卖双方的第三方进行结算等特点。同时股指期货市场也存在着高风险，可能引发经济动荡，直接危及国家金融体系的安全与稳定。究竟是股票市场的走势决定了股指期货的走向？还是股指期货的走势影响了股市的走势？这个问题在未来发展和完善我国股指期货监管制度过程中值得深入思考。</w:t>
      </w:r>
    </w:p>
    <w:p w:rsidR="00555245" w:rsidRPr="000D40D1" w:rsidRDefault="00555245">
      <w:pPr>
        <w:spacing w:line="360" w:lineRule="auto"/>
        <w:rPr>
          <w:rStyle w:val="A5"/>
          <w:rFonts w:asciiTheme="minorEastAsia" w:eastAsiaTheme="minorEastAsia" w:hAnsiTheme="minorEastAsia" w:cs="宋体"/>
          <w:b/>
          <w:bCs/>
          <w:sz w:val="24"/>
          <w:szCs w:val="24"/>
          <w:lang w:eastAsia="zh-CN"/>
        </w:rPr>
      </w:pPr>
    </w:p>
    <w:p w:rsidR="00643C24" w:rsidRPr="000D40D1" w:rsidRDefault="00555245">
      <w:pPr>
        <w:spacing w:line="360" w:lineRule="auto"/>
        <w:rPr>
          <w:rStyle w:val="A5"/>
          <w:rFonts w:asciiTheme="minorEastAsia" w:eastAsiaTheme="minorEastAsia" w:hAnsiTheme="minorEastAsia" w:cs="宋体"/>
          <w:b/>
          <w:bCs/>
          <w:sz w:val="24"/>
          <w:szCs w:val="24"/>
        </w:rPr>
      </w:pPr>
      <w:r w:rsidRPr="000D40D1">
        <w:rPr>
          <w:rStyle w:val="A5"/>
          <w:rFonts w:asciiTheme="minorEastAsia" w:eastAsiaTheme="minorEastAsia" w:hAnsiTheme="minorEastAsia" w:cs="宋体" w:hint="eastAsia"/>
          <w:b/>
          <w:bCs/>
          <w:sz w:val="24"/>
          <w:szCs w:val="24"/>
          <w:lang w:eastAsia="zh-CN"/>
        </w:rPr>
        <w:t>4.3</w:t>
      </w:r>
      <w:r w:rsidR="00FA347C" w:rsidRPr="000D40D1">
        <w:rPr>
          <w:rStyle w:val="A5"/>
          <w:rFonts w:asciiTheme="minorEastAsia" w:eastAsiaTheme="minorEastAsia" w:hAnsiTheme="minorEastAsia" w:cs="宋体"/>
          <w:b/>
          <w:bCs/>
          <w:sz w:val="24"/>
          <w:szCs w:val="24"/>
        </w:rPr>
        <w:t>结论</w:t>
      </w:r>
    </w:p>
    <w:p w:rsidR="00592586" w:rsidRPr="000D40D1" w:rsidRDefault="00360DE5">
      <w:pPr>
        <w:spacing w:line="360" w:lineRule="auto"/>
        <w:ind w:firstLine="480"/>
        <w:rPr>
          <w:rStyle w:val="A5"/>
          <w:rFonts w:asciiTheme="minorEastAsia" w:eastAsiaTheme="minorEastAsia" w:hAnsiTheme="minorEastAsia" w:cs="宋体"/>
          <w:sz w:val="24"/>
          <w:szCs w:val="24"/>
          <w:lang w:eastAsia="zh-CN"/>
        </w:rPr>
      </w:pPr>
      <w:r w:rsidRPr="000D40D1">
        <w:rPr>
          <w:rStyle w:val="A5"/>
          <w:rFonts w:asciiTheme="minorEastAsia" w:eastAsiaTheme="minorEastAsia" w:hAnsiTheme="minorEastAsia" w:cs="宋体" w:hint="eastAsia"/>
          <w:sz w:val="24"/>
          <w:szCs w:val="24"/>
          <w:lang w:eastAsia="zh-CN"/>
        </w:rPr>
        <w:t>尽管经历了三季度反复千股跌停的无边黑暗和巨大挫败，</w:t>
      </w:r>
      <w:r w:rsidR="00592586" w:rsidRPr="000D40D1">
        <w:rPr>
          <w:rStyle w:val="A5"/>
          <w:rFonts w:asciiTheme="minorEastAsia" w:eastAsiaTheme="minorEastAsia" w:hAnsiTheme="minorEastAsia" w:cs="宋体" w:hint="eastAsia"/>
          <w:sz w:val="24"/>
          <w:szCs w:val="24"/>
          <w:lang w:eastAsia="zh-CN"/>
        </w:rPr>
        <w:t>幸运的是，李然团队</w:t>
      </w:r>
      <w:r w:rsidRPr="000D40D1">
        <w:rPr>
          <w:rStyle w:val="A5"/>
          <w:rFonts w:asciiTheme="minorEastAsia" w:eastAsiaTheme="minorEastAsia" w:hAnsiTheme="minorEastAsia" w:cs="宋体" w:hint="eastAsia"/>
          <w:sz w:val="24"/>
          <w:szCs w:val="24"/>
          <w:lang w:eastAsia="zh-CN"/>
        </w:rPr>
        <w:t>再次抓住了四季度的机会，旗下产品平均上涨</w:t>
      </w:r>
      <w:r w:rsidRPr="000D40D1">
        <w:rPr>
          <w:rStyle w:val="A5"/>
          <w:rFonts w:asciiTheme="minorEastAsia" w:eastAsiaTheme="minorEastAsia" w:hAnsiTheme="minorEastAsia" w:cs="宋体"/>
          <w:sz w:val="24"/>
          <w:szCs w:val="24"/>
          <w:lang w:eastAsia="zh-CN"/>
        </w:rPr>
        <w:t>25%</w:t>
      </w:r>
      <w:r w:rsidRPr="000D40D1">
        <w:rPr>
          <w:rStyle w:val="A5"/>
          <w:rFonts w:asciiTheme="minorEastAsia" w:eastAsiaTheme="minorEastAsia" w:hAnsiTheme="minorEastAsia" w:cs="宋体" w:hint="eastAsia"/>
          <w:sz w:val="24"/>
          <w:szCs w:val="24"/>
          <w:lang w:eastAsia="zh-CN"/>
        </w:rPr>
        <w:t>，迅速恢复了大部分的下跌</w:t>
      </w:r>
      <w:r w:rsidR="00592586" w:rsidRPr="000D40D1">
        <w:rPr>
          <w:rStyle w:val="A5"/>
          <w:rFonts w:asciiTheme="minorEastAsia" w:eastAsiaTheme="minorEastAsia" w:hAnsiTheme="minorEastAsia" w:cs="宋体" w:hint="eastAsia"/>
          <w:sz w:val="24"/>
          <w:szCs w:val="24"/>
          <w:lang w:eastAsia="zh-CN"/>
        </w:rPr>
        <w:t>。</w:t>
      </w:r>
      <w:r w:rsidRPr="000D40D1">
        <w:rPr>
          <w:rStyle w:val="A5"/>
          <w:rFonts w:asciiTheme="minorEastAsia" w:eastAsiaTheme="minorEastAsia" w:hAnsiTheme="minorEastAsia" w:cs="宋体" w:hint="eastAsia"/>
          <w:sz w:val="24"/>
          <w:szCs w:val="24"/>
          <w:lang w:eastAsia="zh-CN"/>
        </w:rPr>
        <w:t>截至</w:t>
      </w:r>
      <w:r w:rsidRPr="000D40D1">
        <w:rPr>
          <w:rStyle w:val="A5"/>
          <w:rFonts w:asciiTheme="minorEastAsia" w:eastAsiaTheme="minorEastAsia" w:hAnsiTheme="minorEastAsia" w:cs="宋体"/>
          <w:sz w:val="24"/>
          <w:szCs w:val="24"/>
          <w:lang w:eastAsia="zh-CN"/>
        </w:rPr>
        <w:t>12</w:t>
      </w:r>
      <w:r w:rsidRPr="000D40D1">
        <w:rPr>
          <w:rStyle w:val="A5"/>
          <w:rFonts w:asciiTheme="minorEastAsia" w:eastAsiaTheme="minorEastAsia" w:hAnsiTheme="minorEastAsia" w:cs="宋体" w:hint="eastAsia"/>
          <w:sz w:val="24"/>
          <w:szCs w:val="24"/>
          <w:lang w:eastAsia="zh-CN"/>
        </w:rPr>
        <w:t>月</w:t>
      </w:r>
      <w:r w:rsidRPr="000D40D1">
        <w:rPr>
          <w:rStyle w:val="A5"/>
          <w:rFonts w:asciiTheme="minorEastAsia" w:eastAsiaTheme="minorEastAsia" w:hAnsiTheme="minorEastAsia" w:cs="宋体"/>
          <w:sz w:val="24"/>
          <w:szCs w:val="24"/>
          <w:lang w:eastAsia="zh-CN"/>
        </w:rPr>
        <w:t>20</w:t>
      </w:r>
      <w:r w:rsidRPr="000D40D1">
        <w:rPr>
          <w:rStyle w:val="A5"/>
          <w:rFonts w:asciiTheme="minorEastAsia" w:eastAsiaTheme="minorEastAsia" w:hAnsiTheme="minorEastAsia" w:cs="宋体" w:hint="eastAsia"/>
          <w:sz w:val="24"/>
          <w:szCs w:val="24"/>
          <w:lang w:eastAsia="zh-CN"/>
        </w:rPr>
        <w:t>号，</w:t>
      </w:r>
      <w:r w:rsidR="00592586" w:rsidRPr="000D40D1">
        <w:rPr>
          <w:rStyle w:val="A5"/>
          <w:rFonts w:asciiTheme="minorEastAsia" w:eastAsiaTheme="minorEastAsia" w:hAnsiTheme="minorEastAsia" w:cs="宋体" w:hint="eastAsia"/>
          <w:sz w:val="24"/>
          <w:szCs w:val="24"/>
          <w:lang w:eastAsia="zh-CN"/>
        </w:rPr>
        <w:t>公司</w:t>
      </w:r>
      <w:r w:rsidRPr="000D40D1">
        <w:rPr>
          <w:rStyle w:val="A5"/>
          <w:rFonts w:asciiTheme="minorEastAsia" w:eastAsiaTheme="minorEastAsia" w:hAnsiTheme="minorEastAsia" w:cs="宋体" w:hint="eastAsia"/>
          <w:sz w:val="24"/>
          <w:szCs w:val="24"/>
          <w:lang w:eastAsia="zh-CN"/>
        </w:rPr>
        <w:t>旗下产品今年以来的平均收益超过</w:t>
      </w:r>
      <w:r w:rsidRPr="000D40D1">
        <w:rPr>
          <w:rStyle w:val="A5"/>
          <w:rFonts w:asciiTheme="minorEastAsia" w:eastAsiaTheme="minorEastAsia" w:hAnsiTheme="minorEastAsia" w:cs="宋体"/>
          <w:sz w:val="24"/>
          <w:szCs w:val="24"/>
          <w:lang w:eastAsia="zh-CN"/>
        </w:rPr>
        <w:t>80%</w:t>
      </w:r>
      <w:r w:rsidRPr="000D40D1">
        <w:rPr>
          <w:rStyle w:val="A5"/>
          <w:rFonts w:asciiTheme="minorEastAsia" w:eastAsiaTheme="minorEastAsia" w:hAnsiTheme="minorEastAsia" w:cs="宋体" w:hint="eastAsia"/>
          <w:sz w:val="24"/>
          <w:szCs w:val="24"/>
          <w:lang w:eastAsia="zh-CN"/>
        </w:rPr>
        <w:t>。</w:t>
      </w:r>
      <w:r w:rsidR="00592586" w:rsidRPr="000D40D1">
        <w:rPr>
          <w:rStyle w:val="A5"/>
          <w:rFonts w:asciiTheme="minorEastAsia" w:eastAsiaTheme="minorEastAsia" w:hAnsiTheme="minorEastAsia" w:cs="宋体" w:hint="eastAsia"/>
          <w:sz w:val="24"/>
          <w:szCs w:val="24"/>
          <w:lang w:eastAsia="zh-CN"/>
        </w:rPr>
        <w:t>李然</w:t>
      </w:r>
      <w:r w:rsidRPr="000D40D1">
        <w:rPr>
          <w:rStyle w:val="A5"/>
          <w:rFonts w:asciiTheme="minorEastAsia" w:eastAsiaTheme="minorEastAsia" w:hAnsiTheme="minorEastAsia" w:cs="宋体" w:hint="eastAsia"/>
          <w:sz w:val="24"/>
          <w:szCs w:val="24"/>
          <w:lang w:eastAsia="zh-CN"/>
        </w:rPr>
        <w:t>内心</w:t>
      </w:r>
      <w:r w:rsidR="00592586" w:rsidRPr="000D40D1">
        <w:rPr>
          <w:rStyle w:val="A5"/>
          <w:rFonts w:asciiTheme="minorEastAsia" w:eastAsiaTheme="minorEastAsia" w:hAnsiTheme="minorEastAsia" w:cs="宋体" w:hint="eastAsia"/>
          <w:sz w:val="24"/>
          <w:szCs w:val="24"/>
          <w:lang w:eastAsia="zh-CN"/>
        </w:rPr>
        <w:t>还是很欣慰。</w:t>
      </w:r>
    </w:p>
    <w:p w:rsidR="00643C24" w:rsidRPr="000D40D1" w:rsidRDefault="00592586" w:rsidP="00592586">
      <w:pPr>
        <w:spacing w:line="360" w:lineRule="auto"/>
        <w:ind w:firstLine="480"/>
        <w:rPr>
          <w:rStyle w:val="A5"/>
          <w:rFonts w:asciiTheme="minorEastAsia" w:eastAsiaTheme="minorEastAsia" w:hAnsiTheme="minorEastAsia"/>
          <w:sz w:val="24"/>
          <w:szCs w:val="24"/>
          <w:lang w:eastAsia="zh-CN"/>
        </w:rPr>
      </w:pPr>
      <w:r w:rsidRPr="000D40D1">
        <w:rPr>
          <w:rStyle w:val="A5"/>
          <w:rFonts w:asciiTheme="minorEastAsia" w:eastAsiaTheme="minorEastAsia" w:hAnsiTheme="minorEastAsia" w:cs="宋体" w:hint="eastAsia"/>
          <w:sz w:val="24"/>
          <w:szCs w:val="24"/>
          <w:lang w:eastAsia="zh-CN"/>
        </w:rPr>
        <w:t>然而，</w:t>
      </w:r>
      <w:r w:rsidR="00FA347C" w:rsidRPr="000D40D1">
        <w:rPr>
          <w:rStyle w:val="A5"/>
          <w:rFonts w:asciiTheme="minorEastAsia" w:eastAsiaTheme="minorEastAsia" w:hAnsiTheme="minorEastAsia"/>
          <w:sz w:val="24"/>
          <w:szCs w:val="24"/>
        </w:rPr>
        <w:t>公司上下依然人心惶惶。</w:t>
      </w:r>
      <w:r w:rsidRPr="000D40D1">
        <w:rPr>
          <w:rStyle w:val="A5"/>
          <w:rFonts w:asciiTheme="minorEastAsia" w:eastAsiaTheme="minorEastAsia" w:hAnsiTheme="minorEastAsia" w:hint="eastAsia"/>
          <w:sz w:val="24"/>
          <w:szCs w:val="24"/>
          <w:lang w:eastAsia="zh-CN"/>
        </w:rPr>
        <w:t>一个</w:t>
      </w:r>
      <w:r w:rsidR="00FA347C" w:rsidRPr="000D40D1">
        <w:rPr>
          <w:rStyle w:val="A5"/>
          <w:rFonts w:asciiTheme="minorEastAsia" w:eastAsiaTheme="minorEastAsia" w:hAnsiTheme="minorEastAsia"/>
          <w:sz w:val="24"/>
          <w:szCs w:val="24"/>
        </w:rPr>
        <w:t>聚会</w:t>
      </w:r>
      <w:r w:rsidRPr="000D40D1">
        <w:rPr>
          <w:rStyle w:val="A5"/>
          <w:rFonts w:asciiTheme="minorEastAsia" w:eastAsiaTheme="minorEastAsia" w:hAnsiTheme="minorEastAsia"/>
          <w:sz w:val="24"/>
          <w:szCs w:val="24"/>
        </w:rPr>
        <w:t>宴</w:t>
      </w:r>
      <w:r w:rsidR="00FA347C" w:rsidRPr="000D40D1">
        <w:rPr>
          <w:rStyle w:val="A5"/>
          <w:rFonts w:asciiTheme="minorEastAsia" w:eastAsiaTheme="minorEastAsia" w:hAnsiTheme="minorEastAsia"/>
          <w:sz w:val="24"/>
          <w:szCs w:val="24"/>
        </w:rPr>
        <w:t>，外行的开玩笑说看见李然就像迎接一个从战场回来的伤痕累累的战士。</w:t>
      </w:r>
      <w:r w:rsidRPr="000D40D1">
        <w:rPr>
          <w:rStyle w:val="A5"/>
          <w:rFonts w:asciiTheme="minorEastAsia" w:eastAsiaTheme="minorEastAsia" w:hAnsiTheme="minorEastAsia" w:hint="eastAsia"/>
          <w:sz w:val="24"/>
          <w:szCs w:val="24"/>
          <w:lang w:eastAsia="zh-CN"/>
        </w:rPr>
        <w:t>“如果再有股灾，他们还能度过吗？比如监管变化</w:t>
      </w:r>
      <w:r w:rsidRPr="000D40D1">
        <w:rPr>
          <w:rStyle w:val="A5"/>
          <w:rFonts w:asciiTheme="minorEastAsia" w:eastAsiaTheme="minorEastAsia" w:hAnsiTheme="minorEastAsia"/>
          <w:sz w:val="24"/>
          <w:szCs w:val="24"/>
          <w:lang w:eastAsia="zh-CN"/>
        </w:rPr>
        <w:t>……</w:t>
      </w:r>
      <w:r w:rsidRPr="000D40D1">
        <w:rPr>
          <w:rStyle w:val="A5"/>
          <w:rFonts w:asciiTheme="minorEastAsia" w:eastAsiaTheme="minorEastAsia" w:hAnsiTheme="minorEastAsia" w:hint="eastAsia"/>
          <w:sz w:val="24"/>
          <w:szCs w:val="24"/>
          <w:lang w:eastAsia="zh-CN"/>
        </w:rPr>
        <w:t>”此话勾起了他无尽的感慨。</w:t>
      </w:r>
    </w:p>
    <w:p w:rsidR="006F62DA" w:rsidRPr="000D40D1" w:rsidRDefault="006F62DA" w:rsidP="00592586">
      <w:pPr>
        <w:spacing w:line="360" w:lineRule="auto"/>
        <w:ind w:firstLine="480"/>
        <w:rPr>
          <w:rStyle w:val="A5"/>
          <w:rFonts w:asciiTheme="minorEastAsia" w:eastAsiaTheme="minorEastAsia" w:hAnsiTheme="minorEastAsia" w:cs="宋体"/>
          <w:sz w:val="24"/>
          <w:szCs w:val="24"/>
          <w:lang w:eastAsia="zh-CN"/>
        </w:rPr>
      </w:pPr>
    </w:p>
    <w:p w:rsidR="00643C24" w:rsidRPr="000D40D1" w:rsidRDefault="00FA347C">
      <w:pPr>
        <w:spacing w:line="360" w:lineRule="auto"/>
        <w:rPr>
          <w:rStyle w:val="A5"/>
          <w:rFonts w:asciiTheme="minorEastAsia" w:eastAsiaTheme="minorEastAsia" w:hAnsiTheme="minorEastAsia" w:cs="宋体"/>
          <w:b/>
          <w:bCs/>
          <w:sz w:val="24"/>
          <w:szCs w:val="24"/>
        </w:rPr>
      </w:pPr>
      <w:r w:rsidRPr="000D40D1">
        <w:rPr>
          <w:rStyle w:val="A5"/>
          <w:rFonts w:asciiTheme="minorEastAsia" w:eastAsiaTheme="minorEastAsia" w:hAnsiTheme="minorEastAsia" w:cs="宋体"/>
          <w:b/>
          <w:bCs/>
          <w:sz w:val="24"/>
          <w:szCs w:val="24"/>
        </w:rPr>
        <w:t>（案例正文字数：</w:t>
      </w:r>
      <w:r w:rsidR="00C165CB" w:rsidRPr="000D40D1">
        <w:rPr>
          <w:rStyle w:val="A5"/>
          <w:rFonts w:asciiTheme="minorEastAsia" w:eastAsiaTheme="minorEastAsia" w:hAnsiTheme="minorEastAsia" w:cs="宋体" w:hint="eastAsia"/>
          <w:b/>
          <w:bCs/>
          <w:sz w:val="24"/>
          <w:szCs w:val="24"/>
        </w:rPr>
        <w:t>11</w:t>
      </w:r>
      <w:r w:rsidR="006F62DA" w:rsidRPr="000D40D1">
        <w:rPr>
          <w:rStyle w:val="A5"/>
          <w:rFonts w:asciiTheme="minorEastAsia" w:eastAsiaTheme="minorEastAsia" w:hAnsiTheme="minorEastAsia" w:cs="宋体" w:hint="eastAsia"/>
          <w:b/>
          <w:bCs/>
          <w:sz w:val="24"/>
          <w:szCs w:val="24"/>
        </w:rPr>
        <w:t>059</w:t>
      </w:r>
      <w:r w:rsidR="00C165CB" w:rsidRPr="000D40D1">
        <w:rPr>
          <w:rStyle w:val="A5"/>
          <w:rFonts w:asciiTheme="minorEastAsia" w:eastAsiaTheme="minorEastAsia" w:hAnsiTheme="minorEastAsia" w:cs="宋体" w:hint="eastAsia"/>
          <w:b/>
          <w:bCs/>
          <w:sz w:val="24"/>
          <w:szCs w:val="24"/>
        </w:rPr>
        <w:t>）</w:t>
      </w:r>
    </w:p>
    <w:p w:rsidR="006F62DA" w:rsidRDefault="006F62DA">
      <w:pPr>
        <w:spacing w:line="360" w:lineRule="auto"/>
        <w:rPr>
          <w:rStyle w:val="A5"/>
          <w:rFonts w:asciiTheme="minorEastAsia" w:eastAsiaTheme="minorEastAsia" w:hAnsiTheme="minorEastAsia" w:cs="宋体"/>
          <w:b/>
          <w:bCs/>
          <w:sz w:val="24"/>
          <w:szCs w:val="24"/>
        </w:rPr>
      </w:pPr>
    </w:p>
    <w:p w:rsidR="003C6AE9" w:rsidRDefault="003C6AE9">
      <w:pPr>
        <w:spacing w:line="360" w:lineRule="auto"/>
        <w:rPr>
          <w:rStyle w:val="A5"/>
          <w:rFonts w:asciiTheme="minorEastAsia" w:eastAsiaTheme="minorEastAsia" w:hAnsiTheme="minorEastAsia" w:cs="宋体"/>
          <w:b/>
          <w:bCs/>
          <w:sz w:val="24"/>
          <w:szCs w:val="24"/>
        </w:rPr>
      </w:pPr>
    </w:p>
    <w:p w:rsidR="00643C24" w:rsidRPr="005D16D1" w:rsidRDefault="008C3CB1">
      <w:pPr>
        <w:spacing w:line="360" w:lineRule="auto"/>
        <w:jc w:val="center"/>
        <w:rPr>
          <w:rStyle w:val="A5"/>
          <w:rFonts w:ascii="Times New Roman" w:eastAsiaTheme="minorEastAsia" w:hAnsi="Times New Roman" w:cs="Times New Roman"/>
          <w:b/>
          <w:bCs/>
          <w:sz w:val="28"/>
          <w:szCs w:val="28"/>
        </w:rPr>
      </w:pPr>
      <w:r w:rsidRPr="005D16D1">
        <w:rPr>
          <w:rStyle w:val="A5"/>
          <w:rFonts w:ascii="Times New Roman" w:eastAsiaTheme="minorEastAsia" w:hAnsi="Times New Roman" w:cs="Times New Roman"/>
          <w:b/>
          <w:bCs/>
          <w:sz w:val="28"/>
          <w:szCs w:val="28"/>
          <w:lang w:val="en-US"/>
        </w:rPr>
        <w:lastRenderedPageBreak/>
        <w:t>Should</w:t>
      </w:r>
      <w:r w:rsidR="00FA347C" w:rsidRPr="005D16D1">
        <w:rPr>
          <w:rStyle w:val="A5"/>
          <w:rFonts w:ascii="Times New Roman" w:eastAsiaTheme="minorEastAsia" w:hAnsi="Times New Roman" w:cs="Times New Roman"/>
          <w:b/>
          <w:bCs/>
          <w:sz w:val="28"/>
          <w:szCs w:val="28"/>
          <w:lang w:val="en-US"/>
        </w:rPr>
        <w:t xml:space="preserve"> </w:t>
      </w:r>
      <w:r w:rsidR="005D16D1">
        <w:rPr>
          <w:rStyle w:val="A5"/>
          <w:rFonts w:ascii="Times New Roman" w:eastAsiaTheme="minorEastAsia" w:hAnsi="Times New Roman" w:cs="Times New Roman" w:hint="eastAsia"/>
          <w:b/>
          <w:bCs/>
          <w:sz w:val="28"/>
          <w:szCs w:val="28"/>
          <w:lang w:val="en-US"/>
        </w:rPr>
        <w:t>S</w:t>
      </w:r>
      <w:r w:rsidR="00FA347C" w:rsidRPr="005D16D1">
        <w:rPr>
          <w:rStyle w:val="A5"/>
          <w:rFonts w:ascii="Times New Roman" w:eastAsiaTheme="minorEastAsia" w:hAnsi="Times New Roman" w:cs="Times New Roman"/>
          <w:b/>
          <w:bCs/>
          <w:sz w:val="28"/>
          <w:szCs w:val="28"/>
          <w:lang w:val="en-US"/>
        </w:rPr>
        <w:t xml:space="preserve">tock </w:t>
      </w:r>
      <w:r w:rsidR="005D16D1">
        <w:rPr>
          <w:rStyle w:val="A5"/>
          <w:rFonts w:ascii="Times New Roman" w:eastAsiaTheme="minorEastAsia" w:hAnsi="Times New Roman" w:cs="Times New Roman" w:hint="eastAsia"/>
          <w:b/>
          <w:bCs/>
          <w:sz w:val="28"/>
          <w:szCs w:val="28"/>
          <w:lang w:val="en-US"/>
        </w:rPr>
        <w:t>I</w:t>
      </w:r>
      <w:r w:rsidR="00FA347C" w:rsidRPr="005D16D1">
        <w:rPr>
          <w:rStyle w:val="A5"/>
          <w:rFonts w:ascii="Times New Roman" w:eastAsiaTheme="minorEastAsia" w:hAnsi="Times New Roman" w:cs="Times New Roman"/>
          <w:b/>
          <w:bCs/>
          <w:sz w:val="28"/>
          <w:szCs w:val="28"/>
          <w:lang w:val="en-US"/>
        </w:rPr>
        <w:t xml:space="preserve">ndex </w:t>
      </w:r>
      <w:r w:rsidR="005D16D1">
        <w:rPr>
          <w:rStyle w:val="A5"/>
          <w:rFonts w:ascii="Times New Roman" w:eastAsiaTheme="minorEastAsia" w:hAnsi="Times New Roman" w:cs="Times New Roman" w:hint="eastAsia"/>
          <w:b/>
          <w:bCs/>
          <w:sz w:val="28"/>
          <w:szCs w:val="28"/>
          <w:lang w:val="en-US"/>
        </w:rPr>
        <w:t>F</w:t>
      </w:r>
      <w:r w:rsidR="00FA347C" w:rsidRPr="005D16D1">
        <w:rPr>
          <w:rStyle w:val="A5"/>
          <w:rFonts w:ascii="Times New Roman" w:eastAsiaTheme="minorEastAsia" w:hAnsi="Times New Roman" w:cs="Times New Roman"/>
          <w:b/>
          <w:bCs/>
          <w:sz w:val="28"/>
          <w:szCs w:val="28"/>
          <w:lang w:val="en-US"/>
        </w:rPr>
        <w:t>utures</w:t>
      </w:r>
      <w:r w:rsidRPr="005D16D1">
        <w:rPr>
          <w:rStyle w:val="A5"/>
          <w:rFonts w:ascii="Times New Roman" w:eastAsiaTheme="minorEastAsia" w:hAnsi="Times New Roman" w:cs="Times New Roman"/>
          <w:b/>
          <w:bCs/>
          <w:sz w:val="28"/>
          <w:szCs w:val="28"/>
          <w:lang w:val="en-US"/>
        </w:rPr>
        <w:t xml:space="preserve"> </w:t>
      </w:r>
      <w:r w:rsidR="005D16D1">
        <w:rPr>
          <w:rStyle w:val="A5"/>
          <w:rFonts w:ascii="Times New Roman" w:eastAsiaTheme="minorEastAsia" w:hAnsi="Times New Roman" w:cs="Times New Roman" w:hint="eastAsia"/>
          <w:b/>
          <w:bCs/>
          <w:sz w:val="28"/>
          <w:szCs w:val="28"/>
          <w:lang w:val="en-US"/>
        </w:rPr>
        <w:t>T</w:t>
      </w:r>
      <w:r w:rsidR="005D16D1" w:rsidRPr="005D16D1">
        <w:rPr>
          <w:rStyle w:val="A5"/>
          <w:rFonts w:ascii="Times New Roman" w:eastAsiaTheme="minorEastAsia" w:hAnsi="Times New Roman" w:cs="Times New Roman"/>
          <w:b/>
          <w:bCs/>
          <w:sz w:val="28"/>
          <w:szCs w:val="28"/>
          <w:lang w:val="en-US"/>
        </w:rPr>
        <w:t>rading</w:t>
      </w:r>
      <w:r w:rsidR="005D16D1">
        <w:rPr>
          <w:rStyle w:val="A5"/>
          <w:rFonts w:ascii="Times New Roman" w:eastAsiaTheme="minorEastAsia" w:hAnsi="Times New Roman" w:cs="Times New Roman" w:hint="eastAsia"/>
          <w:b/>
          <w:bCs/>
          <w:sz w:val="28"/>
          <w:szCs w:val="28"/>
          <w:lang w:val="en-US"/>
        </w:rPr>
        <w:t xml:space="preserve"> B</w:t>
      </w:r>
      <w:r w:rsidRPr="005D16D1">
        <w:rPr>
          <w:rStyle w:val="A5"/>
          <w:rFonts w:ascii="Times New Roman" w:eastAsiaTheme="minorEastAsia" w:hAnsi="Times New Roman" w:cs="Times New Roman"/>
          <w:b/>
          <w:bCs/>
          <w:sz w:val="28"/>
          <w:szCs w:val="28"/>
          <w:lang w:val="en-US"/>
        </w:rPr>
        <w:t xml:space="preserve">e </w:t>
      </w:r>
      <w:r w:rsidR="005D16D1">
        <w:rPr>
          <w:rStyle w:val="A5"/>
          <w:rFonts w:ascii="Times New Roman" w:eastAsiaTheme="minorEastAsia" w:hAnsi="Times New Roman" w:cs="Times New Roman" w:hint="eastAsia"/>
          <w:b/>
          <w:bCs/>
          <w:sz w:val="28"/>
          <w:szCs w:val="28"/>
          <w:lang w:val="en-US"/>
        </w:rPr>
        <w:t>R</w:t>
      </w:r>
      <w:r w:rsidRPr="005D16D1">
        <w:rPr>
          <w:rStyle w:val="A5"/>
          <w:rFonts w:ascii="Times New Roman" w:eastAsiaTheme="minorEastAsia" w:hAnsi="Times New Roman" w:cs="Times New Roman"/>
          <w:b/>
          <w:bCs/>
          <w:sz w:val="28"/>
          <w:szCs w:val="28"/>
          <w:lang w:val="en-US"/>
        </w:rPr>
        <w:t>estricted</w:t>
      </w:r>
      <w:r w:rsidR="005D16D1">
        <w:rPr>
          <w:rStyle w:val="A5"/>
          <w:rFonts w:ascii="Times New Roman" w:eastAsiaTheme="minorEastAsia" w:hAnsi="Times New Roman" w:cs="Times New Roman"/>
          <w:b/>
          <w:bCs/>
          <w:sz w:val="28"/>
          <w:szCs w:val="28"/>
          <w:lang w:val="en-US"/>
        </w:rPr>
        <w:t xml:space="preserve"> </w:t>
      </w:r>
      <w:r w:rsidR="005D16D1">
        <w:rPr>
          <w:rStyle w:val="A5"/>
          <w:rFonts w:ascii="Times New Roman" w:eastAsiaTheme="minorEastAsia" w:hAnsi="Times New Roman" w:cs="Times New Roman" w:hint="eastAsia"/>
          <w:b/>
          <w:bCs/>
          <w:sz w:val="28"/>
          <w:szCs w:val="28"/>
          <w:lang w:val="en-US"/>
        </w:rPr>
        <w:t>D</w:t>
      </w:r>
      <w:r w:rsidR="005D16D1">
        <w:rPr>
          <w:rStyle w:val="A5"/>
          <w:rFonts w:ascii="Times New Roman" w:eastAsiaTheme="minorEastAsia" w:hAnsi="Times New Roman" w:cs="Times New Roman"/>
          <w:b/>
          <w:bCs/>
          <w:sz w:val="28"/>
          <w:szCs w:val="28"/>
          <w:lang w:val="en-US"/>
        </w:rPr>
        <w:t xml:space="preserve">uring </w:t>
      </w:r>
      <w:r w:rsidR="005D16D1">
        <w:rPr>
          <w:rStyle w:val="A5"/>
          <w:rFonts w:ascii="Times New Roman" w:eastAsiaTheme="minorEastAsia" w:hAnsi="Times New Roman" w:cs="Times New Roman" w:hint="eastAsia"/>
          <w:b/>
          <w:bCs/>
          <w:sz w:val="28"/>
          <w:szCs w:val="28"/>
          <w:lang w:val="en-US"/>
        </w:rPr>
        <w:t>S</w:t>
      </w:r>
      <w:r w:rsidR="005D16D1">
        <w:rPr>
          <w:rStyle w:val="A5"/>
          <w:rFonts w:ascii="Times New Roman" w:eastAsiaTheme="minorEastAsia" w:hAnsi="Times New Roman" w:cs="Times New Roman"/>
          <w:b/>
          <w:bCs/>
          <w:sz w:val="28"/>
          <w:szCs w:val="28"/>
          <w:lang w:val="en-US"/>
        </w:rPr>
        <w:t xml:space="preserve">tock </w:t>
      </w:r>
      <w:r w:rsidR="005D16D1">
        <w:rPr>
          <w:rStyle w:val="A5"/>
          <w:rFonts w:ascii="Times New Roman" w:eastAsiaTheme="minorEastAsia" w:hAnsi="Times New Roman" w:cs="Times New Roman" w:hint="eastAsia"/>
          <w:b/>
          <w:bCs/>
          <w:sz w:val="28"/>
          <w:szCs w:val="28"/>
          <w:lang w:val="en-US"/>
        </w:rPr>
        <w:t>M</w:t>
      </w:r>
      <w:r w:rsidR="005D16D1">
        <w:rPr>
          <w:rStyle w:val="A5"/>
          <w:rFonts w:ascii="Times New Roman" w:eastAsiaTheme="minorEastAsia" w:hAnsi="Times New Roman" w:cs="Times New Roman"/>
          <w:b/>
          <w:bCs/>
          <w:sz w:val="28"/>
          <w:szCs w:val="28"/>
          <w:lang w:val="en-US"/>
        </w:rPr>
        <w:t xml:space="preserve">arket </w:t>
      </w:r>
      <w:r w:rsidR="005D16D1">
        <w:rPr>
          <w:rStyle w:val="A5"/>
          <w:rFonts w:ascii="Times New Roman" w:eastAsiaTheme="minorEastAsia" w:hAnsi="Times New Roman" w:cs="Times New Roman" w:hint="eastAsia"/>
          <w:b/>
          <w:bCs/>
          <w:sz w:val="28"/>
          <w:szCs w:val="28"/>
          <w:lang w:val="en-US"/>
        </w:rPr>
        <w:t>P</w:t>
      </w:r>
      <w:r w:rsidRPr="005D16D1">
        <w:rPr>
          <w:rStyle w:val="A5"/>
          <w:rFonts w:ascii="Times New Roman" w:eastAsiaTheme="minorEastAsia" w:hAnsi="Times New Roman" w:cs="Times New Roman"/>
          <w:b/>
          <w:bCs/>
          <w:sz w:val="28"/>
          <w:szCs w:val="28"/>
          <w:lang w:val="en-US"/>
        </w:rPr>
        <w:t>anic?</w:t>
      </w:r>
      <w:r w:rsidR="005D16D1">
        <w:rPr>
          <w:rStyle w:val="A5"/>
          <w:rFonts w:ascii="Times New Roman" w:eastAsiaTheme="minorEastAsia" w:hAnsi="Times New Roman" w:cs="Times New Roman"/>
          <w:b/>
          <w:bCs/>
          <w:sz w:val="28"/>
          <w:szCs w:val="28"/>
          <w:lang w:val="en-US"/>
        </w:rPr>
        <w:t>—</w:t>
      </w:r>
      <w:r w:rsidR="005D16D1">
        <w:rPr>
          <w:rStyle w:val="A5"/>
          <w:rFonts w:ascii="Times New Roman" w:eastAsiaTheme="minorEastAsia" w:hAnsi="Times New Roman" w:cs="Times New Roman" w:hint="eastAsia"/>
          <w:b/>
          <w:bCs/>
          <w:sz w:val="28"/>
          <w:szCs w:val="28"/>
          <w:lang w:val="en-US"/>
        </w:rPr>
        <w:t>C</w:t>
      </w:r>
      <w:r w:rsidR="00FA347C" w:rsidRPr="005D16D1">
        <w:rPr>
          <w:rStyle w:val="A5"/>
          <w:rFonts w:ascii="Times New Roman" w:eastAsiaTheme="minorEastAsia" w:hAnsi="Times New Roman" w:cs="Times New Roman"/>
          <w:b/>
          <w:bCs/>
          <w:sz w:val="28"/>
          <w:szCs w:val="28"/>
          <w:lang w:val="en-US"/>
        </w:rPr>
        <w:t xml:space="preserve">ase </w:t>
      </w:r>
      <w:r w:rsidR="005D16D1">
        <w:rPr>
          <w:rStyle w:val="A5"/>
          <w:rFonts w:ascii="Times New Roman" w:eastAsiaTheme="minorEastAsia" w:hAnsi="Times New Roman" w:cs="Times New Roman" w:hint="eastAsia"/>
          <w:b/>
          <w:bCs/>
          <w:sz w:val="28"/>
          <w:szCs w:val="28"/>
          <w:lang w:val="en-US"/>
        </w:rPr>
        <w:t>Study</w:t>
      </w:r>
      <w:r w:rsidR="00FA347C" w:rsidRPr="005D16D1">
        <w:rPr>
          <w:rStyle w:val="A5"/>
          <w:rFonts w:ascii="Times New Roman" w:eastAsiaTheme="minorEastAsia" w:hAnsi="Times New Roman" w:cs="Times New Roman"/>
          <w:b/>
          <w:bCs/>
          <w:sz w:val="28"/>
          <w:szCs w:val="28"/>
          <w:lang w:val="en-US"/>
        </w:rPr>
        <w:t xml:space="preserve"> of the </w:t>
      </w:r>
      <w:r w:rsidR="005D16D1">
        <w:rPr>
          <w:rStyle w:val="A5"/>
          <w:rFonts w:ascii="Times New Roman" w:eastAsiaTheme="minorEastAsia" w:hAnsi="Times New Roman" w:cs="Times New Roman" w:hint="eastAsia"/>
          <w:b/>
          <w:bCs/>
          <w:sz w:val="28"/>
          <w:szCs w:val="28"/>
          <w:lang w:val="en-US"/>
        </w:rPr>
        <w:t>R</w:t>
      </w:r>
      <w:r w:rsidR="0033406C" w:rsidRPr="005D16D1">
        <w:rPr>
          <w:rStyle w:val="A5"/>
          <w:rFonts w:ascii="Times New Roman" w:eastAsiaTheme="minorEastAsia" w:hAnsi="Times New Roman" w:cs="Times New Roman"/>
          <w:b/>
          <w:bCs/>
          <w:sz w:val="28"/>
          <w:szCs w:val="28"/>
          <w:lang w:val="en-US"/>
        </w:rPr>
        <w:t xml:space="preserve">estricted </w:t>
      </w:r>
      <w:r w:rsidR="005D16D1">
        <w:rPr>
          <w:rStyle w:val="A5"/>
          <w:rFonts w:ascii="Times New Roman" w:eastAsiaTheme="minorEastAsia" w:hAnsi="Times New Roman" w:cs="Times New Roman" w:hint="eastAsia"/>
          <w:b/>
          <w:bCs/>
          <w:sz w:val="28"/>
          <w:szCs w:val="28"/>
          <w:lang w:val="en-US"/>
        </w:rPr>
        <w:t>P</w:t>
      </w:r>
      <w:r w:rsidR="0033406C" w:rsidRPr="005D16D1">
        <w:rPr>
          <w:rStyle w:val="A5"/>
          <w:rFonts w:ascii="Times New Roman" w:eastAsiaTheme="minorEastAsia" w:hAnsi="Times New Roman" w:cs="Times New Roman"/>
          <w:b/>
          <w:bCs/>
          <w:sz w:val="28"/>
          <w:szCs w:val="28"/>
          <w:lang w:val="en-US"/>
        </w:rPr>
        <w:t xml:space="preserve">olicy </w:t>
      </w:r>
      <w:r w:rsidR="005D16D1">
        <w:rPr>
          <w:rStyle w:val="A5"/>
          <w:rFonts w:ascii="Times New Roman" w:eastAsiaTheme="minorEastAsia" w:hAnsi="Times New Roman" w:cs="Times New Roman" w:hint="eastAsia"/>
          <w:b/>
          <w:bCs/>
          <w:sz w:val="28"/>
          <w:szCs w:val="28"/>
          <w:lang w:val="en-US"/>
        </w:rPr>
        <w:t>E</w:t>
      </w:r>
      <w:r w:rsidR="0033406C" w:rsidRPr="005D16D1">
        <w:rPr>
          <w:rStyle w:val="A5"/>
          <w:rFonts w:ascii="Times New Roman" w:eastAsiaTheme="minorEastAsia" w:hAnsi="Times New Roman" w:cs="Times New Roman"/>
          <w:b/>
          <w:bCs/>
          <w:sz w:val="28"/>
          <w:szCs w:val="28"/>
          <w:lang w:val="en-US"/>
        </w:rPr>
        <w:t>ffects</w:t>
      </w:r>
      <w:r w:rsidRPr="005D16D1">
        <w:rPr>
          <w:rStyle w:val="A5"/>
          <w:rFonts w:ascii="Times New Roman" w:eastAsiaTheme="minorEastAsia" w:hAnsi="Times New Roman" w:cs="Times New Roman"/>
          <w:b/>
          <w:bCs/>
          <w:sz w:val="28"/>
          <w:szCs w:val="28"/>
          <w:lang w:val="en-US"/>
        </w:rPr>
        <w:t xml:space="preserve"> in 2015</w:t>
      </w:r>
    </w:p>
    <w:p w:rsidR="00643C24" w:rsidRDefault="00643C24">
      <w:pPr>
        <w:spacing w:line="360" w:lineRule="auto"/>
        <w:rPr>
          <w:rFonts w:ascii="Times New Roman" w:eastAsiaTheme="minorEastAsia" w:hAnsi="Times New Roman" w:cs="Times New Roman"/>
          <w:b/>
          <w:bCs/>
          <w:sz w:val="24"/>
          <w:szCs w:val="24"/>
          <w:lang w:eastAsia="zh-TW"/>
        </w:rPr>
      </w:pPr>
    </w:p>
    <w:p w:rsidR="005D16D1" w:rsidRDefault="005D16D1" w:rsidP="005D16D1">
      <w:pPr>
        <w:spacing w:line="36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hint="eastAsia"/>
          <w:b/>
          <w:bCs/>
          <w:sz w:val="24"/>
          <w:szCs w:val="24"/>
        </w:rPr>
        <w:t>Xu Rong</w:t>
      </w:r>
    </w:p>
    <w:p w:rsidR="005D16D1" w:rsidRDefault="005D16D1" w:rsidP="005D16D1">
      <w:pPr>
        <w:spacing w:line="36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hint="eastAsia"/>
          <w:b/>
          <w:bCs/>
          <w:sz w:val="24"/>
          <w:szCs w:val="24"/>
        </w:rPr>
        <w:t>(School of Finance, Renmin University of China, Beijing, 100872)</w:t>
      </w:r>
    </w:p>
    <w:p w:rsidR="005D16D1" w:rsidRDefault="005D16D1">
      <w:pPr>
        <w:spacing w:line="360" w:lineRule="auto"/>
        <w:rPr>
          <w:rFonts w:ascii="Times New Roman" w:eastAsiaTheme="minorEastAsia" w:hAnsi="Times New Roman" w:cs="Times New Roman"/>
          <w:b/>
          <w:bCs/>
          <w:sz w:val="24"/>
          <w:szCs w:val="24"/>
        </w:rPr>
      </w:pPr>
    </w:p>
    <w:p w:rsidR="005D16D1" w:rsidRPr="003C6AE9" w:rsidRDefault="005D16D1">
      <w:pPr>
        <w:spacing w:line="360" w:lineRule="auto"/>
        <w:rPr>
          <w:rFonts w:ascii="Times New Roman" w:eastAsiaTheme="minorEastAsia" w:hAnsi="Times New Roman" w:cs="Times New Roman"/>
          <w:b/>
          <w:bCs/>
          <w:sz w:val="24"/>
          <w:szCs w:val="24"/>
        </w:rPr>
      </w:pPr>
    </w:p>
    <w:p w:rsidR="00055E74" w:rsidRDefault="00FA347C">
      <w:pPr>
        <w:spacing w:line="360" w:lineRule="auto"/>
        <w:rPr>
          <w:rStyle w:val="A5"/>
          <w:rFonts w:ascii="Times New Roman" w:eastAsiaTheme="minorEastAsia" w:hAnsi="Times New Roman" w:cs="Times New Roman"/>
          <w:sz w:val="24"/>
          <w:szCs w:val="24"/>
          <w:lang w:val="en-US" w:eastAsia="zh-CN"/>
        </w:rPr>
      </w:pPr>
      <w:r w:rsidRPr="003C6AE9">
        <w:rPr>
          <w:rStyle w:val="A5"/>
          <w:rFonts w:ascii="Times New Roman" w:eastAsiaTheme="minorEastAsia" w:hAnsi="Times New Roman" w:cs="Times New Roman"/>
          <w:b/>
          <w:bCs/>
          <w:sz w:val="24"/>
          <w:szCs w:val="24"/>
          <w:lang w:val="en-US"/>
        </w:rPr>
        <w:t>ABSTRACT:</w:t>
      </w:r>
      <w:r w:rsidRPr="003C6AE9">
        <w:rPr>
          <w:rStyle w:val="A5"/>
          <w:rFonts w:ascii="Times New Roman" w:eastAsiaTheme="minorEastAsia" w:hAnsi="Times New Roman" w:cs="Times New Roman"/>
          <w:sz w:val="24"/>
          <w:szCs w:val="24"/>
          <w:lang w:val="en-US"/>
        </w:rPr>
        <w:t xml:space="preserve"> </w:t>
      </w:r>
      <w:r w:rsidR="008C3CB1" w:rsidRPr="003C6AE9">
        <w:rPr>
          <w:rStyle w:val="A5"/>
          <w:rFonts w:ascii="Times New Roman" w:eastAsiaTheme="minorEastAsia" w:hAnsi="Times New Roman" w:cs="Times New Roman"/>
          <w:sz w:val="24"/>
          <w:szCs w:val="24"/>
          <w:lang w:val="en-US" w:eastAsia="zh-CN"/>
        </w:rPr>
        <w:t>Since the market opening of stock index futures trading in 2010/04/16, the pricing relationship between futures and stocks have been under hot debates. On the one hand, p</w:t>
      </w:r>
      <w:r w:rsidRPr="003C6AE9">
        <w:rPr>
          <w:rStyle w:val="A5"/>
          <w:rFonts w:ascii="Times New Roman" w:eastAsiaTheme="minorEastAsia" w:hAnsi="Times New Roman" w:cs="Times New Roman"/>
          <w:sz w:val="24"/>
          <w:szCs w:val="24"/>
          <w:lang w:val="en-US"/>
        </w:rPr>
        <w:t xml:space="preserve">eople often see the stock index futures market beating faster than the stock market, and that the stock index futures price movements lead to changes in the spot price. </w:t>
      </w:r>
      <w:r w:rsidR="008C3CB1" w:rsidRPr="003C6AE9">
        <w:rPr>
          <w:rStyle w:val="A5"/>
          <w:rFonts w:ascii="Times New Roman" w:eastAsiaTheme="minorEastAsia" w:hAnsi="Times New Roman" w:cs="Times New Roman"/>
          <w:sz w:val="24"/>
          <w:szCs w:val="24"/>
          <w:lang w:val="en-US" w:eastAsia="zh-CN"/>
        </w:rPr>
        <w:t>On the other hand, the role that futures market played during the 2015 Chinese stock market crash has been greatly debated</w:t>
      </w:r>
      <w:r w:rsidRPr="003C6AE9">
        <w:rPr>
          <w:rStyle w:val="A5"/>
          <w:rFonts w:ascii="Times New Roman" w:eastAsiaTheme="minorEastAsia" w:hAnsi="Times New Roman" w:cs="Times New Roman"/>
          <w:sz w:val="24"/>
          <w:szCs w:val="24"/>
          <w:lang w:val="en-US"/>
        </w:rPr>
        <w:t xml:space="preserve">. After the stock market crisis in 2015, the introduction of the stock index futures trading policy once again triggered a reflection on stock index futures. </w:t>
      </w:r>
      <w:r w:rsidR="00055E74" w:rsidRPr="003C6AE9">
        <w:rPr>
          <w:rStyle w:val="A5"/>
          <w:rFonts w:ascii="Times New Roman" w:eastAsiaTheme="minorEastAsia" w:hAnsi="Times New Roman" w:cs="Times New Roman"/>
          <w:sz w:val="24"/>
          <w:szCs w:val="24"/>
          <w:lang w:val="en-US"/>
        </w:rPr>
        <w:t>This case is based on the perspective of Li Ran, the manager of a private institution, to review the controversy and impact of the stock index futures trading</w:t>
      </w:r>
      <w:r w:rsidR="00D66E44" w:rsidRPr="003C6AE9">
        <w:rPr>
          <w:rStyle w:val="A5"/>
          <w:rFonts w:ascii="Times New Roman" w:eastAsiaTheme="minorEastAsia" w:hAnsi="Times New Roman" w:cs="Times New Roman"/>
          <w:sz w:val="24"/>
          <w:szCs w:val="24"/>
          <w:lang w:val="en-US" w:eastAsia="zh-CN"/>
        </w:rPr>
        <w:t xml:space="preserve"> policy</w:t>
      </w:r>
      <w:r w:rsidR="00055E74" w:rsidRPr="003C6AE9">
        <w:rPr>
          <w:rStyle w:val="A5"/>
          <w:rFonts w:ascii="Times New Roman" w:eastAsiaTheme="minorEastAsia" w:hAnsi="Times New Roman" w:cs="Times New Roman"/>
          <w:sz w:val="24"/>
          <w:szCs w:val="24"/>
          <w:lang w:val="en-US"/>
        </w:rPr>
        <w:t>.</w:t>
      </w:r>
    </w:p>
    <w:p w:rsidR="005D16D1" w:rsidRPr="003C6AE9" w:rsidRDefault="005D16D1">
      <w:pPr>
        <w:spacing w:line="360" w:lineRule="auto"/>
        <w:rPr>
          <w:rStyle w:val="A5"/>
          <w:rFonts w:ascii="Times New Roman" w:eastAsiaTheme="minorEastAsia" w:hAnsi="Times New Roman" w:cs="Times New Roman"/>
          <w:sz w:val="24"/>
          <w:szCs w:val="24"/>
          <w:lang w:val="en-US" w:eastAsia="zh-CN"/>
        </w:rPr>
      </w:pPr>
    </w:p>
    <w:p w:rsidR="00643C24" w:rsidRDefault="00FA347C">
      <w:pPr>
        <w:spacing w:line="360" w:lineRule="auto"/>
        <w:rPr>
          <w:rStyle w:val="A5"/>
          <w:rFonts w:ascii="Times New Roman" w:eastAsiaTheme="minorEastAsia" w:hAnsi="Times New Roman" w:cs="Times New Roman"/>
          <w:b/>
          <w:bCs/>
          <w:sz w:val="24"/>
          <w:szCs w:val="24"/>
          <w:lang w:val="en-US"/>
        </w:rPr>
      </w:pPr>
      <w:r w:rsidRPr="003C6AE9">
        <w:rPr>
          <w:rStyle w:val="A5"/>
          <w:rFonts w:ascii="Times New Roman" w:eastAsiaTheme="minorEastAsia" w:hAnsi="Times New Roman" w:cs="Times New Roman"/>
          <w:b/>
          <w:bCs/>
          <w:sz w:val="24"/>
          <w:szCs w:val="24"/>
          <w:lang w:val="en-US"/>
        </w:rPr>
        <w:t>KEYWORDS: Stock Index Futures</w:t>
      </w:r>
      <w:r w:rsidRPr="003C6AE9">
        <w:rPr>
          <w:rStyle w:val="A5"/>
          <w:rFonts w:ascii="Times New Roman" w:eastAsiaTheme="minorEastAsia" w:hAnsiTheme="minorEastAsia" w:cs="Times New Roman"/>
          <w:b/>
          <w:bCs/>
          <w:sz w:val="24"/>
          <w:szCs w:val="24"/>
        </w:rPr>
        <w:t>；</w:t>
      </w:r>
      <w:r w:rsidRPr="003C6AE9">
        <w:rPr>
          <w:rStyle w:val="A5"/>
          <w:rFonts w:ascii="Times New Roman" w:eastAsiaTheme="minorEastAsia" w:hAnsi="Times New Roman" w:cs="Times New Roman"/>
          <w:b/>
          <w:bCs/>
          <w:sz w:val="24"/>
          <w:szCs w:val="24"/>
          <w:lang w:val="en-US"/>
        </w:rPr>
        <w:t>Stock Market Crisis</w:t>
      </w:r>
      <w:r w:rsidRPr="003C6AE9">
        <w:rPr>
          <w:rStyle w:val="A5"/>
          <w:rFonts w:ascii="Times New Roman" w:eastAsiaTheme="minorEastAsia" w:hAnsiTheme="minorEastAsia" w:cs="Times New Roman"/>
          <w:b/>
          <w:bCs/>
          <w:sz w:val="24"/>
          <w:szCs w:val="24"/>
        </w:rPr>
        <w:t>；</w:t>
      </w:r>
      <w:r w:rsidRPr="003C6AE9">
        <w:rPr>
          <w:rStyle w:val="A5"/>
          <w:rFonts w:ascii="Times New Roman" w:eastAsiaTheme="minorEastAsia" w:hAnsi="Times New Roman" w:cs="Times New Roman"/>
          <w:b/>
          <w:bCs/>
          <w:sz w:val="24"/>
          <w:szCs w:val="24"/>
          <w:lang w:val="en-US"/>
        </w:rPr>
        <w:t>Restricted Trading Policy</w:t>
      </w:r>
    </w:p>
    <w:p w:rsidR="002D4C1A" w:rsidRDefault="002D4C1A">
      <w:pPr>
        <w:spacing w:line="360" w:lineRule="auto"/>
        <w:rPr>
          <w:rStyle w:val="A5"/>
          <w:rFonts w:ascii="Times New Roman" w:eastAsiaTheme="minorEastAsia" w:hAnsi="Times New Roman" w:cs="Times New Roman"/>
          <w:b/>
          <w:bCs/>
          <w:sz w:val="24"/>
          <w:szCs w:val="24"/>
          <w:lang w:val="en-US" w:eastAsia="zh-CN"/>
        </w:rPr>
      </w:pPr>
    </w:p>
    <w:p w:rsidR="002D4C1A" w:rsidRDefault="002D4C1A">
      <w:pPr>
        <w:spacing w:line="360" w:lineRule="auto"/>
        <w:rPr>
          <w:rStyle w:val="A5"/>
          <w:rFonts w:ascii="Times New Roman" w:eastAsiaTheme="minorEastAsia" w:hAnsi="Times New Roman" w:cs="Times New Roman"/>
          <w:b/>
          <w:bCs/>
          <w:sz w:val="24"/>
          <w:szCs w:val="24"/>
          <w:lang w:val="en-US" w:eastAsia="zh-CN"/>
        </w:rPr>
      </w:pPr>
    </w:p>
    <w:p w:rsidR="002D4C1A" w:rsidRDefault="002D4C1A">
      <w:pPr>
        <w:widowControl/>
        <w:jc w:val="left"/>
        <w:rPr>
          <w:rStyle w:val="A5"/>
          <w:rFonts w:ascii="Times New Roman" w:eastAsiaTheme="minorEastAsia" w:hAnsi="Times New Roman" w:cs="Times New Roman"/>
          <w:b/>
          <w:bCs/>
          <w:sz w:val="24"/>
          <w:szCs w:val="24"/>
          <w:lang w:val="en-US" w:eastAsia="zh-CN"/>
        </w:rPr>
      </w:pPr>
      <w:r>
        <w:rPr>
          <w:rStyle w:val="A5"/>
          <w:rFonts w:ascii="Times New Roman" w:eastAsiaTheme="minorEastAsia" w:hAnsi="Times New Roman" w:cs="Times New Roman"/>
          <w:b/>
          <w:bCs/>
          <w:sz w:val="24"/>
          <w:szCs w:val="24"/>
          <w:lang w:val="en-US" w:eastAsia="zh-CN"/>
        </w:rPr>
        <w:br w:type="page"/>
      </w:r>
    </w:p>
    <w:p w:rsidR="002D4C1A" w:rsidRPr="000D40D1" w:rsidRDefault="002D4C1A" w:rsidP="002D4C1A">
      <w:pPr>
        <w:spacing w:line="360" w:lineRule="auto"/>
        <w:rPr>
          <w:rStyle w:val="A5"/>
          <w:rFonts w:asciiTheme="minorEastAsia" w:eastAsiaTheme="minorEastAsia" w:hAnsiTheme="minorEastAsia"/>
          <w:b/>
          <w:bCs/>
          <w:sz w:val="32"/>
          <w:szCs w:val="32"/>
        </w:rPr>
      </w:pPr>
      <w:r w:rsidRPr="000D40D1">
        <w:rPr>
          <w:rStyle w:val="A5"/>
          <w:rFonts w:asciiTheme="minorEastAsia" w:eastAsiaTheme="minorEastAsia" w:hAnsiTheme="minorEastAsia" w:cs="宋体"/>
          <w:b/>
          <w:bCs/>
          <w:sz w:val="32"/>
          <w:szCs w:val="32"/>
        </w:rPr>
        <w:lastRenderedPageBreak/>
        <w:t>教学手册</w:t>
      </w:r>
    </w:p>
    <w:p w:rsidR="002D4C1A" w:rsidRPr="005D16D1" w:rsidRDefault="002D4C1A" w:rsidP="002D4C1A">
      <w:pPr>
        <w:pStyle w:val="Default"/>
        <w:jc w:val="center"/>
        <w:rPr>
          <w:rStyle w:val="af1"/>
          <w:rFonts w:ascii="幼圆" w:eastAsia="幼圆" w:hAnsi="Times New Roman" w:cs="Times New Roman"/>
          <w:b w:val="0"/>
          <w:bCs w:val="0"/>
          <w:color w:val="auto"/>
          <w:kern w:val="2"/>
          <w:sz w:val="30"/>
          <w:szCs w:val="30"/>
        </w:rPr>
      </w:pPr>
      <w:r w:rsidRPr="005D16D1">
        <w:rPr>
          <w:rStyle w:val="af1"/>
          <w:rFonts w:ascii="幼圆" w:eastAsia="幼圆" w:hAnsi="Times New Roman" w:cs="Times New Roman" w:hint="eastAsia"/>
          <w:color w:val="auto"/>
          <w:kern w:val="2"/>
          <w:sz w:val="30"/>
          <w:szCs w:val="30"/>
        </w:rPr>
        <w:t>股灾期间</w:t>
      </w:r>
      <w:r w:rsidRPr="005D16D1">
        <w:rPr>
          <w:rStyle w:val="af1"/>
          <w:rFonts w:ascii="幼圆" w:eastAsia="幼圆" w:hAnsi="Times New Roman" w:cs="Times New Roman"/>
          <w:color w:val="auto"/>
          <w:kern w:val="2"/>
          <w:sz w:val="30"/>
          <w:szCs w:val="30"/>
        </w:rPr>
        <w:t>股指期货</w:t>
      </w:r>
      <w:r w:rsidRPr="005D16D1">
        <w:rPr>
          <w:rStyle w:val="af1"/>
          <w:rFonts w:ascii="幼圆" w:eastAsia="幼圆" w:hAnsi="Times New Roman" w:cs="Times New Roman" w:hint="eastAsia"/>
          <w:color w:val="auto"/>
          <w:kern w:val="2"/>
          <w:sz w:val="30"/>
          <w:szCs w:val="30"/>
        </w:rPr>
        <w:t>应该</w:t>
      </w:r>
      <w:r w:rsidRPr="005D16D1">
        <w:rPr>
          <w:rStyle w:val="af1"/>
          <w:rFonts w:ascii="幼圆" w:eastAsia="幼圆" w:hAnsi="Times New Roman" w:cs="Times New Roman"/>
          <w:color w:val="auto"/>
          <w:kern w:val="2"/>
          <w:sz w:val="30"/>
          <w:szCs w:val="30"/>
        </w:rPr>
        <w:t>限制交易</w:t>
      </w:r>
      <w:r w:rsidRPr="005D16D1">
        <w:rPr>
          <w:rStyle w:val="af1"/>
          <w:rFonts w:ascii="幼圆" w:eastAsia="幼圆" w:hAnsi="Times New Roman" w:cs="Times New Roman" w:hint="eastAsia"/>
          <w:color w:val="auto"/>
          <w:kern w:val="2"/>
          <w:sz w:val="30"/>
          <w:szCs w:val="30"/>
        </w:rPr>
        <w:t>吗？</w:t>
      </w:r>
    </w:p>
    <w:p w:rsidR="002D4C1A" w:rsidRPr="005D16D1" w:rsidRDefault="002D4C1A" w:rsidP="002D4C1A">
      <w:pPr>
        <w:pStyle w:val="Default"/>
        <w:jc w:val="center"/>
        <w:rPr>
          <w:rStyle w:val="af1"/>
          <w:rFonts w:ascii="幼圆" w:eastAsia="幼圆" w:hAnsi="Times New Roman" w:cs="Times New Roman"/>
          <w:b w:val="0"/>
          <w:bCs w:val="0"/>
          <w:color w:val="auto"/>
          <w:kern w:val="2"/>
          <w:sz w:val="30"/>
          <w:szCs w:val="30"/>
        </w:rPr>
      </w:pPr>
      <w:r w:rsidRPr="005D16D1">
        <w:rPr>
          <w:rStyle w:val="af1"/>
          <w:rFonts w:ascii="幼圆" w:eastAsia="幼圆" w:hAnsi="Times New Roman" w:cs="Times New Roman"/>
          <w:color w:val="auto"/>
          <w:kern w:val="2"/>
          <w:sz w:val="30"/>
          <w:szCs w:val="30"/>
        </w:rPr>
        <w:t>——</w:t>
      </w:r>
      <w:r w:rsidRPr="005D16D1">
        <w:rPr>
          <w:rStyle w:val="af1"/>
          <w:rFonts w:ascii="幼圆" w:eastAsia="幼圆" w:hAnsi="Times New Roman" w:cs="Times New Roman" w:hint="eastAsia"/>
          <w:color w:val="auto"/>
          <w:kern w:val="2"/>
          <w:sz w:val="30"/>
          <w:szCs w:val="30"/>
        </w:rPr>
        <w:t>关于</w:t>
      </w:r>
      <w:r w:rsidRPr="005D16D1">
        <w:rPr>
          <w:rStyle w:val="af1"/>
          <w:rFonts w:ascii="幼圆" w:eastAsia="幼圆" w:hAnsi="Times New Roman" w:cs="Times New Roman"/>
          <w:color w:val="auto"/>
          <w:kern w:val="2"/>
          <w:sz w:val="30"/>
          <w:szCs w:val="30"/>
        </w:rPr>
        <w:t>2015</w:t>
      </w:r>
      <w:r w:rsidRPr="005D16D1">
        <w:rPr>
          <w:rStyle w:val="af1"/>
          <w:rFonts w:ascii="幼圆" w:eastAsia="幼圆" w:hAnsi="Times New Roman" w:cs="Times New Roman" w:hint="eastAsia"/>
          <w:color w:val="auto"/>
          <w:kern w:val="2"/>
          <w:sz w:val="30"/>
          <w:szCs w:val="30"/>
        </w:rPr>
        <w:t>股指期货限制交易效应的</w:t>
      </w:r>
      <w:r w:rsidRPr="005D16D1">
        <w:rPr>
          <w:rStyle w:val="af1"/>
          <w:rFonts w:ascii="幼圆" w:eastAsia="幼圆" w:hAnsi="Times New Roman" w:cs="Times New Roman"/>
          <w:color w:val="auto"/>
          <w:kern w:val="2"/>
          <w:sz w:val="30"/>
          <w:szCs w:val="30"/>
        </w:rPr>
        <w:t>案例</w:t>
      </w:r>
      <w:r w:rsidRPr="005D16D1">
        <w:rPr>
          <w:rStyle w:val="af1"/>
          <w:rFonts w:ascii="幼圆" w:eastAsia="幼圆" w:hAnsi="Times New Roman" w:cs="Times New Roman" w:hint="eastAsia"/>
          <w:color w:val="auto"/>
          <w:kern w:val="2"/>
          <w:sz w:val="30"/>
          <w:szCs w:val="30"/>
        </w:rPr>
        <w:t>研究</w:t>
      </w:r>
    </w:p>
    <w:p w:rsidR="002D4C1A" w:rsidRDefault="002D4C1A" w:rsidP="002D4C1A">
      <w:pPr>
        <w:spacing w:line="360" w:lineRule="auto"/>
        <w:rPr>
          <w:rStyle w:val="A5"/>
          <w:rFonts w:asciiTheme="minorEastAsia" w:eastAsiaTheme="minorEastAsia" w:hAnsiTheme="minorEastAsia" w:cs="宋体"/>
          <w:b/>
          <w:bCs/>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一、教学目的与用途</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本案例主要用于金融专业硕士《金融期货投资学》课程，也可用于《金融衍生品》或《期货市场》等课程。</w:t>
      </w:r>
    </w:p>
    <w:p w:rsidR="002D4C1A"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本案例的教学目的，帮助学生理解股指期货的内涵以及交易机制，理解股指期货对资本市场的作用以及其与现货交易之间的关系。</w:t>
      </w:r>
    </w:p>
    <w:p w:rsidR="002D4C1A" w:rsidRPr="000D40D1"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二、启发思考题</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为了完成以上教学目标，提前一周对学生进行分组，各小组分别准备以下思考题：</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）股指期货与现货交易有何联系？</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）股市危机期间股指期货有何表现？股指期货真的起了</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推波助澜</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的作用吗？</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3</w:t>
      </w:r>
      <w:r w:rsidRPr="000D40D1">
        <w:rPr>
          <w:rStyle w:val="Hyperlink0"/>
          <w:rFonts w:asciiTheme="minorEastAsia" w:eastAsiaTheme="minorEastAsia" w:hAnsiTheme="minorEastAsia"/>
        </w:rPr>
        <w:t>）股市危机期间股指期货的套期保值功能是否有效发挥？</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4</w:t>
      </w:r>
      <w:r w:rsidRPr="000D40D1">
        <w:rPr>
          <w:rStyle w:val="Hyperlink0"/>
          <w:rFonts w:asciiTheme="minorEastAsia" w:eastAsiaTheme="minorEastAsia" w:hAnsiTheme="minorEastAsia"/>
        </w:rPr>
        <w:t>）</w:t>
      </w:r>
      <w:r w:rsidRPr="000D40D1">
        <w:rPr>
          <w:rStyle w:val="Hyperlink0"/>
          <w:rFonts w:asciiTheme="minorEastAsia" w:eastAsiaTheme="minorEastAsia" w:hAnsiTheme="minorEastAsia" w:hint="eastAsia"/>
        </w:rPr>
        <w:t>股指期货</w:t>
      </w:r>
      <w:r w:rsidRPr="000D40D1">
        <w:rPr>
          <w:rStyle w:val="Hyperlink0"/>
          <w:rFonts w:asciiTheme="minorEastAsia" w:eastAsiaTheme="minorEastAsia" w:hAnsiTheme="minorEastAsia"/>
        </w:rPr>
        <w:t>的发展是否促进了资本市场的完善？</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5</w:t>
      </w:r>
      <w:r w:rsidRPr="000D40D1">
        <w:rPr>
          <w:rStyle w:val="Hyperlink0"/>
          <w:rFonts w:asciiTheme="minorEastAsia" w:eastAsiaTheme="minorEastAsia" w:hAnsiTheme="minorEastAsia"/>
        </w:rPr>
        <w:t>）股票市场的走势决定了股指期货的走向？还是股指期货的走势影响了股市的走势？两者之间有何关系？</w:t>
      </w:r>
    </w:p>
    <w:p w:rsidR="002D4C1A" w:rsidRDefault="002D4C1A" w:rsidP="002D4C1A">
      <w:pPr>
        <w:spacing w:line="360" w:lineRule="auto"/>
        <w:rPr>
          <w:rStyle w:val="Hyperlink0"/>
          <w:rFonts w:asciiTheme="minorEastAsia" w:eastAsiaTheme="minorEastAsia" w:hAnsiTheme="minorEastAsia"/>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6</w:t>
      </w: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2017</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16</w:t>
      </w:r>
      <w:r w:rsidRPr="000D40D1">
        <w:rPr>
          <w:rStyle w:val="Hyperlink0"/>
          <w:rFonts w:asciiTheme="minorEastAsia" w:eastAsiaTheme="minorEastAsia" w:hAnsiTheme="minorEastAsia"/>
        </w:rPr>
        <w:t>日，中金所对股指期货的首次解禁，这对我国资本市场的发展有何影响？</w:t>
      </w:r>
    </w:p>
    <w:p w:rsidR="002D4C1A" w:rsidRPr="000D40D1" w:rsidRDefault="002D4C1A" w:rsidP="002D4C1A">
      <w:pPr>
        <w:spacing w:line="360" w:lineRule="auto"/>
        <w:rPr>
          <w:rStyle w:val="A5"/>
          <w:rFonts w:asciiTheme="minorEastAsia" w:eastAsiaTheme="minorEastAsia" w:hAnsiTheme="minorEastAsia"/>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三、分析思路</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教师可以根据自己的教学目标（目的）来灵活使用本案例。这里提出本案例的分析思路，仅供参考。</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 xml:space="preserve">1. </w:t>
      </w:r>
      <w:r w:rsidRPr="000D40D1">
        <w:rPr>
          <w:rStyle w:val="Hyperlink0"/>
          <w:rFonts w:asciiTheme="minorEastAsia" w:eastAsiaTheme="minorEastAsia" w:hAnsiTheme="minorEastAsia"/>
        </w:rPr>
        <w:t>股市危机中的股指期货分析。</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案例对通过对危机期间股指期货的表现的简要梳理，发现现货市场存在动荡时，期货市场发生了更大的动荡。分别对我国当前存在的几种股指期货的市场交易进行分析。以沪深</w:t>
      </w:r>
      <w:r w:rsidRPr="000D40D1">
        <w:rPr>
          <w:rStyle w:val="A5"/>
          <w:rFonts w:asciiTheme="minorEastAsia" w:eastAsiaTheme="minorEastAsia" w:hAnsiTheme="minorEastAsia"/>
          <w:sz w:val="24"/>
          <w:szCs w:val="24"/>
        </w:rPr>
        <w:t>300</w:t>
      </w:r>
      <w:r w:rsidRPr="000D40D1">
        <w:rPr>
          <w:rStyle w:val="Hyperlink0"/>
          <w:rFonts w:asciiTheme="minorEastAsia" w:eastAsiaTheme="minorEastAsia" w:hAnsiTheme="minorEastAsia"/>
        </w:rPr>
        <w:t>股指期货为样本，发现股指期货在股市上涨下跌</w:t>
      </w:r>
      <w:r w:rsidRPr="000D40D1">
        <w:rPr>
          <w:rStyle w:val="Hyperlink0"/>
          <w:rFonts w:asciiTheme="minorEastAsia" w:eastAsiaTheme="minorEastAsia" w:hAnsiTheme="minorEastAsia"/>
        </w:rPr>
        <w:lastRenderedPageBreak/>
        <w:t>阶段所起的作用。股指期货的涨跌变化可以认为是对股票市场未来走势的预判，但预判并不能决定行情走向。此外，利用股指期货套利功能还可以实现价格发现作用。</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股指期货限制交易政策分析。</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案例对股指期货限制交易政策出台背景的描述性介绍，认为股指期货限制交易是在特殊时期的特定产物，而对此也引发了许多争议。针对这些争议，进而分析股指期货限制交易政策是否有效缓解了股市的波动。</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3.</w:t>
      </w:r>
      <w:r w:rsidRPr="000D40D1">
        <w:rPr>
          <w:rStyle w:val="Hyperlink0"/>
          <w:rFonts w:asciiTheme="minorEastAsia" w:eastAsiaTheme="minorEastAsia" w:hAnsiTheme="minorEastAsia"/>
        </w:rPr>
        <w:t>股指期货交易的风险分析。</w:t>
      </w:r>
    </w:p>
    <w:p w:rsidR="002D4C1A" w:rsidRPr="000D40D1"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股指期货是资本市场发展的产物，但在我国资本市场发展有待完善，股指期货的发展还有很长的路要走。股指期货虽然有着套期保值的光环，但是有其特定的风险。可能由于市场机制不健全，非理性投机或者杠杆交易，引发期货市场的连带风险。故应参考国际的经验，对期货交易的风险加以监管和防范。</w:t>
      </w:r>
    </w:p>
    <w:p w:rsidR="002D4C1A" w:rsidRPr="000D40D1"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4.股指期货松绑对资本市场影响分析。</w:t>
      </w:r>
    </w:p>
    <w:p w:rsidR="002D4C1A" w:rsidRPr="000D40D1" w:rsidRDefault="002D4C1A" w:rsidP="002D4C1A">
      <w:pPr>
        <w:spacing w:line="360" w:lineRule="auto"/>
        <w:ind w:firstLine="480"/>
        <w:rPr>
          <w:rStyle w:val="A5"/>
          <w:rFonts w:asciiTheme="minorEastAsia" w:eastAsiaTheme="minorEastAsia" w:hAnsiTheme="minorEastAsia" w:cs="宋体"/>
          <w:sz w:val="24"/>
          <w:szCs w:val="24"/>
        </w:rPr>
      </w:pPr>
      <w:r w:rsidRPr="000D40D1">
        <w:rPr>
          <w:rStyle w:val="A5"/>
          <w:rFonts w:asciiTheme="minorEastAsia" w:eastAsiaTheme="minorEastAsia" w:hAnsiTheme="minorEastAsia"/>
          <w:sz w:val="24"/>
          <w:szCs w:val="24"/>
        </w:rPr>
        <w:t>2016</w:t>
      </w:r>
      <w:r w:rsidRPr="000D40D1">
        <w:rPr>
          <w:rStyle w:val="A5"/>
          <w:rFonts w:asciiTheme="minorEastAsia" w:eastAsiaTheme="minorEastAsia" w:hAnsiTheme="minorEastAsia" w:cs="宋体" w:hint="eastAsia"/>
          <w:sz w:val="24"/>
          <w:szCs w:val="24"/>
        </w:rPr>
        <w:t>年</w:t>
      </w:r>
      <w:r w:rsidRPr="000D40D1">
        <w:rPr>
          <w:rStyle w:val="A5"/>
          <w:rFonts w:asciiTheme="minorEastAsia" w:eastAsiaTheme="minorEastAsia" w:hAnsiTheme="minorEastAsia"/>
          <w:sz w:val="24"/>
          <w:szCs w:val="24"/>
        </w:rPr>
        <w:t>12</w:t>
      </w:r>
      <w:r w:rsidRPr="000D40D1">
        <w:rPr>
          <w:rStyle w:val="A5"/>
          <w:rFonts w:asciiTheme="minorEastAsia" w:eastAsiaTheme="minorEastAsia" w:hAnsiTheme="minorEastAsia" w:cs="宋体" w:hint="eastAsia"/>
          <w:sz w:val="24"/>
          <w:szCs w:val="24"/>
        </w:rPr>
        <w:t>月以来，伴随着越来越高的股指期货交易放开的声音，基差环境得到了很好的改善，为再次建仓提供了很好的时机。如若政策真的松绑，势必将会提升股指期货的流动性，为</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策略的对冲基金带来实质性利好。</w:t>
      </w:r>
    </w:p>
    <w:p w:rsidR="002D4C1A"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hint="eastAsia"/>
          <w:sz w:val="24"/>
          <w:szCs w:val="24"/>
        </w:rPr>
        <w:t>目前境内股市存量博弈特征明显，趋势性机会不大，但超额收益机会较多。随着新一轮改革的推进及政策落地，以及深港通等政策的实施，市场活跃度有望进一步提升，在维持宽幅震荡的格局下，无论是主动管理型选手还是量化模型都有可能获取相对指数较多的超额收益。</w:t>
      </w:r>
    </w:p>
    <w:p w:rsidR="002D4C1A" w:rsidRPr="000D40D1"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四、理论依据与分析</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本案例涉及到的理论知识主要包括以下三个方面。</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期货定价理论</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期货价格是指期货交易市场通过公开竞价方式形成的期货合约标的物的价格。期货定价模型是基于这样一个假设：期货合约是一个以后对应现货资产交易的临时替代物。期货价格</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现货价格</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融资成本。如果对应资产是一个支付现金股息的股票组合，那么购买期货合约的一方因没有马上持有这个股票组合而没有收到股息。相反，合约卖方因持有对应股票组合收到了股息，因而减少了其持仓成本。因此期货价格要向下调整相当于股息的幅度。即有：期货价格</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现</w:t>
      </w:r>
      <w:r w:rsidRPr="000D40D1">
        <w:rPr>
          <w:rStyle w:val="Hyperlink0"/>
          <w:rFonts w:asciiTheme="minorEastAsia" w:eastAsiaTheme="minorEastAsia" w:hAnsiTheme="minorEastAsia"/>
        </w:rPr>
        <w:lastRenderedPageBreak/>
        <w:t>货价格</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融资成本</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股息收益。</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期货价格的特点还需要考虑其预期性，相比较于现价交易，期货价格还反应了市场对未来价格的一种心理预期，包括通胀预期、经济景气预期、未来基本面因素等，因为市场预期的存在导致期货实际价格的偏离、超买、超卖。期货价格的预期性导致了不确定性和波动性，但同时也是价格发现功能的基础。</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期货市场的两大功能：除了价格发现功能之外就是套期保值。套期保值概念即针对持有的现货头寸，在期货市场做相反操作，实为在两个市场做对冲操作，两方期现盈亏互补，以达到规避标的物价格风险为目的的期货交易行为。按期货交易的方向分有买期保值和卖期保值，按企业生产经营环节应用分为锁定采购成本、锁定销售利润、灵活库存管理等。套期保值的根本即利用两个市场对冲掉不利的价格风险，股指期货即是股票对冲风险的市场。</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 xml:space="preserve">2. </w:t>
      </w:r>
      <w:r w:rsidRPr="000D40D1">
        <w:rPr>
          <w:rStyle w:val="Hyperlink0"/>
          <w:rFonts w:asciiTheme="minorEastAsia" w:eastAsiaTheme="minorEastAsia" w:hAnsiTheme="minorEastAsia"/>
        </w:rPr>
        <w:t>套期保值与套利交易理论</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股指期货属于金融衍生品的一种，最基本的功能是风险管理的工具，满足投资者</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套期保值</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的需求：股市投资者按照市值匹配的原则，做空一定量的股指期货，对冲股市波动对持有股票的影响，当股市剧烈调整时，对于有做空头寸对冲的股票仓位，投资者不必急于清仓，从而减轻股市的抛压，改善股市的流动性。</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另外利用股指期货套利交易也可实现价格发现的作用。套利交易是基于交易基差，基差通常是指股指期货交易价格与对应股指价格的差。当基差大于</w:t>
      </w:r>
      <w:r w:rsidRPr="000D40D1">
        <w:rPr>
          <w:rStyle w:val="A5"/>
          <w:rFonts w:asciiTheme="minorEastAsia" w:eastAsiaTheme="minorEastAsia" w:hAnsiTheme="minorEastAsia"/>
          <w:sz w:val="24"/>
          <w:szCs w:val="24"/>
        </w:rPr>
        <w:t>0</w:t>
      </w:r>
      <w:r w:rsidRPr="000D40D1">
        <w:rPr>
          <w:rStyle w:val="Hyperlink0"/>
          <w:rFonts w:asciiTheme="minorEastAsia" w:eastAsiaTheme="minorEastAsia" w:hAnsiTheme="minorEastAsia"/>
        </w:rPr>
        <w:t>时，通过买入股指</w:t>
      </w:r>
      <w:r w:rsidRPr="000D40D1">
        <w:rPr>
          <w:rStyle w:val="A5"/>
          <w:rFonts w:asciiTheme="minorEastAsia" w:eastAsiaTheme="minorEastAsia" w:hAnsiTheme="minorEastAsia"/>
          <w:sz w:val="24"/>
          <w:szCs w:val="24"/>
        </w:rPr>
        <w:t>ETF</w:t>
      </w:r>
      <w:r w:rsidRPr="000D40D1">
        <w:rPr>
          <w:rStyle w:val="Hyperlink0"/>
          <w:rFonts w:asciiTheme="minorEastAsia" w:eastAsiaTheme="minorEastAsia" w:hAnsiTheme="minorEastAsia"/>
        </w:rPr>
        <w:t>或一揽子股票同时卖出等市值的股指期货，而在基差小于</w:t>
      </w:r>
      <w:r w:rsidRPr="000D40D1">
        <w:rPr>
          <w:rStyle w:val="A5"/>
          <w:rFonts w:asciiTheme="minorEastAsia" w:eastAsiaTheme="minorEastAsia" w:hAnsiTheme="minorEastAsia"/>
          <w:sz w:val="24"/>
          <w:szCs w:val="24"/>
        </w:rPr>
        <w:t>0</w:t>
      </w:r>
      <w:r w:rsidRPr="000D40D1">
        <w:rPr>
          <w:rStyle w:val="Hyperlink0"/>
          <w:rFonts w:asciiTheme="minorEastAsia" w:eastAsiaTheme="minorEastAsia" w:hAnsiTheme="minorEastAsia"/>
        </w:rPr>
        <w:t>时，通过卖出股指</w:t>
      </w:r>
      <w:r w:rsidRPr="000D40D1">
        <w:rPr>
          <w:rStyle w:val="A5"/>
          <w:rFonts w:asciiTheme="minorEastAsia" w:eastAsiaTheme="minorEastAsia" w:hAnsiTheme="minorEastAsia"/>
          <w:sz w:val="24"/>
          <w:szCs w:val="24"/>
        </w:rPr>
        <w:t>ETF</w:t>
      </w:r>
      <w:r w:rsidRPr="000D40D1">
        <w:rPr>
          <w:rStyle w:val="Hyperlink0"/>
          <w:rFonts w:asciiTheme="minorEastAsia" w:eastAsiaTheme="minorEastAsia" w:hAnsiTheme="minorEastAsia"/>
        </w:rPr>
        <w:t>或一揽子股票同时买入等市值的股指期货，就可以赚取锁定的无风险的基差利润。套利交易的存在给股市和期货市场带来直接流动性，促进价格发现、优化了市场的交易和投资结构，引导价值回归。</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 xml:space="preserve">3. </w:t>
      </w:r>
      <w:r w:rsidRPr="000D40D1">
        <w:rPr>
          <w:rStyle w:val="Hyperlink0"/>
          <w:rFonts w:asciiTheme="minorEastAsia" w:eastAsiaTheme="minorEastAsia" w:hAnsiTheme="minorEastAsia"/>
        </w:rPr>
        <w:t>投资者情绪</w:t>
      </w:r>
    </w:p>
    <w:p w:rsidR="002D4C1A" w:rsidRPr="000D40D1"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投资者情绪是指投资者对未来预期的系统性偏差称作投资者情绪（</w:t>
      </w:r>
      <w:r w:rsidRPr="000D40D1">
        <w:rPr>
          <w:rStyle w:val="A5"/>
          <w:rFonts w:asciiTheme="minorEastAsia" w:eastAsiaTheme="minorEastAsia" w:hAnsiTheme="minorEastAsia"/>
          <w:sz w:val="24"/>
          <w:szCs w:val="24"/>
        </w:rPr>
        <w:t>stein,1996</w:t>
      </w:r>
      <w:r w:rsidRPr="000D40D1">
        <w:rPr>
          <w:rStyle w:val="Hyperlink0"/>
          <w:rFonts w:asciiTheme="minorEastAsia" w:eastAsiaTheme="minorEastAsia" w:hAnsiTheme="minorEastAsia"/>
        </w:rPr>
        <w:t>）。它反映了市场参与者的投资意愿或者预期。投资者能感觉到它的客观存在，但是要问它到底有多高、近期发生了何种变化，每个个体的投资者有因为有持仓、风格、财富、地位等因素的不同，给出不同的答案。不过所有人都难以否认的是，投资者情绪有是个非常重要的概念，在经济活动中，情绪是个不确定因素，它影响到投资者对未来收益的主观判断，进而影响到其投</w:t>
      </w:r>
      <w:r w:rsidRPr="000D40D1">
        <w:rPr>
          <w:rStyle w:val="Hyperlink0"/>
          <w:rFonts w:asciiTheme="minorEastAsia" w:eastAsiaTheme="minorEastAsia" w:hAnsiTheme="minorEastAsia"/>
        </w:rPr>
        <w:lastRenderedPageBreak/>
        <w:t>资行为，形成合力后，对市场会形成很大的影响。投资者情绪对未来市场波动的影响逻辑在于对正面消息、负面消息的逐级正反馈放大。</w:t>
      </w:r>
    </w:p>
    <w:p w:rsidR="002D4C1A" w:rsidRPr="000D40D1"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4.Alpha策略</w:t>
      </w:r>
    </w:p>
    <w:p w:rsidR="002D4C1A" w:rsidRPr="000D40D1" w:rsidRDefault="002D4C1A" w:rsidP="002D4C1A">
      <w:pPr>
        <w:spacing w:line="360" w:lineRule="auto"/>
        <w:ind w:firstLine="480"/>
        <w:rPr>
          <w:rStyle w:val="A5"/>
          <w:rFonts w:asciiTheme="minorEastAsia" w:eastAsiaTheme="minorEastAsia" w:hAnsiTheme="minorEastAsia" w:cs="宋体"/>
          <w:sz w:val="24"/>
          <w:szCs w:val="24"/>
        </w:rPr>
      </w:pP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的思想根源可以追溯到</w:t>
      </w:r>
      <w:r w:rsidRPr="000D40D1">
        <w:rPr>
          <w:rStyle w:val="A5"/>
          <w:rFonts w:asciiTheme="minorEastAsia" w:eastAsiaTheme="minorEastAsia" w:hAnsiTheme="minorEastAsia"/>
          <w:sz w:val="24"/>
          <w:szCs w:val="24"/>
        </w:rPr>
        <w:t>1968</w:t>
      </w:r>
      <w:r w:rsidRPr="000D40D1">
        <w:rPr>
          <w:rStyle w:val="A5"/>
          <w:rFonts w:asciiTheme="minorEastAsia" w:eastAsiaTheme="minorEastAsia" w:hAnsiTheme="minorEastAsia" w:cs="宋体" w:hint="eastAsia"/>
          <w:sz w:val="24"/>
          <w:szCs w:val="24"/>
        </w:rPr>
        <w:t>年美国经济学家</w:t>
      </w:r>
      <w:r w:rsidRPr="000D40D1">
        <w:rPr>
          <w:rStyle w:val="A5"/>
          <w:rFonts w:asciiTheme="minorEastAsia" w:eastAsiaTheme="minorEastAsia" w:hAnsiTheme="minorEastAsia"/>
          <w:sz w:val="24"/>
          <w:szCs w:val="24"/>
        </w:rPr>
        <w:t>Michael C. Jensen</w:t>
      </w:r>
      <w:r w:rsidRPr="000D40D1">
        <w:rPr>
          <w:rStyle w:val="A5"/>
          <w:rFonts w:asciiTheme="minorEastAsia" w:eastAsiaTheme="minorEastAsia" w:hAnsiTheme="minorEastAsia" w:cs="宋体" w:hint="eastAsia"/>
          <w:sz w:val="24"/>
          <w:szCs w:val="24"/>
        </w:rPr>
        <w:t>提出的以资本资产定价模型（</w:t>
      </w:r>
      <w:r w:rsidRPr="000D40D1">
        <w:rPr>
          <w:rStyle w:val="A5"/>
          <w:rFonts w:asciiTheme="minorEastAsia" w:eastAsiaTheme="minorEastAsia" w:hAnsiTheme="minorEastAsia"/>
          <w:sz w:val="24"/>
          <w:szCs w:val="24"/>
        </w:rPr>
        <w:t>CAPM</w:t>
      </w:r>
      <w:r w:rsidRPr="000D40D1">
        <w:rPr>
          <w:rStyle w:val="A5"/>
          <w:rFonts w:asciiTheme="minorEastAsia" w:eastAsiaTheme="minorEastAsia" w:hAnsiTheme="minorEastAsia" w:cs="宋体" w:hint="eastAsia"/>
          <w:sz w:val="24"/>
          <w:szCs w:val="24"/>
        </w:rPr>
        <w:t>）为基础的业绩衡量指标，即基金超额收益的指标。在</w:t>
      </w:r>
      <w:r w:rsidRPr="000D40D1">
        <w:rPr>
          <w:rStyle w:val="A5"/>
          <w:rFonts w:asciiTheme="minorEastAsia" w:eastAsiaTheme="minorEastAsia" w:hAnsiTheme="minorEastAsia"/>
          <w:sz w:val="24"/>
          <w:szCs w:val="24"/>
        </w:rPr>
        <w:t>CAPM</w:t>
      </w:r>
      <w:r w:rsidRPr="000D40D1">
        <w:rPr>
          <w:rStyle w:val="A5"/>
          <w:rFonts w:asciiTheme="minorEastAsia" w:eastAsiaTheme="minorEastAsia" w:hAnsiTheme="minorEastAsia" w:cs="宋体" w:hint="eastAsia"/>
          <w:sz w:val="24"/>
          <w:szCs w:val="24"/>
        </w:rPr>
        <w:t>模型中，收益可被分解成</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和</w:t>
      </w:r>
      <w:r w:rsidRPr="000D40D1">
        <w:rPr>
          <w:rStyle w:val="A5"/>
          <w:rFonts w:asciiTheme="minorEastAsia" w:eastAsiaTheme="minorEastAsia" w:hAnsiTheme="minorEastAsia"/>
          <w:sz w:val="24"/>
          <w:szCs w:val="24"/>
        </w:rPr>
        <w:t>Beta</w:t>
      </w:r>
      <w:r w:rsidRPr="000D40D1">
        <w:rPr>
          <w:rStyle w:val="A5"/>
          <w:rFonts w:asciiTheme="minorEastAsia" w:eastAsiaTheme="minorEastAsia" w:hAnsiTheme="minorEastAsia" w:cs="宋体" w:hint="eastAsia"/>
          <w:sz w:val="24"/>
          <w:szCs w:val="24"/>
        </w:rPr>
        <w:t>，其中</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代表投资组合的超额收益，而</w:t>
      </w:r>
      <w:r w:rsidRPr="000D40D1">
        <w:rPr>
          <w:rStyle w:val="A5"/>
          <w:rFonts w:asciiTheme="minorEastAsia" w:eastAsiaTheme="minorEastAsia" w:hAnsiTheme="minorEastAsia"/>
          <w:sz w:val="24"/>
          <w:szCs w:val="24"/>
        </w:rPr>
        <w:t>Beta</w:t>
      </w:r>
      <w:r w:rsidRPr="000D40D1">
        <w:rPr>
          <w:rStyle w:val="A5"/>
          <w:rFonts w:asciiTheme="minorEastAsia" w:eastAsiaTheme="minorEastAsia" w:hAnsiTheme="minorEastAsia" w:cs="宋体" w:hint="eastAsia"/>
          <w:sz w:val="24"/>
          <w:szCs w:val="24"/>
        </w:rPr>
        <w:t>代表市场的系统性风险。在对冲基金中，核心便是追逐剥离了市场风险后的绝对收益，即所谓的</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策略（如图示）。</w:t>
      </w:r>
    </w:p>
    <w:p w:rsidR="002D4C1A" w:rsidRPr="000D40D1" w:rsidRDefault="002D4C1A" w:rsidP="002D4C1A">
      <w:pPr>
        <w:spacing w:line="360" w:lineRule="auto"/>
        <w:ind w:firstLine="480"/>
        <w:rPr>
          <w:rStyle w:val="A5"/>
          <w:rFonts w:asciiTheme="minorEastAsia" w:eastAsiaTheme="minorEastAsia" w:hAnsiTheme="minorEastAsia" w:cs="宋体"/>
          <w:sz w:val="24"/>
          <w:szCs w:val="24"/>
        </w:rPr>
      </w:pPr>
    </w:p>
    <w:p w:rsidR="002D4C1A" w:rsidRPr="000D40D1" w:rsidRDefault="002D4C1A" w:rsidP="002D4C1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宋体"/>
          <w:color w:val="auto"/>
          <w:kern w:val="0"/>
          <w:sz w:val="24"/>
          <w:szCs w:val="24"/>
          <w:bdr w:val="none" w:sz="0" w:space="0" w:color="auto"/>
        </w:rPr>
      </w:pPr>
      <w:r w:rsidRPr="000D40D1">
        <w:rPr>
          <w:rFonts w:asciiTheme="minorEastAsia" w:eastAsiaTheme="minorEastAsia" w:hAnsiTheme="minorEastAsia" w:cs="宋体"/>
          <w:noProof/>
          <w:color w:val="auto"/>
          <w:kern w:val="0"/>
          <w:sz w:val="24"/>
          <w:szCs w:val="24"/>
          <w:bdr w:val="none" w:sz="0" w:space="0" w:color="auto"/>
        </w:rPr>
        <w:drawing>
          <wp:inline distT="0" distB="0" distL="0" distR="0" wp14:anchorId="0934F195" wp14:editId="4F24968D">
            <wp:extent cx="5198077" cy="2156604"/>
            <wp:effectExtent l="0" t="0" r="3175" b="0"/>
            <wp:docPr id="1" name="图片 1" descr="C:\Users\Administrator\AppData\Roaming\Tencent\Users\120706326\QQ\WinTemp\RichOle\]AY8V$4BF_[6)KKYV%)}~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120706326\QQ\WinTemp\RichOle\]AY8V$4BF_[6)KKYV%)}~U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8137" cy="2156629"/>
                    </a:xfrm>
                    <a:prstGeom prst="rect">
                      <a:avLst/>
                    </a:prstGeom>
                    <a:noFill/>
                    <a:ln>
                      <a:noFill/>
                    </a:ln>
                  </pic:spPr>
                </pic:pic>
              </a:graphicData>
            </a:graphic>
          </wp:inline>
        </w:drawing>
      </w:r>
    </w:p>
    <w:p w:rsidR="002D4C1A" w:rsidRDefault="002D4C1A" w:rsidP="002D4C1A">
      <w:pPr>
        <w:spacing w:line="360" w:lineRule="auto"/>
        <w:ind w:firstLine="480"/>
        <w:jc w:val="center"/>
        <w:rPr>
          <w:rStyle w:val="A5"/>
          <w:rFonts w:asciiTheme="minorEastAsia" w:eastAsiaTheme="minorEastAsia" w:hAnsiTheme="minorEastAsia"/>
          <w:sz w:val="24"/>
          <w:szCs w:val="24"/>
        </w:rPr>
      </w:pPr>
      <w:r>
        <w:rPr>
          <w:rStyle w:val="A5"/>
          <w:rFonts w:asciiTheme="minorEastAsia" w:eastAsiaTheme="minorEastAsia" w:hAnsiTheme="minorEastAsia" w:hint="eastAsia"/>
          <w:sz w:val="24"/>
          <w:szCs w:val="24"/>
        </w:rPr>
        <w:t>图1    Alpha对冲策略</w:t>
      </w:r>
    </w:p>
    <w:p w:rsidR="002D4C1A"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ind w:firstLine="480"/>
        <w:rPr>
          <w:rStyle w:val="A5"/>
          <w:rFonts w:asciiTheme="minorEastAsia" w:eastAsiaTheme="minorEastAsia" w:hAnsiTheme="minorEastAsia" w:cs="宋体"/>
          <w:sz w:val="24"/>
          <w:szCs w:val="24"/>
        </w:rPr>
      </w:pP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策略对冲简单来讲，就是买入一揽子股票多头，同时做空股指期货，去赚取超越基准的收益。市场上涨时，股票多头组合的构建只要涨幅高于指数，即赚取超额收益部分，同理，市场下跌时，只要做到股票多头的跌幅小于指数便可从中获取收益。其过程便是通过卖空股指期货来剥离市场风险后，变相对收益为绝对收益。</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cs="宋体" w:hint="eastAsia"/>
          <w:sz w:val="24"/>
          <w:szCs w:val="24"/>
        </w:rPr>
        <w:t>策略量化对冲的收益来源</w:t>
      </w:r>
      <w:r w:rsidRPr="000D40D1">
        <w:rPr>
          <w:rStyle w:val="A5"/>
          <w:rFonts w:asciiTheme="minorEastAsia" w:eastAsiaTheme="minorEastAsia" w:hAnsiTheme="minorEastAsia"/>
          <w:sz w:val="24"/>
          <w:szCs w:val="24"/>
        </w:rPr>
        <w:t>=</w:t>
      </w:r>
      <w:r w:rsidRPr="000D40D1">
        <w:rPr>
          <w:rStyle w:val="A5"/>
          <w:rFonts w:asciiTheme="minorEastAsia" w:eastAsiaTheme="minorEastAsia" w:hAnsiTheme="minorEastAsia" w:cs="宋体" w:hint="eastAsia"/>
          <w:sz w:val="24"/>
          <w:szCs w:val="24"/>
        </w:rPr>
        <w:t>超额收益</w:t>
      </w:r>
      <w:r w:rsidRPr="000D40D1">
        <w:rPr>
          <w:rStyle w:val="A5"/>
          <w:rFonts w:asciiTheme="minorEastAsia" w:eastAsiaTheme="minorEastAsia" w:hAnsiTheme="minorEastAsia"/>
          <w:sz w:val="24"/>
          <w:szCs w:val="24"/>
        </w:rPr>
        <w:t>+</w:t>
      </w:r>
      <w:r w:rsidRPr="000D40D1">
        <w:rPr>
          <w:rStyle w:val="A5"/>
          <w:rFonts w:asciiTheme="minorEastAsia" w:eastAsiaTheme="minorEastAsia" w:hAnsiTheme="minorEastAsia" w:cs="宋体" w:hint="eastAsia"/>
          <w:sz w:val="24"/>
          <w:szCs w:val="24"/>
        </w:rPr>
        <w:t>基差收益。</w:t>
      </w:r>
    </w:p>
    <w:p w:rsidR="002D4C1A" w:rsidRDefault="002D4C1A" w:rsidP="002D4C1A">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500" w:firstLine="1200"/>
        <w:jc w:val="left"/>
        <w:rPr>
          <w:rFonts w:asciiTheme="minorEastAsia" w:eastAsiaTheme="minorEastAsia" w:hAnsiTheme="minorEastAsia" w:cs="宋体"/>
          <w:color w:val="auto"/>
          <w:kern w:val="0"/>
          <w:sz w:val="24"/>
          <w:szCs w:val="24"/>
          <w:bdr w:val="none" w:sz="0" w:space="0" w:color="auto"/>
        </w:rPr>
      </w:pPr>
    </w:p>
    <w:p w:rsidR="002D4C1A" w:rsidRDefault="002D4C1A" w:rsidP="002D4C1A">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500" w:firstLine="1200"/>
        <w:jc w:val="left"/>
        <w:rPr>
          <w:rFonts w:asciiTheme="minorEastAsia" w:eastAsiaTheme="minorEastAsia" w:hAnsiTheme="minorEastAsia" w:cs="宋体"/>
          <w:color w:val="auto"/>
          <w:kern w:val="0"/>
          <w:sz w:val="24"/>
          <w:szCs w:val="24"/>
          <w:bdr w:val="none" w:sz="0" w:space="0" w:color="auto"/>
        </w:rPr>
      </w:pPr>
    </w:p>
    <w:p w:rsidR="002D4C1A" w:rsidRDefault="002D4C1A" w:rsidP="002D4C1A">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500" w:firstLine="1200"/>
        <w:jc w:val="left"/>
        <w:rPr>
          <w:rFonts w:asciiTheme="minorEastAsia" w:eastAsiaTheme="minorEastAsia" w:hAnsiTheme="minorEastAsia" w:cs="宋体"/>
          <w:color w:val="auto"/>
          <w:kern w:val="0"/>
          <w:sz w:val="24"/>
          <w:szCs w:val="24"/>
          <w:bdr w:val="none" w:sz="0" w:space="0" w:color="auto"/>
        </w:rPr>
      </w:pPr>
    </w:p>
    <w:p w:rsidR="002D4C1A" w:rsidRPr="000D40D1" w:rsidRDefault="002D4C1A" w:rsidP="002D4C1A">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500" w:firstLine="1200"/>
        <w:jc w:val="left"/>
        <w:rPr>
          <w:rFonts w:asciiTheme="minorEastAsia" w:eastAsiaTheme="minorEastAsia" w:hAnsiTheme="minorEastAsia" w:cs="宋体"/>
          <w:color w:val="auto"/>
          <w:kern w:val="0"/>
          <w:sz w:val="24"/>
          <w:szCs w:val="24"/>
          <w:bdr w:val="none" w:sz="0" w:space="0" w:color="auto"/>
        </w:rPr>
      </w:pPr>
      <w:r w:rsidRPr="000D40D1">
        <w:rPr>
          <w:rFonts w:asciiTheme="minorEastAsia" w:eastAsiaTheme="minorEastAsia" w:hAnsiTheme="minorEastAsia" w:cs="宋体"/>
          <w:noProof/>
          <w:color w:val="auto"/>
          <w:kern w:val="0"/>
          <w:sz w:val="24"/>
          <w:szCs w:val="24"/>
          <w:bdr w:val="none" w:sz="0" w:space="0" w:color="auto"/>
        </w:rPr>
        <w:lastRenderedPageBreak/>
        <w:drawing>
          <wp:inline distT="0" distB="0" distL="0" distR="0" wp14:anchorId="49B08C9E" wp14:editId="150F6ABC">
            <wp:extent cx="4570027" cy="2475570"/>
            <wp:effectExtent l="0" t="0" r="2540" b="1270"/>
            <wp:docPr id="2" name="图片 2" descr="C:\Users\Administrator\AppData\Roaming\Tencent\Users\120706326\QQ\WinTemp\RichOle\1ALL{S4Q`BAWURA3_ET4G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20706326\QQ\WinTemp\RichOle\1ALL{S4Q`BAWURA3_ET4GP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0618" cy="2475890"/>
                    </a:xfrm>
                    <a:prstGeom prst="rect">
                      <a:avLst/>
                    </a:prstGeom>
                    <a:noFill/>
                    <a:ln>
                      <a:noFill/>
                    </a:ln>
                  </pic:spPr>
                </pic:pic>
              </a:graphicData>
            </a:graphic>
          </wp:inline>
        </w:drawing>
      </w:r>
    </w:p>
    <w:p w:rsidR="002D4C1A"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ind w:firstLine="480"/>
        <w:jc w:val="center"/>
        <w:rPr>
          <w:rStyle w:val="A5"/>
          <w:rFonts w:asciiTheme="minorEastAsia" w:eastAsiaTheme="minorEastAsia" w:hAnsiTheme="minorEastAsia" w:cs="宋体"/>
          <w:sz w:val="24"/>
          <w:szCs w:val="24"/>
        </w:rPr>
      </w:pPr>
      <w:r>
        <w:rPr>
          <w:rStyle w:val="A5"/>
          <w:rFonts w:asciiTheme="minorEastAsia" w:eastAsiaTheme="minorEastAsia" w:hAnsiTheme="minorEastAsia" w:hint="eastAsia"/>
          <w:sz w:val="24"/>
          <w:szCs w:val="24"/>
        </w:rPr>
        <w:t xml:space="preserve">图2   </w:t>
      </w:r>
      <w:r w:rsidRPr="000D40D1">
        <w:rPr>
          <w:rStyle w:val="A5"/>
          <w:rFonts w:asciiTheme="minorEastAsia" w:eastAsiaTheme="minorEastAsia" w:hAnsiTheme="minorEastAsia" w:cs="宋体"/>
          <w:sz w:val="24"/>
          <w:szCs w:val="24"/>
        </w:rPr>
        <w:t>Alpha</w:t>
      </w:r>
      <w:r w:rsidRPr="000D40D1">
        <w:rPr>
          <w:rStyle w:val="A5"/>
          <w:rFonts w:asciiTheme="minorEastAsia" w:eastAsiaTheme="minorEastAsia" w:hAnsiTheme="minorEastAsia" w:cs="宋体" w:hint="eastAsia"/>
          <w:sz w:val="24"/>
          <w:szCs w:val="24"/>
        </w:rPr>
        <w:t>策略对冲基金收益来源</w:t>
      </w:r>
    </w:p>
    <w:p w:rsidR="002D4C1A" w:rsidRDefault="002D4C1A" w:rsidP="002D4C1A">
      <w:pPr>
        <w:spacing w:line="360" w:lineRule="auto"/>
        <w:ind w:firstLine="480"/>
        <w:rPr>
          <w:rStyle w:val="A5"/>
          <w:rFonts w:asciiTheme="minorEastAsia" w:eastAsiaTheme="minorEastAsia" w:hAnsiTheme="minorEastAsia"/>
          <w:sz w:val="24"/>
          <w:szCs w:val="24"/>
        </w:rPr>
      </w:pPr>
    </w:p>
    <w:p w:rsidR="002D4C1A" w:rsidRDefault="002D4C1A" w:rsidP="002D4C1A">
      <w:pPr>
        <w:spacing w:line="360" w:lineRule="auto"/>
        <w:ind w:firstLine="480"/>
        <w:rPr>
          <w:rStyle w:val="A5"/>
          <w:rFonts w:asciiTheme="minorEastAsia" w:eastAsiaTheme="minorEastAsia" w:hAnsiTheme="minorEastAsia" w:cs="宋体"/>
          <w:sz w:val="24"/>
          <w:szCs w:val="24"/>
        </w:rPr>
      </w:pPr>
      <w:r w:rsidRPr="000D40D1">
        <w:rPr>
          <w:rStyle w:val="A5"/>
          <w:rFonts w:asciiTheme="minorEastAsia" w:eastAsiaTheme="minorEastAsia" w:hAnsiTheme="minorEastAsia"/>
          <w:sz w:val="24"/>
          <w:szCs w:val="24"/>
        </w:rPr>
        <w:t>2015</w:t>
      </w:r>
      <w:r w:rsidRPr="000D40D1">
        <w:rPr>
          <w:rStyle w:val="A5"/>
          <w:rFonts w:asciiTheme="minorEastAsia" w:eastAsiaTheme="minorEastAsia" w:hAnsiTheme="minorEastAsia" w:hint="eastAsia"/>
          <w:sz w:val="24"/>
          <w:szCs w:val="24"/>
        </w:rPr>
        <w:t>年</w:t>
      </w:r>
      <w:r w:rsidRPr="000D40D1">
        <w:rPr>
          <w:rStyle w:val="A5"/>
          <w:rFonts w:asciiTheme="minorEastAsia" w:eastAsiaTheme="minorEastAsia" w:hAnsiTheme="minorEastAsia"/>
          <w:sz w:val="24"/>
          <w:szCs w:val="24"/>
        </w:rPr>
        <w:t>9</w:t>
      </w:r>
      <w:r w:rsidRPr="000D40D1">
        <w:rPr>
          <w:rStyle w:val="A5"/>
          <w:rFonts w:asciiTheme="minorEastAsia" w:eastAsiaTheme="minorEastAsia" w:hAnsiTheme="minorEastAsia" w:hint="eastAsia"/>
          <w:sz w:val="24"/>
          <w:szCs w:val="24"/>
        </w:rPr>
        <w:t>月股指期货新政的出台，对股指期货日内开仓进行了交易手数的限制、保证金比例及手续费率提升等三方面的约束，无疑为对冲基金的正常运行带来了极大的阻力。纵观</w:t>
      </w:r>
      <w:r w:rsidRPr="000D40D1">
        <w:rPr>
          <w:rStyle w:val="A5"/>
          <w:rFonts w:asciiTheme="minorEastAsia" w:eastAsiaTheme="minorEastAsia" w:hAnsiTheme="minorEastAsia"/>
          <w:sz w:val="24"/>
          <w:szCs w:val="24"/>
        </w:rPr>
        <w:t>2016</w:t>
      </w:r>
      <w:r w:rsidRPr="000D40D1">
        <w:rPr>
          <w:rStyle w:val="A5"/>
          <w:rFonts w:asciiTheme="minorEastAsia" w:eastAsiaTheme="minorEastAsia" w:hAnsiTheme="minorEastAsia" w:hint="eastAsia"/>
          <w:sz w:val="24"/>
          <w:szCs w:val="24"/>
        </w:rPr>
        <w:t>年，股指期货合约长期处于贴水状态，沪深</w:t>
      </w:r>
      <w:r w:rsidRPr="000D40D1">
        <w:rPr>
          <w:rStyle w:val="A5"/>
          <w:rFonts w:asciiTheme="minorEastAsia" w:eastAsiaTheme="minorEastAsia" w:hAnsiTheme="minorEastAsia"/>
          <w:sz w:val="24"/>
          <w:szCs w:val="24"/>
        </w:rPr>
        <w:t>300</w:t>
      </w:r>
      <w:r w:rsidRPr="000D40D1">
        <w:rPr>
          <w:rStyle w:val="A5"/>
          <w:rFonts w:asciiTheme="minorEastAsia" w:eastAsiaTheme="minorEastAsia" w:hAnsiTheme="minorEastAsia" w:hint="eastAsia"/>
          <w:sz w:val="24"/>
          <w:szCs w:val="24"/>
        </w:rPr>
        <w:t>股指期货远月合约大部分时间贴水超过年化</w:t>
      </w:r>
      <w:r w:rsidRPr="000D40D1">
        <w:rPr>
          <w:rStyle w:val="A5"/>
          <w:rFonts w:asciiTheme="minorEastAsia" w:eastAsiaTheme="minorEastAsia" w:hAnsiTheme="minorEastAsia"/>
          <w:sz w:val="24"/>
          <w:szCs w:val="24"/>
        </w:rPr>
        <w:t>10%</w:t>
      </w:r>
      <w:r w:rsidRPr="000D40D1">
        <w:rPr>
          <w:rStyle w:val="A5"/>
          <w:rFonts w:asciiTheme="minorEastAsia" w:eastAsiaTheme="minorEastAsia" w:hAnsiTheme="minorEastAsia" w:hint="eastAsia"/>
          <w:sz w:val="24"/>
          <w:szCs w:val="24"/>
        </w:rPr>
        <w:t>，中证</w:t>
      </w:r>
      <w:r w:rsidRPr="000D40D1">
        <w:rPr>
          <w:rStyle w:val="A5"/>
          <w:rFonts w:asciiTheme="minorEastAsia" w:eastAsiaTheme="minorEastAsia" w:hAnsiTheme="minorEastAsia"/>
          <w:sz w:val="24"/>
          <w:szCs w:val="24"/>
        </w:rPr>
        <w:t>500</w:t>
      </w:r>
      <w:r w:rsidRPr="000D40D1">
        <w:rPr>
          <w:rStyle w:val="A5"/>
          <w:rFonts w:asciiTheme="minorEastAsia" w:eastAsiaTheme="minorEastAsia" w:hAnsiTheme="minorEastAsia" w:hint="eastAsia"/>
          <w:sz w:val="24"/>
          <w:szCs w:val="24"/>
        </w:rPr>
        <w:t>股指期货合约超过</w:t>
      </w:r>
      <w:r w:rsidRPr="000D40D1">
        <w:rPr>
          <w:rStyle w:val="A5"/>
          <w:rFonts w:asciiTheme="minorEastAsia" w:eastAsiaTheme="minorEastAsia" w:hAnsiTheme="minorEastAsia"/>
          <w:sz w:val="24"/>
          <w:szCs w:val="24"/>
        </w:rPr>
        <w:t>15%</w:t>
      </w:r>
      <w:r w:rsidRPr="000D40D1">
        <w:rPr>
          <w:rStyle w:val="A5"/>
          <w:rFonts w:asciiTheme="minorEastAsia" w:eastAsiaTheme="minorEastAsia" w:hAnsiTheme="minorEastAsia" w:hint="eastAsia"/>
          <w:sz w:val="24"/>
          <w:szCs w:val="24"/>
        </w:rPr>
        <w:t>，大大增加了</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hint="eastAsia"/>
          <w:sz w:val="24"/>
          <w:szCs w:val="24"/>
        </w:rPr>
        <w:t>策略对冲基金的运作成本。收益来源中，基差部分长期贡献负收益，蚕食了</w:t>
      </w:r>
      <w:r w:rsidRPr="000D40D1">
        <w:rPr>
          <w:rStyle w:val="A5"/>
          <w:rFonts w:asciiTheme="minorEastAsia" w:eastAsiaTheme="minorEastAsia" w:hAnsiTheme="minorEastAsia"/>
          <w:sz w:val="24"/>
          <w:szCs w:val="24"/>
        </w:rPr>
        <w:t>Alpha</w:t>
      </w:r>
      <w:r w:rsidRPr="000D40D1">
        <w:rPr>
          <w:rStyle w:val="A5"/>
          <w:rFonts w:asciiTheme="minorEastAsia" w:eastAsiaTheme="minorEastAsia" w:hAnsiTheme="minorEastAsia" w:hint="eastAsia"/>
          <w:sz w:val="24"/>
          <w:szCs w:val="24"/>
        </w:rPr>
        <w:t>端所获取的收益</w:t>
      </w:r>
      <w:r w:rsidRPr="000D40D1">
        <w:rPr>
          <w:rStyle w:val="A5"/>
          <w:rFonts w:asciiTheme="minorEastAsia" w:eastAsiaTheme="minorEastAsia" w:hAnsiTheme="minorEastAsia" w:cs="宋体" w:hint="eastAsia"/>
          <w:sz w:val="24"/>
          <w:szCs w:val="24"/>
        </w:rPr>
        <w:t>。</w:t>
      </w:r>
    </w:p>
    <w:p w:rsidR="002D4C1A" w:rsidRPr="000D40D1"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五、背景信息</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．股指期货发展历程</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股票指数期货是现代资本市场的产物，</w:t>
      </w:r>
      <w:r w:rsidRPr="000D40D1">
        <w:rPr>
          <w:rStyle w:val="A5"/>
          <w:rFonts w:asciiTheme="minorEastAsia" w:eastAsiaTheme="minorEastAsia" w:hAnsiTheme="minorEastAsia"/>
          <w:sz w:val="24"/>
          <w:szCs w:val="24"/>
        </w:rPr>
        <w:t>20</w:t>
      </w:r>
      <w:r w:rsidRPr="000D40D1">
        <w:rPr>
          <w:rStyle w:val="Hyperlink0"/>
          <w:rFonts w:asciiTheme="minorEastAsia" w:eastAsiaTheme="minorEastAsia" w:hAnsiTheme="minorEastAsia"/>
        </w:rPr>
        <w:t>世纪</w:t>
      </w:r>
      <w:r w:rsidRPr="000D40D1">
        <w:rPr>
          <w:rStyle w:val="A5"/>
          <w:rFonts w:asciiTheme="minorEastAsia" w:eastAsiaTheme="minorEastAsia" w:hAnsiTheme="minorEastAsia"/>
          <w:sz w:val="24"/>
          <w:szCs w:val="24"/>
        </w:rPr>
        <w:t>70</w:t>
      </w:r>
      <w:r w:rsidRPr="000D40D1">
        <w:rPr>
          <w:rStyle w:val="Hyperlink0"/>
          <w:rFonts w:asciiTheme="minorEastAsia" w:eastAsiaTheme="minorEastAsia" w:hAnsiTheme="minorEastAsia"/>
        </w:rPr>
        <w:t>年代，西方各国受石油危机的影响，经济发展十分不稳定，利率波动剧烈，导致股票市场价格大幅波动，股票投资者迫切需要一种能够有效规避风险、实现资产保值的金融工具。于是，</w:t>
      </w:r>
      <w:hyperlink r:id="rId12" w:history="1">
        <w:r w:rsidRPr="000D40D1">
          <w:rPr>
            <w:rStyle w:val="Hyperlink0"/>
            <w:rFonts w:asciiTheme="minorEastAsia" w:eastAsiaTheme="minorEastAsia" w:hAnsiTheme="minorEastAsia"/>
          </w:rPr>
          <w:t>股票指数期货</w:t>
        </w:r>
      </w:hyperlink>
      <w:r w:rsidRPr="000D40D1">
        <w:rPr>
          <w:rStyle w:val="Hyperlink0"/>
          <w:rFonts w:asciiTheme="minorEastAsia" w:eastAsiaTheme="minorEastAsia" w:hAnsiTheme="minorEastAsia"/>
        </w:rPr>
        <w:t>应运而生。</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自</w:t>
      </w:r>
      <w:r w:rsidRPr="000D40D1">
        <w:rPr>
          <w:rStyle w:val="A5"/>
          <w:rFonts w:asciiTheme="minorEastAsia" w:eastAsiaTheme="minorEastAsia" w:hAnsiTheme="minorEastAsia"/>
          <w:sz w:val="24"/>
          <w:szCs w:val="24"/>
        </w:rPr>
        <w:t>1982</w:t>
      </w:r>
      <w:r w:rsidRPr="000D40D1">
        <w:rPr>
          <w:rStyle w:val="Hyperlink0"/>
          <w:rFonts w:asciiTheme="minorEastAsia" w:eastAsiaTheme="minorEastAsia" w:hAnsiTheme="minorEastAsia"/>
        </w:rPr>
        <w:t>年美国堪萨斯期货交易所（</w:t>
      </w:r>
      <w:r w:rsidRPr="000D40D1">
        <w:rPr>
          <w:rStyle w:val="A5"/>
          <w:rFonts w:asciiTheme="minorEastAsia" w:eastAsiaTheme="minorEastAsia" w:hAnsiTheme="minorEastAsia"/>
          <w:sz w:val="24"/>
          <w:szCs w:val="24"/>
        </w:rPr>
        <w:t>KCBT</w:t>
      </w:r>
      <w:r w:rsidRPr="000D40D1">
        <w:rPr>
          <w:rStyle w:val="Hyperlink0"/>
          <w:rFonts w:asciiTheme="minorEastAsia" w:eastAsiaTheme="minorEastAsia" w:hAnsiTheme="minorEastAsia"/>
        </w:rPr>
        <w:t>）推出价值线指数期货合约后，国际股票指数期货不断发展，是金融期货中历史最短、发展最快的金融产品，已成为国际资本市场中最有活力的风险管理工具之一。本世纪</w:t>
      </w:r>
      <w:r w:rsidRPr="000D40D1">
        <w:rPr>
          <w:rStyle w:val="A5"/>
          <w:rFonts w:asciiTheme="minorEastAsia" w:eastAsiaTheme="minorEastAsia" w:hAnsiTheme="minorEastAsia"/>
          <w:sz w:val="24"/>
          <w:szCs w:val="24"/>
        </w:rPr>
        <w:t>70-80</w:t>
      </w:r>
      <w:r w:rsidRPr="000D40D1">
        <w:rPr>
          <w:rStyle w:val="Hyperlink0"/>
          <w:rFonts w:asciiTheme="minorEastAsia" w:eastAsiaTheme="minorEastAsia" w:hAnsiTheme="minorEastAsia"/>
        </w:rPr>
        <w:t>年代，西方各国受石油危机的影响，经济活动加剧通货膨胀日益严重，投机和套利活动盛行，股票市场价格大幅波动，</w:t>
      </w:r>
      <w:hyperlink r:id="rId13" w:history="1">
        <w:r w:rsidRPr="000D40D1">
          <w:rPr>
            <w:rStyle w:val="Hyperlink0"/>
            <w:rFonts w:asciiTheme="minorEastAsia" w:eastAsiaTheme="minorEastAsia" w:hAnsiTheme="minorEastAsia"/>
          </w:rPr>
          <w:t>股市</w:t>
        </w:r>
      </w:hyperlink>
      <w:r w:rsidRPr="000D40D1">
        <w:rPr>
          <w:rStyle w:val="Hyperlink0"/>
          <w:rFonts w:asciiTheme="minorEastAsia" w:eastAsiaTheme="minorEastAsia" w:hAnsiTheme="minorEastAsia"/>
        </w:rPr>
        <w:t>风险日益突出。股票投资者迫切需要一种能</w:t>
      </w:r>
      <w:r w:rsidRPr="000D40D1">
        <w:rPr>
          <w:rStyle w:val="Hyperlink0"/>
          <w:rFonts w:asciiTheme="minorEastAsia" w:eastAsiaTheme="minorEastAsia" w:hAnsiTheme="minorEastAsia"/>
        </w:rPr>
        <w:lastRenderedPageBreak/>
        <w:t>够有效规避风险实现资产保值的手段。在这一前景下，</w:t>
      </w:r>
      <w:r w:rsidRPr="000D40D1">
        <w:rPr>
          <w:rStyle w:val="A5"/>
          <w:rFonts w:asciiTheme="minorEastAsia" w:eastAsiaTheme="minorEastAsia" w:hAnsiTheme="minorEastAsia"/>
          <w:sz w:val="24"/>
          <w:szCs w:val="24"/>
        </w:rPr>
        <w:t>1982</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24</w:t>
      </w:r>
      <w:r w:rsidRPr="000D40D1">
        <w:rPr>
          <w:rStyle w:val="Hyperlink0"/>
          <w:rFonts w:asciiTheme="minorEastAsia" w:eastAsiaTheme="minorEastAsia" w:hAnsiTheme="minorEastAsia"/>
        </w:rPr>
        <w:t>日，美国堪萨斯期货交易所推出第一份股票指数期货合约</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价值线综合指数期货合约。同年</w:t>
      </w:r>
      <w:r w:rsidRPr="000D40D1">
        <w:rPr>
          <w:rStyle w:val="A5"/>
          <w:rFonts w:asciiTheme="minorEastAsia" w:eastAsiaTheme="minorEastAsia" w:hAnsiTheme="minorEastAsia"/>
          <w:sz w:val="24"/>
          <w:szCs w:val="24"/>
        </w:rPr>
        <w:t>5</w:t>
      </w:r>
      <w:r w:rsidRPr="000D40D1">
        <w:rPr>
          <w:rStyle w:val="Hyperlink0"/>
          <w:rFonts w:asciiTheme="minorEastAsia" w:eastAsiaTheme="minorEastAsia" w:hAnsiTheme="minorEastAsia"/>
        </w:rPr>
        <w:t>月，</w:t>
      </w:r>
      <w:hyperlink r:id="rId14" w:history="1">
        <w:r w:rsidRPr="000D40D1">
          <w:rPr>
            <w:rStyle w:val="Hyperlink0"/>
            <w:rFonts w:asciiTheme="minorEastAsia" w:eastAsiaTheme="minorEastAsia" w:hAnsiTheme="minorEastAsia"/>
          </w:rPr>
          <w:t>纽约期货交易所</w:t>
        </w:r>
      </w:hyperlink>
      <w:r w:rsidRPr="000D40D1">
        <w:rPr>
          <w:rStyle w:val="Hyperlink0"/>
          <w:rFonts w:asciiTheme="minorEastAsia" w:eastAsiaTheme="minorEastAsia" w:hAnsiTheme="minorEastAsia"/>
        </w:rPr>
        <w:t>推出纽约证券交易所综合指数期货交易。</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1982</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-1985</w:t>
      </w:r>
      <w:r w:rsidRPr="000D40D1">
        <w:rPr>
          <w:rStyle w:val="Hyperlink0"/>
          <w:rFonts w:asciiTheme="minorEastAsia" w:eastAsiaTheme="minorEastAsia" w:hAnsiTheme="minorEastAsia"/>
        </w:rPr>
        <w:t>年作为投资组合替代方式与套利工具。在堪萨斯期货交易所推出价值线综合指数期货之后的三年中，投资者改变了以往进出股市的方式</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挑选某个股票或某组股票。此外，还主要运用两种投资工具：其一，复合式指数基金（</w:t>
      </w:r>
      <w:r w:rsidRPr="000D40D1">
        <w:rPr>
          <w:rStyle w:val="A5"/>
          <w:rFonts w:asciiTheme="minorEastAsia" w:eastAsiaTheme="minorEastAsia" w:hAnsiTheme="minorEastAsia"/>
          <w:sz w:val="24"/>
          <w:szCs w:val="24"/>
        </w:rPr>
        <w:t>Synthetic Index Fund</w:t>
      </w:r>
      <w:r w:rsidRPr="000D40D1">
        <w:rPr>
          <w:rStyle w:val="Hyperlink0"/>
          <w:rFonts w:asciiTheme="minorEastAsia" w:eastAsiaTheme="minorEastAsia" w:hAnsiTheme="minorEastAsia"/>
        </w:rPr>
        <w:t>），即投资者可以通过同时买进</w:t>
      </w:r>
      <w:hyperlink r:id="rId15" w:history="1">
        <w:r w:rsidRPr="000D40D1">
          <w:rPr>
            <w:rStyle w:val="Hyperlink0"/>
            <w:rFonts w:asciiTheme="minorEastAsia" w:eastAsiaTheme="minorEastAsia" w:hAnsiTheme="minorEastAsia"/>
          </w:rPr>
          <w:t>股票指数期货</w:t>
        </w:r>
      </w:hyperlink>
      <w:r w:rsidRPr="000D40D1">
        <w:rPr>
          <w:rStyle w:val="Hyperlink0"/>
          <w:rFonts w:asciiTheme="minorEastAsia" w:eastAsiaTheme="minorEastAsia" w:hAnsiTheme="minorEastAsia"/>
        </w:rPr>
        <w:t>及国债的方式，达到买进成分指数股票投资组合的同等效果；其二，指数套利（</w:t>
      </w:r>
      <w:r w:rsidRPr="000D40D1">
        <w:rPr>
          <w:rStyle w:val="A5"/>
          <w:rFonts w:asciiTheme="minorEastAsia" w:eastAsiaTheme="minorEastAsia" w:hAnsiTheme="minorEastAsia"/>
          <w:sz w:val="24"/>
          <w:szCs w:val="24"/>
        </w:rPr>
        <w:t>Return Enhancement</w:t>
      </w:r>
      <w:r w:rsidRPr="000D40D1">
        <w:rPr>
          <w:rStyle w:val="Hyperlink0"/>
          <w:rFonts w:asciiTheme="minorEastAsia" w:eastAsiaTheme="minorEastAsia" w:hAnsiTheme="minorEastAsia"/>
        </w:rPr>
        <w:t>），套取几乎没有风险的利润。在股票指数期货推出的最初几年，市场效率较低，常常出现现货与期货价格之间基差较大的现象，对于交易技术较高的专业投资者，可通过同时交易股票和</w:t>
      </w:r>
      <w:hyperlink r:id="rId16" w:history="1">
        <w:r w:rsidRPr="000D40D1">
          <w:rPr>
            <w:rStyle w:val="Hyperlink0"/>
            <w:rFonts w:asciiTheme="minorEastAsia" w:eastAsiaTheme="minorEastAsia" w:hAnsiTheme="minorEastAsia"/>
          </w:rPr>
          <w:t>股票期货</w:t>
        </w:r>
      </w:hyperlink>
      <w:r w:rsidRPr="000D40D1">
        <w:rPr>
          <w:rStyle w:val="Hyperlink0"/>
          <w:rFonts w:asciiTheme="minorEastAsia" w:eastAsiaTheme="minorEastAsia" w:hAnsiTheme="minorEastAsia"/>
        </w:rPr>
        <w:t>的方式获取几乎没有风险的利润。</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1986</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-1989</w:t>
      </w:r>
      <w:r w:rsidRPr="000D40D1">
        <w:rPr>
          <w:rStyle w:val="Hyperlink0"/>
          <w:rFonts w:asciiTheme="minorEastAsia" w:eastAsiaTheme="minorEastAsia" w:hAnsiTheme="minorEastAsia"/>
        </w:rPr>
        <w:t>年作为动态交易工具。股指期货经过几年的交易后市场效率逐步提高，运作较为正常，逐渐演变为实施动态交易策略得心应手的工具，主要包括以下两个方面。第一，通过动态套期保值（</w:t>
      </w:r>
      <w:r w:rsidRPr="000D40D1">
        <w:rPr>
          <w:rStyle w:val="A5"/>
          <w:rFonts w:asciiTheme="minorEastAsia" w:eastAsiaTheme="minorEastAsia" w:hAnsiTheme="minorEastAsia"/>
          <w:sz w:val="24"/>
          <w:szCs w:val="24"/>
        </w:rPr>
        <w:t>Dynamic Hedging</w:t>
      </w:r>
      <w:r w:rsidRPr="000D40D1">
        <w:rPr>
          <w:rStyle w:val="Hyperlink0"/>
          <w:rFonts w:asciiTheme="minorEastAsia" w:eastAsiaTheme="minorEastAsia" w:hAnsiTheme="minorEastAsia"/>
        </w:rPr>
        <w:t>）技术，实现投资组合保险（</w:t>
      </w:r>
      <w:r w:rsidRPr="000D40D1">
        <w:rPr>
          <w:rStyle w:val="A5"/>
          <w:rFonts w:asciiTheme="minorEastAsia" w:eastAsiaTheme="minorEastAsia" w:hAnsiTheme="minorEastAsia"/>
          <w:sz w:val="24"/>
          <w:szCs w:val="24"/>
        </w:rPr>
        <w:t>Portfolio Insurance</w:t>
      </w:r>
      <w:r w:rsidRPr="000D40D1">
        <w:rPr>
          <w:rStyle w:val="Hyperlink0"/>
          <w:rFonts w:asciiTheme="minorEastAsia" w:eastAsiaTheme="minorEastAsia" w:hAnsiTheme="minorEastAsia"/>
        </w:rPr>
        <w:t>），即利用</w:t>
      </w:r>
      <w:hyperlink r:id="rId17" w:history="1">
        <w:r w:rsidRPr="000D40D1">
          <w:rPr>
            <w:rStyle w:val="Hyperlink0"/>
            <w:rFonts w:asciiTheme="minorEastAsia" w:eastAsiaTheme="minorEastAsia" w:hAnsiTheme="minorEastAsia"/>
          </w:rPr>
          <w:t>股票指数期货</w:t>
        </w:r>
      </w:hyperlink>
      <w:r w:rsidRPr="000D40D1">
        <w:rPr>
          <w:rStyle w:val="Hyperlink0"/>
          <w:rFonts w:asciiTheme="minorEastAsia" w:eastAsiaTheme="minorEastAsia" w:hAnsiTheme="minorEastAsia"/>
        </w:rPr>
        <w:t>来保护股票投资组合的跌价风险；第二，进行策略性资产分配（</w:t>
      </w:r>
      <w:r w:rsidRPr="000D40D1">
        <w:rPr>
          <w:rStyle w:val="A5"/>
          <w:rFonts w:asciiTheme="minorEastAsia" w:eastAsiaTheme="minorEastAsia" w:hAnsiTheme="minorEastAsia"/>
          <w:sz w:val="24"/>
          <w:szCs w:val="24"/>
        </w:rPr>
        <w:t>Asset Allocation</w:t>
      </w:r>
      <w:r w:rsidRPr="000D40D1">
        <w:rPr>
          <w:rStyle w:val="Hyperlink0"/>
          <w:rFonts w:asciiTheme="minorEastAsia" w:eastAsiaTheme="minorEastAsia" w:hAnsiTheme="minorEastAsia"/>
        </w:rPr>
        <w:t>），期货市场具有流动性高、交易成本低、市场效率高的特征，恰好符合全球金融国际化、自由化的客观需求，为解决迅速调整资产组合这一难题提供了一条有效的途径。</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1988</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-1990</w:t>
      </w:r>
      <w:r w:rsidRPr="000D40D1">
        <w:rPr>
          <w:rStyle w:val="Hyperlink0"/>
          <w:rFonts w:asciiTheme="minorEastAsia" w:eastAsiaTheme="minorEastAsia" w:hAnsiTheme="minorEastAsia"/>
        </w:rPr>
        <w:t>年股票指数期货的停滞期。</w:t>
      </w:r>
      <w:r w:rsidRPr="000D40D1">
        <w:rPr>
          <w:rStyle w:val="A5"/>
          <w:rFonts w:asciiTheme="minorEastAsia" w:eastAsiaTheme="minorEastAsia" w:hAnsiTheme="minorEastAsia"/>
          <w:sz w:val="24"/>
          <w:szCs w:val="24"/>
        </w:rPr>
        <w:t>1987</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10</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19</w:t>
      </w:r>
      <w:r w:rsidRPr="000D40D1">
        <w:rPr>
          <w:rStyle w:val="Hyperlink0"/>
          <w:rFonts w:asciiTheme="minorEastAsia" w:eastAsiaTheme="minorEastAsia" w:hAnsiTheme="minorEastAsia"/>
        </w:rPr>
        <w:t>日美国华尔街股市一天暴跌近</w:t>
      </w:r>
      <w:r w:rsidRPr="000D40D1">
        <w:rPr>
          <w:rStyle w:val="A5"/>
          <w:rFonts w:asciiTheme="minorEastAsia" w:eastAsiaTheme="minorEastAsia" w:hAnsiTheme="minorEastAsia"/>
          <w:sz w:val="24"/>
          <w:szCs w:val="24"/>
        </w:rPr>
        <w:t>25%</w:t>
      </w:r>
      <w:r w:rsidRPr="000D40D1">
        <w:rPr>
          <w:rStyle w:val="Hyperlink0"/>
          <w:rFonts w:asciiTheme="minorEastAsia" w:eastAsiaTheme="minorEastAsia" w:hAnsiTheme="minorEastAsia"/>
        </w:rPr>
        <w:t>，从而引发全球股市重挫的金融风暴，即著名的</w:t>
      </w:r>
      <w:r w:rsidRPr="000D40D1">
        <w:rPr>
          <w:rStyle w:val="A5"/>
          <w:rFonts w:asciiTheme="minorEastAsia" w:eastAsiaTheme="minorEastAsia" w:hAnsiTheme="minorEastAsia"/>
          <w:sz w:val="24"/>
          <w:szCs w:val="24"/>
        </w:rPr>
        <w:t>“</w:t>
      </w:r>
      <w:hyperlink r:id="rId18" w:history="1">
        <w:r w:rsidRPr="000D40D1">
          <w:rPr>
            <w:rStyle w:val="Hyperlink0"/>
            <w:rFonts w:asciiTheme="minorEastAsia" w:eastAsiaTheme="minorEastAsia" w:hAnsiTheme="minorEastAsia"/>
          </w:rPr>
          <w:t>黑色星期五</w:t>
        </w:r>
      </w:hyperlink>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。虽然事过十余载，对为何造成恐慌性抛压，至今众说纷纭。股票指数期货一度被认为是</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元凶</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之一，但即使著名的</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布莱迪报告</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也无法确定期货交易是惟一引发恐慌性抛盘的原因，金融期货品种的交易量已占到全球期货交易量的</w:t>
      </w:r>
      <w:r w:rsidRPr="000D40D1">
        <w:rPr>
          <w:rStyle w:val="A5"/>
          <w:rFonts w:asciiTheme="minorEastAsia" w:eastAsiaTheme="minorEastAsia" w:hAnsiTheme="minorEastAsia"/>
          <w:sz w:val="24"/>
          <w:szCs w:val="24"/>
        </w:rPr>
        <w:t>80%</w:t>
      </w:r>
      <w:r w:rsidRPr="000D40D1">
        <w:rPr>
          <w:rStyle w:val="Hyperlink0"/>
          <w:rFonts w:asciiTheme="minorEastAsia" w:eastAsiaTheme="minorEastAsia" w:hAnsiTheme="minorEastAsia"/>
        </w:rPr>
        <w:t>，而股指期货是金融期货中历史最短、发展最快的金融衍生产品。特别是进入</w:t>
      </w:r>
      <w:r w:rsidRPr="000D40D1">
        <w:rPr>
          <w:rStyle w:val="A5"/>
          <w:rFonts w:asciiTheme="minorEastAsia" w:eastAsiaTheme="minorEastAsia" w:hAnsiTheme="minorEastAsia"/>
          <w:sz w:val="24"/>
          <w:szCs w:val="24"/>
        </w:rPr>
        <w:t>90</w:t>
      </w:r>
      <w:r w:rsidRPr="000D40D1">
        <w:rPr>
          <w:rStyle w:val="Hyperlink0"/>
          <w:rFonts w:asciiTheme="minorEastAsia" w:eastAsiaTheme="minorEastAsia" w:hAnsiTheme="minorEastAsia"/>
        </w:rPr>
        <w:t>年代以后，随着全球证券市场的迅猛发展，国际投资日益广泛，投、融资者及作为中介机构的投资怠行对于套期保值工具的需求猛增，这使得</w:t>
      </w:r>
      <w:r w:rsidRPr="000D40D1">
        <w:rPr>
          <w:rStyle w:val="A5"/>
          <w:rFonts w:asciiTheme="minorEastAsia" w:eastAsiaTheme="minorEastAsia" w:hAnsiTheme="minorEastAsia"/>
          <w:sz w:val="24"/>
          <w:szCs w:val="24"/>
        </w:rPr>
        <w:t>1988</w:t>
      </w:r>
      <w:r w:rsidRPr="000D40D1">
        <w:rPr>
          <w:rStyle w:val="Hyperlink0"/>
          <w:rFonts w:asciiTheme="minorEastAsia" w:eastAsiaTheme="minorEastAsia" w:hAnsiTheme="minorEastAsia"/>
        </w:rPr>
        <w:t>年至</w:t>
      </w:r>
      <w:r w:rsidRPr="000D40D1">
        <w:rPr>
          <w:rStyle w:val="A5"/>
          <w:rFonts w:asciiTheme="minorEastAsia" w:eastAsiaTheme="minorEastAsia" w:hAnsiTheme="minorEastAsia"/>
          <w:sz w:val="24"/>
          <w:szCs w:val="24"/>
        </w:rPr>
        <w:t>1990</w:t>
      </w:r>
      <w:r w:rsidRPr="000D40D1">
        <w:rPr>
          <w:rStyle w:val="Hyperlink0"/>
          <w:rFonts w:asciiTheme="minorEastAsia" w:eastAsiaTheme="minorEastAsia" w:hAnsiTheme="minorEastAsia"/>
        </w:rPr>
        <w:t>年间股指期货的数量增长很快，无论是市场经济发达国家，还</w:t>
      </w:r>
      <w:r w:rsidRPr="000D40D1">
        <w:rPr>
          <w:rStyle w:val="Hyperlink0"/>
          <w:rFonts w:asciiTheme="minorEastAsia" w:eastAsiaTheme="minorEastAsia" w:hAnsiTheme="minorEastAsia"/>
        </w:rPr>
        <w:lastRenderedPageBreak/>
        <w:t>是</w:t>
      </w:r>
      <w:hyperlink r:id="rId19" w:history="1">
        <w:r w:rsidRPr="000D40D1">
          <w:rPr>
            <w:rStyle w:val="Hyperlink0"/>
            <w:rFonts w:asciiTheme="minorEastAsia" w:eastAsiaTheme="minorEastAsia" w:hAnsiTheme="minorEastAsia"/>
          </w:rPr>
          <w:t>新兴市场</w:t>
        </w:r>
      </w:hyperlink>
      <w:r w:rsidRPr="000D40D1">
        <w:rPr>
          <w:rStyle w:val="Hyperlink0"/>
          <w:rFonts w:asciiTheme="minorEastAsia" w:eastAsiaTheme="minorEastAsia" w:hAnsiTheme="minorEastAsia"/>
        </w:rPr>
        <w:t>国家，股指期货交易都呈现良好的发展势头。至</w:t>
      </w:r>
      <w:r w:rsidRPr="000D40D1">
        <w:rPr>
          <w:rStyle w:val="A5"/>
          <w:rFonts w:asciiTheme="minorEastAsia" w:eastAsiaTheme="minorEastAsia" w:hAnsiTheme="minorEastAsia"/>
          <w:sz w:val="24"/>
          <w:szCs w:val="24"/>
        </w:rPr>
        <w:t>1999</w:t>
      </w:r>
      <w:r w:rsidRPr="000D40D1">
        <w:rPr>
          <w:rStyle w:val="Hyperlink0"/>
          <w:rFonts w:asciiTheme="minorEastAsia" w:eastAsiaTheme="minorEastAsia" w:hAnsiTheme="minorEastAsia"/>
        </w:rPr>
        <w:t>年底，全球已有一百四十多种股指期货合约在各国交易。</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股指期货的创新与推广迅速在世界各国迅速发展起来，到</w:t>
      </w:r>
      <w:r w:rsidRPr="000D40D1">
        <w:rPr>
          <w:rStyle w:val="A5"/>
          <w:rFonts w:asciiTheme="minorEastAsia" w:eastAsiaTheme="minorEastAsia" w:hAnsiTheme="minorEastAsia"/>
          <w:sz w:val="24"/>
          <w:szCs w:val="24"/>
        </w:rPr>
        <w:t>80</w:t>
      </w:r>
      <w:r w:rsidRPr="000D40D1">
        <w:rPr>
          <w:rStyle w:val="Hyperlink0"/>
          <w:rFonts w:asciiTheme="minorEastAsia" w:eastAsiaTheme="minorEastAsia" w:hAnsiTheme="minorEastAsia"/>
        </w:rPr>
        <w:t>年代未和</w:t>
      </w:r>
      <w:r w:rsidRPr="000D40D1">
        <w:rPr>
          <w:rStyle w:val="A5"/>
          <w:rFonts w:asciiTheme="minorEastAsia" w:eastAsiaTheme="minorEastAsia" w:hAnsiTheme="minorEastAsia"/>
          <w:sz w:val="24"/>
          <w:szCs w:val="24"/>
        </w:rPr>
        <w:t>90</w:t>
      </w:r>
      <w:r w:rsidRPr="000D40D1">
        <w:rPr>
          <w:rStyle w:val="Hyperlink0"/>
          <w:rFonts w:asciiTheme="minorEastAsia" w:eastAsiaTheme="minorEastAsia" w:hAnsiTheme="minorEastAsia"/>
        </w:rPr>
        <w:t>年代初，许多国家和地区都推出了各自的股票指数期货交易。</w:t>
      </w:r>
      <w:r w:rsidRPr="000D40D1">
        <w:rPr>
          <w:rStyle w:val="A5"/>
          <w:rFonts w:asciiTheme="minorEastAsia" w:eastAsiaTheme="minorEastAsia" w:hAnsiTheme="minorEastAsia"/>
          <w:sz w:val="24"/>
          <w:szCs w:val="24"/>
        </w:rPr>
        <w:t>1990</w:t>
      </w:r>
      <w:r w:rsidRPr="000D40D1">
        <w:rPr>
          <w:rStyle w:val="Hyperlink0"/>
          <w:rFonts w:asciiTheme="minorEastAsia" w:eastAsiaTheme="minorEastAsia" w:hAnsiTheme="minorEastAsia"/>
        </w:rPr>
        <w:t>年至今成为股指期货蓬勃发展的阶段。进入二十世纪</w:t>
      </w:r>
      <w:r w:rsidRPr="000D40D1">
        <w:rPr>
          <w:rStyle w:val="A5"/>
          <w:rFonts w:asciiTheme="minorEastAsia" w:eastAsiaTheme="minorEastAsia" w:hAnsiTheme="minorEastAsia"/>
          <w:sz w:val="24"/>
          <w:szCs w:val="24"/>
        </w:rPr>
        <w:t>90</w:t>
      </w:r>
      <w:r w:rsidRPr="000D40D1">
        <w:rPr>
          <w:rStyle w:val="Hyperlink0"/>
          <w:rFonts w:asciiTheme="minorEastAsia" w:eastAsiaTheme="minorEastAsia" w:hAnsiTheme="minorEastAsia"/>
        </w:rPr>
        <w:t>年代之后，关于</w:t>
      </w:r>
      <w:hyperlink r:id="rId20" w:history="1">
        <w:r w:rsidRPr="000D40D1">
          <w:rPr>
            <w:rStyle w:val="Hyperlink0"/>
            <w:rFonts w:asciiTheme="minorEastAsia" w:eastAsiaTheme="minorEastAsia" w:hAnsiTheme="minorEastAsia"/>
          </w:rPr>
          <w:t>股票指数期货</w:t>
        </w:r>
      </w:hyperlink>
      <w:r w:rsidRPr="000D40D1">
        <w:rPr>
          <w:rStyle w:val="Hyperlink0"/>
          <w:rFonts w:asciiTheme="minorEastAsia" w:eastAsiaTheme="minorEastAsia" w:hAnsiTheme="minorEastAsia"/>
        </w:rPr>
        <w:t>的争议逐渐消失，投资者的投资行为更为明智，发达国家和部分发展中国家相继推出股票指数期货，使股指期货的运用更为普遍。</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指期货的发展还引起了其他各种指数期货品种的创新，如以消费者物价指数为标的的商品价格指数期货合约、以空中二氧化硫排放量为标的的大气污染期货合约以及以电力价格为标的的电力期货合约等等。可以预见，随着金融期货的日益深入发展，这些非实物交收方式的指数类期货合约交易将有着更为广阔的发展前景。</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股指期货介绍</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）股指期货的定义</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股指期货</w:t>
      </w:r>
      <w:r w:rsidRPr="000D40D1">
        <w:rPr>
          <w:rStyle w:val="A5"/>
          <w:rFonts w:asciiTheme="minorEastAsia" w:eastAsiaTheme="minorEastAsia" w:hAnsiTheme="minorEastAsia"/>
          <w:sz w:val="24"/>
          <w:szCs w:val="24"/>
        </w:rPr>
        <w:t xml:space="preserve">(Share Price Index Futures, </w:t>
      </w:r>
      <w:r w:rsidRPr="000D40D1">
        <w:rPr>
          <w:rStyle w:val="Hyperlink0"/>
          <w:rFonts w:asciiTheme="minorEastAsia" w:eastAsiaTheme="minorEastAsia" w:hAnsiTheme="minorEastAsia"/>
        </w:rPr>
        <w:t>简写为</w:t>
      </w:r>
      <w:r w:rsidRPr="000D40D1">
        <w:rPr>
          <w:rStyle w:val="A5"/>
          <w:rFonts w:asciiTheme="minorEastAsia" w:eastAsiaTheme="minorEastAsia" w:hAnsiTheme="minorEastAsia"/>
          <w:sz w:val="24"/>
          <w:szCs w:val="24"/>
        </w:rPr>
        <w:t xml:space="preserve">SPIF) </w:t>
      </w:r>
      <w:r w:rsidRPr="000D40D1">
        <w:rPr>
          <w:rStyle w:val="Hyperlink0"/>
          <w:rFonts w:asciiTheme="minorEastAsia" w:eastAsiaTheme="minorEastAsia" w:hAnsiTheme="minorEastAsia"/>
        </w:rPr>
        <w:t>的全称为股票价格指数期货，也称为股价指数期货或期指，即以股价指数为标的物的期货，双方约定在未来的某个特定日期，可以按照事先确定的股价指数的大小，进行标的指数的买卖，到期后通过现金结算差价来进行交割。</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目前我国在岸的股指期货有如下品种</w:t>
      </w:r>
      <w:r w:rsidRPr="000D40D1">
        <w:rPr>
          <w:rStyle w:val="A5"/>
          <w:rFonts w:asciiTheme="minorEastAsia" w:eastAsiaTheme="minorEastAsia" w:hAnsiTheme="minorEastAsia"/>
          <w:sz w:val="24"/>
          <w:szCs w:val="24"/>
        </w:rPr>
        <w:t xml:space="preserve">: </w:t>
      </w:r>
      <w:r w:rsidRPr="000D40D1">
        <w:rPr>
          <w:rStyle w:val="Hyperlink0"/>
          <w:rFonts w:asciiTheme="minorEastAsia" w:eastAsiaTheme="minorEastAsia" w:hAnsiTheme="minorEastAsia"/>
        </w:rPr>
        <w:t>中金所在</w:t>
      </w:r>
      <w:r w:rsidRPr="000D40D1">
        <w:rPr>
          <w:rStyle w:val="A5"/>
          <w:rFonts w:asciiTheme="minorEastAsia" w:eastAsiaTheme="minorEastAsia" w:hAnsiTheme="minorEastAsia"/>
          <w:sz w:val="24"/>
          <w:szCs w:val="24"/>
        </w:rPr>
        <w:t>2010</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 xml:space="preserve">4 </w:t>
      </w:r>
      <w:r w:rsidRPr="000D40D1">
        <w:rPr>
          <w:rStyle w:val="Hyperlink0"/>
          <w:rFonts w:asciiTheme="minorEastAsia" w:eastAsiaTheme="minorEastAsia" w:hAnsiTheme="minorEastAsia"/>
        </w:rPr>
        <w:t>月推出的沪深</w:t>
      </w:r>
      <w:r w:rsidRPr="000D40D1">
        <w:rPr>
          <w:rStyle w:val="A5"/>
          <w:rFonts w:asciiTheme="minorEastAsia" w:eastAsiaTheme="minorEastAsia" w:hAnsiTheme="minorEastAsia"/>
          <w:sz w:val="24"/>
          <w:szCs w:val="24"/>
        </w:rPr>
        <w:t xml:space="preserve">300 </w:t>
      </w:r>
      <w:r w:rsidRPr="000D40D1">
        <w:rPr>
          <w:rStyle w:val="Hyperlink0"/>
          <w:rFonts w:asciiTheme="minorEastAsia" w:eastAsiaTheme="minorEastAsia" w:hAnsiTheme="minorEastAsia"/>
        </w:rPr>
        <w:t>股指期货，中金所</w:t>
      </w:r>
      <w:r w:rsidRPr="000D40D1">
        <w:rPr>
          <w:rStyle w:val="A5"/>
          <w:rFonts w:asciiTheme="minorEastAsia" w:eastAsiaTheme="minorEastAsia" w:hAnsiTheme="minorEastAsia"/>
          <w:sz w:val="24"/>
          <w:szCs w:val="24"/>
        </w:rPr>
        <w:t xml:space="preserve">2015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 xml:space="preserve">4 </w:t>
      </w:r>
      <w:r w:rsidRPr="000D40D1">
        <w:rPr>
          <w:rStyle w:val="Hyperlink0"/>
          <w:rFonts w:asciiTheme="minorEastAsia" w:eastAsiaTheme="minorEastAsia" w:hAnsiTheme="minorEastAsia"/>
        </w:rPr>
        <w:t>月推出的上证</w:t>
      </w:r>
      <w:r w:rsidRPr="000D40D1">
        <w:rPr>
          <w:rStyle w:val="A5"/>
          <w:rFonts w:asciiTheme="minorEastAsia" w:eastAsiaTheme="minorEastAsia" w:hAnsiTheme="minorEastAsia"/>
          <w:sz w:val="24"/>
          <w:szCs w:val="24"/>
        </w:rPr>
        <w:t xml:space="preserve">50 </w:t>
      </w:r>
      <w:r w:rsidRPr="000D40D1">
        <w:rPr>
          <w:rStyle w:val="Hyperlink0"/>
          <w:rFonts w:asciiTheme="minorEastAsia" w:eastAsiaTheme="minorEastAsia" w:hAnsiTheme="minorEastAsia"/>
        </w:rPr>
        <w:t>股指期货、中证</w:t>
      </w:r>
      <w:r w:rsidRPr="000D40D1">
        <w:rPr>
          <w:rStyle w:val="A5"/>
          <w:rFonts w:asciiTheme="minorEastAsia" w:eastAsiaTheme="minorEastAsia" w:hAnsiTheme="minorEastAsia"/>
          <w:sz w:val="24"/>
          <w:szCs w:val="24"/>
        </w:rPr>
        <w:t xml:space="preserve">500 </w:t>
      </w:r>
      <w:r w:rsidRPr="000D40D1">
        <w:rPr>
          <w:rStyle w:val="Hyperlink0"/>
          <w:rFonts w:asciiTheme="minorEastAsia" w:eastAsiaTheme="minorEastAsia" w:hAnsiTheme="minorEastAsia"/>
        </w:rPr>
        <w:t>股指期货，包括</w:t>
      </w:r>
      <w:r w:rsidRPr="000D40D1">
        <w:rPr>
          <w:rStyle w:val="A5"/>
          <w:rFonts w:asciiTheme="minorEastAsia" w:eastAsiaTheme="minorEastAsia" w:hAnsiTheme="minorEastAsia"/>
          <w:sz w:val="24"/>
          <w:szCs w:val="24"/>
        </w:rPr>
        <w:t xml:space="preserve">2 </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 xml:space="preserve">9 </w:t>
      </w:r>
      <w:r w:rsidRPr="000D40D1">
        <w:rPr>
          <w:rStyle w:val="Hyperlink0"/>
          <w:rFonts w:asciiTheme="minorEastAsia" w:eastAsiaTheme="minorEastAsia" w:hAnsiTheme="minorEastAsia"/>
        </w:rPr>
        <w:t>日上市的上证</w:t>
      </w:r>
      <w:r w:rsidRPr="000D40D1">
        <w:rPr>
          <w:rStyle w:val="A5"/>
          <w:rFonts w:asciiTheme="minorEastAsia" w:eastAsiaTheme="minorEastAsia" w:hAnsiTheme="minorEastAsia"/>
          <w:sz w:val="24"/>
          <w:szCs w:val="24"/>
        </w:rPr>
        <w:t xml:space="preserve">50 ETF </w:t>
      </w:r>
      <w:r w:rsidRPr="000D40D1">
        <w:rPr>
          <w:rStyle w:val="Hyperlink0"/>
          <w:rFonts w:asciiTheme="minorEastAsia" w:eastAsiaTheme="minorEastAsia" w:hAnsiTheme="minorEastAsia"/>
        </w:rPr>
        <w:t>股指期货。</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）股指期货的特征</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在与股票现货市场的比较下，股指期货具有如下的特征</w:t>
      </w:r>
      <w:r w:rsidRPr="000D40D1">
        <w:rPr>
          <w:rStyle w:val="A5"/>
          <w:rFonts w:asciiTheme="minorEastAsia" w:eastAsiaTheme="minorEastAsia" w:hAnsiTheme="minorEastAsia"/>
          <w:sz w:val="24"/>
          <w:szCs w:val="24"/>
        </w:rPr>
        <w:t>:</w:t>
      </w:r>
    </w:p>
    <w:p w:rsidR="002D4C1A" w:rsidRPr="000D40D1" w:rsidRDefault="002D4C1A" w:rsidP="002D4C1A">
      <w:pPr>
        <w:widowControl/>
        <w:numPr>
          <w:ilvl w:val="0"/>
          <w:numId w:val="2"/>
        </w:numPr>
        <w:spacing w:line="360" w:lineRule="auto"/>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cs="宋体"/>
          <w:sz w:val="24"/>
          <w:szCs w:val="24"/>
        </w:rPr>
        <w:t>股指期货与期货相同，都有合约的到期日，不能无限的持有下去，当股指期货到期时，就要进行平仓或者交割。</w:t>
      </w:r>
    </w:p>
    <w:p w:rsidR="002D4C1A" w:rsidRPr="000D40D1" w:rsidRDefault="002D4C1A" w:rsidP="002D4C1A">
      <w:pPr>
        <w:widowControl/>
        <w:numPr>
          <w:ilvl w:val="0"/>
          <w:numId w:val="2"/>
        </w:numPr>
        <w:spacing w:line="360" w:lineRule="auto"/>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cs="宋体"/>
          <w:sz w:val="24"/>
          <w:szCs w:val="24"/>
        </w:rPr>
        <w:t>股指期货具有高杠杆的特性。期货合约是保证金交易，必须每日结算股指期货合约所需要的保证金，一般只要付出合约面值约</w:t>
      </w:r>
      <w:r w:rsidRPr="000D40D1">
        <w:rPr>
          <w:rStyle w:val="A5"/>
          <w:rFonts w:asciiTheme="minorEastAsia" w:eastAsiaTheme="minorEastAsia" w:hAnsiTheme="minorEastAsia"/>
          <w:sz w:val="24"/>
          <w:szCs w:val="24"/>
        </w:rPr>
        <w:t>10</w:t>
      </w:r>
      <w:r w:rsidRPr="000D40D1">
        <w:rPr>
          <w:rStyle w:val="A5"/>
          <w:rFonts w:asciiTheme="minorEastAsia" w:eastAsiaTheme="minorEastAsia" w:hAnsiTheme="minorEastAsia" w:cs="宋体"/>
          <w:sz w:val="24"/>
          <w:szCs w:val="24"/>
        </w:rPr>
        <w:t>－</w:t>
      </w:r>
      <w:r w:rsidRPr="000D40D1">
        <w:rPr>
          <w:rStyle w:val="A5"/>
          <w:rFonts w:asciiTheme="minorEastAsia" w:eastAsiaTheme="minorEastAsia" w:hAnsiTheme="minorEastAsia"/>
          <w:sz w:val="24"/>
          <w:szCs w:val="24"/>
        </w:rPr>
        <w:t xml:space="preserve"> 15%</w:t>
      </w:r>
      <w:r w:rsidRPr="000D40D1">
        <w:rPr>
          <w:rStyle w:val="A5"/>
          <w:rFonts w:asciiTheme="minorEastAsia" w:eastAsiaTheme="minorEastAsia" w:hAnsiTheme="minorEastAsia" w:cs="宋体"/>
          <w:sz w:val="24"/>
          <w:szCs w:val="24"/>
        </w:rPr>
        <w:t>的资金就可以买卖一张合约，这一方面提高了盈利的空间，但另一方面也带来了风险。</w:t>
      </w:r>
    </w:p>
    <w:p w:rsidR="002D4C1A" w:rsidRPr="000D40D1" w:rsidRDefault="002D4C1A" w:rsidP="002D4C1A">
      <w:pPr>
        <w:widowControl/>
        <w:numPr>
          <w:ilvl w:val="0"/>
          <w:numId w:val="2"/>
        </w:numPr>
        <w:spacing w:line="360" w:lineRule="auto"/>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cs="宋体"/>
          <w:sz w:val="24"/>
          <w:szCs w:val="24"/>
        </w:rPr>
        <w:lastRenderedPageBreak/>
        <w:t>股指期货合约可以卖空，当预期股票价格会下跌的情况下，可以通过卖空股指期货合约来赚取股指下跌幅度的收益。</w:t>
      </w:r>
    </w:p>
    <w:p w:rsidR="002D4C1A" w:rsidRPr="000D40D1" w:rsidRDefault="002D4C1A" w:rsidP="002D4C1A">
      <w:pPr>
        <w:widowControl/>
        <w:numPr>
          <w:ilvl w:val="0"/>
          <w:numId w:val="2"/>
        </w:numPr>
        <w:spacing w:line="360" w:lineRule="auto"/>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cs="宋体"/>
          <w:sz w:val="24"/>
          <w:szCs w:val="24"/>
        </w:rPr>
        <w:t>市场的流动性较高，指数期货市场的流动性明显高于股票现货市场。</w:t>
      </w:r>
    </w:p>
    <w:p w:rsidR="002D4C1A" w:rsidRPr="000D40D1" w:rsidRDefault="002D4C1A" w:rsidP="002D4C1A">
      <w:pPr>
        <w:widowControl/>
        <w:numPr>
          <w:ilvl w:val="0"/>
          <w:numId w:val="2"/>
        </w:numPr>
        <w:spacing w:line="360" w:lineRule="auto"/>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cs="宋体"/>
          <w:sz w:val="24"/>
          <w:szCs w:val="24"/>
        </w:rPr>
        <w:t>股指期货实行现金交割方式，即在交割时只计算合约的盈亏差额，而不必购买或者抛出相应的股票来履行合约义务。</w:t>
      </w:r>
    </w:p>
    <w:p w:rsidR="002D4C1A" w:rsidRPr="000D40D1" w:rsidRDefault="002D4C1A" w:rsidP="002D4C1A">
      <w:pPr>
        <w:widowControl/>
        <w:numPr>
          <w:ilvl w:val="0"/>
          <w:numId w:val="2"/>
        </w:numPr>
        <w:spacing w:line="360" w:lineRule="auto"/>
        <w:jc w:val="left"/>
        <w:rPr>
          <w:rStyle w:val="A5"/>
          <w:rFonts w:asciiTheme="minorEastAsia" w:eastAsiaTheme="minorEastAsia" w:hAnsiTheme="minorEastAsia"/>
          <w:sz w:val="24"/>
          <w:szCs w:val="24"/>
        </w:rPr>
      </w:pPr>
      <w:r w:rsidRPr="000D40D1">
        <w:rPr>
          <w:rStyle w:val="A5"/>
          <w:rFonts w:asciiTheme="minorEastAsia" w:eastAsiaTheme="minorEastAsia" w:hAnsiTheme="minorEastAsia" w:cs="宋体"/>
          <w:sz w:val="24"/>
          <w:szCs w:val="24"/>
        </w:rPr>
        <w:t>股指期货实行</w:t>
      </w:r>
      <w:r w:rsidRPr="000D40D1">
        <w:rPr>
          <w:rStyle w:val="A5"/>
          <w:rFonts w:asciiTheme="minorEastAsia" w:eastAsiaTheme="minorEastAsia" w:hAnsiTheme="minorEastAsia"/>
          <w:sz w:val="24"/>
          <w:szCs w:val="24"/>
        </w:rPr>
        <w:t xml:space="preserve">T + 0 </w:t>
      </w:r>
      <w:r w:rsidRPr="000D40D1">
        <w:rPr>
          <w:rStyle w:val="A5"/>
          <w:rFonts w:asciiTheme="minorEastAsia" w:eastAsiaTheme="minorEastAsia" w:hAnsiTheme="minorEastAsia" w:cs="宋体"/>
          <w:sz w:val="24"/>
          <w:szCs w:val="24"/>
        </w:rPr>
        <w:t>交易，</w:t>
      </w:r>
      <w:r w:rsidRPr="000D40D1">
        <w:rPr>
          <w:rStyle w:val="A5"/>
          <w:rFonts w:asciiTheme="minorEastAsia" w:eastAsiaTheme="minorEastAsia" w:hAnsiTheme="minorEastAsia"/>
          <w:sz w:val="24"/>
          <w:szCs w:val="24"/>
        </w:rPr>
        <w:t xml:space="preserve">T + 0 </w:t>
      </w:r>
      <w:r w:rsidRPr="000D40D1">
        <w:rPr>
          <w:rStyle w:val="A5"/>
          <w:rFonts w:asciiTheme="minorEastAsia" w:eastAsiaTheme="minorEastAsia" w:hAnsiTheme="minorEastAsia" w:cs="宋体"/>
          <w:sz w:val="24"/>
          <w:szCs w:val="24"/>
        </w:rPr>
        <w:t>即当日买进当日卖出，没有时间和次数限制，而股票市场实行的是</w:t>
      </w:r>
      <w:r w:rsidRPr="000D40D1">
        <w:rPr>
          <w:rStyle w:val="A5"/>
          <w:rFonts w:asciiTheme="minorEastAsia" w:eastAsiaTheme="minorEastAsia" w:hAnsiTheme="minorEastAsia"/>
          <w:sz w:val="24"/>
          <w:szCs w:val="24"/>
        </w:rPr>
        <w:t xml:space="preserve">T + 1 </w:t>
      </w:r>
      <w:r w:rsidRPr="000D40D1">
        <w:rPr>
          <w:rStyle w:val="A5"/>
          <w:rFonts w:asciiTheme="minorEastAsia" w:eastAsiaTheme="minorEastAsia" w:hAnsiTheme="minorEastAsia" w:cs="宋体"/>
          <w:sz w:val="24"/>
          <w:szCs w:val="24"/>
        </w:rPr>
        <w:t>交易。</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3</w:t>
      </w:r>
      <w:r w:rsidRPr="000D40D1">
        <w:rPr>
          <w:rStyle w:val="Hyperlink0"/>
          <w:rFonts w:asciiTheme="minorEastAsia" w:eastAsiaTheme="minorEastAsia" w:hAnsiTheme="minorEastAsia"/>
        </w:rPr>
        <w:t>）股指期货的功能</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套期保值</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套期保值是持有大量股票组合的投资者，为防范股票市场下跌的风险，在股指期货市场上卖出股指期货合约的市场交易行为。在股市下跌时，为了对冲股票下跌的系统性风险，投资者执行卖出套期保值，在股指期货市场建立空头，在股票市场下跌时，股指期货可以获利，以此弥补股票下跌的损失。当进行套期保值以后，无论股票价格如何变动，投资者最终的收益基本保持不变，达到规避风险的目的。</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w:t>
      </w:r>
      <w:r w:rsidRPr="000D40D1">
        <w:rPr>
          <w:rStyle w:val="A5"/>
          <w:rFonts w:asciiTheme="minorEastAsia" w:eastAsiaTheme="minorEastAsia" w:hAnsiTheme="minorEastAsia"/>
          <w:sz w:val="24"/>
          <w:szCs w:val="24"/>
        </w:rPr>
        <w:t>4</w:t>
      </w:r>
      <w:r w:rsidRPr="000D40D1">
        <w:rPr>
          <w:rStyle w:val="Hyperlink0"/>
          <w:rFonts w:asciiTheme="minorEastAsia" w:eastAsiaTheme="minorEastAsia" w:hAnsiTheme="minorEastAsia"/>
        </w:rPr>
        <w:t>）股指期货对现货市场的影响</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首先，股指期货是现货市场的价格</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指示器</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在股指期货市场，机构投资者和部分个人投资者可以依据对后市的预期在股指期货市场上进行交易行为。因此，股指期货的涨跌变化代表着其对现货市场未来走势的预期。而投资者预期的根据就是现货市场目前的运行状况和趋势以及影响现货市场走势的经济基本面和资金面等，是来自股票市场自身的因素，而股指期货不过是如实地反映了投资者对未来行情的预期，股指期货会领先现货指数走势，但无法决定现货的走势。</w:t>
      </w:r>
    </w:p>
    <w:p w:rsidR="002D4C1A" w:rsidRPr="000D40D1" w:rsidRDefault="002D4C1A" w:rsidP="002D4C1A">
      <w:pPr>
        <w:widowControl/>
        <w:spacing w:line="360" w:lineRule="auto"/>
        <w:ind w:firstLine="480"/>
        <w:jc w:val="left"/>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其次，股指期货是现货市场的压力</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泄洪渠</w:t>
      </w:r>
      <w:r w:rsidRPr="000D40D1">
        <w:rPr>
          <w:rStyle w:val="A5"/>
          <w:rFonts w:asciiTheme="minorEastAsia" w:eastAsiaTheme="minorEastAsia" w:hAnsiTheme="minorEastAsia"/>
          <w:sz w:val="24"/>
          <w:szCs w:val="24"/>
        </w:rPr>
        <w:t>”</w:t>
      </w:r>
      <w:r w:rsidRPr="000D40D1">
        <w:rPr>
          <w:rStyle w:val="Hyperlink0"/>
          <w:rFonts w:asciiTheme="minorEastAsia" w:eastAsiaTheme="minorEastAsia" w:hAnsiTheme="minorEastAsia"/>
        </w:rPr>
        <w:t>。股指期货市场活跃度随风险增大而增加的逆周期特征使得股指期货可以承接现货市场大量抛压。股指期货市场套期保值头寸占持仓规模的一半左右，这部分空头资金所对应的其实是现货市场的多头。在股市下跌过程中，部分投资者由于进行了期货套期保值，可以暂缓现货卖出，相应的现货抛售压力就转移给期货市场参与者承担，其实减缓了股票市场波动。如果没有股指期货，现货持有者为了规避系统性风险，只能在现货市场将股票卖出，造成现货市场更大面积的抛售压力。</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lastRenderedPageBreak/>
        <w:t xml:space="preserve">3. </w:t>
      </w:r>
      <w:r w:rsidRPr="000D40D1">
        <w:rPr>
          <w:rStyle w:val="Hyperlink0"/>
          <w:rFonts w:asciiTheme="minorEastAsia" w:eastAsiaTheme="minorEastAsia" w:hAnsiTheme="minorEastAsia"/>
        </w:rPr>
        <w:t>股市危机期间基差表现</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基差等于期货价格与现货价格的差值，期货价格代表着市场对未来某一时间点的现货价格的预期，因此基差在一定程度上反映市场对现货的未来涨跌的判断，基差为正代表着市场以看多为主，基差为负则代表着市场以看空为主。但在实际中，基差的正负同样受过去的市场涨跌影响，也无法决定现货市场走势。</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以沪深</w:t>
      </w:r>
      <w:r w:rsidRPr="000D40D1">
        <w:rPr>
          <w:rStyle w:val="A5"/>
          <w:rFonts w:asciiTheme="minorEastAsia" w:eastAsiaTheme="minorEastAsia" w:hAnsiTheme="minorEastAsia"/>
          <w:sz w:val="24"/>
          <w:szCs w:val="24"/>
        </w:rPr>
        <w:t>300</w:t>
      </w:r>
      <w:r w:rsidRPr="000D40D1">
        <w:rPr>
          <w:rStyle w:val="Hyperlink0"/>
          <w:rFonts w:asciiTheme="minorEastAsia" w:eastAsiaTheme="minorEastAsia" w:hAnsiTheme="minorEastAsia"/>
        </w:rPr>
        <w:t>股指期货为例，在市场第一波加速上涨期（</w:t>
      </w:r>
      <w:r w:rsidRPr="000D40D1">
        <w:rPr>
          <w:rStyle w:val="A5"/>
          <w:rFonts w:asciiTheme="minorEastAsia" w:eastAsiaTheme="minorEastAsia" w:hAnsiTheme="minorEastAsia"/>
          <w:sz w:val="24"/>
          <w:szCs w:val="24"/>
        </w:rPr>
        <w:t>14</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12</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月），股指期货主力合约基差迅速提升，而后随着两融监管趋严，现货市场趋缓，基差收窄；在第二波加速上涨期（</w:t>
      </w:r>
      <w:r w:rsidRPr="000D40D1">
        <w:rPr>
          <w:rStyle w:val="A5"/>
          <w:rFonts w:asciiTheme="minorEastAsia" w:eastAsiaTheme="minorEastAsia" w:hAnsiTheme="minorEastAsia"/>
          <w:sz w:val="24"/>
          <w:szCs w:val="24"/>
        </w:rPr>
        <w:t>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3</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-5</w:t>
      </w:r>
      <w:r w:rsidRPr="000D40D1">
        <w:rPr>
          <w:rStyle w:val="Hyperlink0"/>
          <w:rFonts w:asciiTheme="minorEastAsia" w:eastAsiaTheme="minorEastAsia" w:hAnsiTheme="minorEastAsia"/>
        </w:rPr>
        <w:t>月）股指的加速上涨并未出现基差的明显持续上涨，而表现为波动性加大。基差的峰值出现在</w:t>
      </w:r>
      <w:r w:rsidRPr="000D40D1">
        <w:rPr>
          <w:rStyle w:val="A5"/>
          <w:rFonts w:asciiTheme="minorEastAsia" w:eastAsiaTheme="minorEastAsia" w:hAnsiTheme="minorEastAsia"/>
          <w:sz w:val="24"/>
          <w:szCs w:val="24"/>
        </w:rPr>
        <w:t>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6</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日，当日沪深</w:t>
      </w:r>
      <w:r w:rsidRPr="000D40D1">
        <w:rPr>
          <w:rStyle w:val="A5"/>
          <w:rFonts w:asciiTheme="minorEastAsia" w:eastAsiaTheme="minorEastAsia" w:hAnsiTheme="minorEastAsia"/>
          <w:sz w:val="24"/>
          <w:szCs w:val="24"/>
        </w:rPr>
        <w:t>300</w:t>
      </w:r>
      <w:r w:rsidRPr="000D40D1">
        <w:rPr>
          <w:rStyle w:val="Hyperlink0"/>
          <w:rFonts w:asciiTheme="minorEastAsia" w:eastAsiaTheme="minorEastAsia" w:hAnsiTheme="minorEastAsia"/>
        </w:rPr>
        <w:t>基差达</w:t>
      </w:r>
      <w:r w:rsidRPr="000D40D1">
        <w:rPr>
          <w:rStyle w:val="A5"/>
          <w:rFonts w:asciiTheme="minorEastAsia" w:eastAsiaTheme="minorEastAsia" w:hAnsiTheme="minorEastAsia"/>
          <w:sz w:val="24"/>
          <w:szCs w:val="24"/>
        </w:rPr>
        <w:t>172.82</w:t>
      </w:r>
      <w:r w:rsidRPr="000D40D1">
        <w:rPr>
          <w:rStyle w:val="Hyperlink0"/>
          <w:rFonts w:asciiTheme="minorEastAsia" w:eastAsiaTheme="minorEastAsia" w:hAnsiTheme="minorEastAsia"/>
        </w:rPr>
        <w:t>，随后大幅下跌。股灾期间股指期货基差迅速下挫，在指数两次大幅下挫时都伴随着股指期货的大幅贴水，基差负极值分别达到</w:t>
      </w:r>
      <w:r w:rsidRPr="000D40D1">
        <w:rPr>
          <w:rStyle w:val="A5"/>
          <w:rFonts w:asciiTheme="minorEastAsia" w:eastAsiaTheme="minorEastAsia" w:hAnsiTheme="minorEastAsia"/>
          <w:sz w:val="24"/>
          <w:szCs w:val="24"/>
        </w:rPr>
        <w:t>-211.96</w:t>
      </w:r>
      <w:r w:rsidRPr="000D40D1">
        <w:rPr>
          <w:rStyle w:val="Hyperlink0"/>
          <w:rFonts w:asciiTheme="minorEastAsia" w:eastAsiaTheme="minorEastAsia" w:hAnsiTheme="minorEastAsia"/>
        </w:rPr>
        <w:t>和</w:t>
      </w:r>
      <w:r w:rsidRPr="000D40D1">
        <w:rPr>
          <w:rStyle w:val="A5"/>
          <w:rFonts w:asciiTheme="minorEastAsia" w:eastAsiaTheme="minorEastAsia" w:hAnsiTheme="minorEastAsia"/>
          <w:sz w:val="24"/>
          <w:szCs w:val="24"/>
        </w:rPr>
        <w:t>-400.03</w:t>
      </w:r>
      <w:r w:rsidRPr="000D40D1">
        <w:rPr>
          <w:rStyle w:val="Hyperlink0"/>
          <w:rFonts w:asciiTheme="minorEastAsia" w:eastAsiaTheme="minorEastAsia" w:hAnsiTheme="minorEastAsia"/>
        </w:rPr>
        <w:t>。且股灾期间基差维持低位很长时间，套利资金难以平抑基差。对</w:t>
      </w:r>
      <w:r w:rsidRPr="000D40D1">
        <w:rPr>
          <w:rStyle w:val="A5"/>
          <w:rFonts w:asciiTheme="minorEastAsia" w:eastAsiaTheme="minorEastAsia" w:hAnsiTheme="minorEastAsia"/>
          <w:sz w:val="24"/>
          <w:szCs w:val="24"/>
        </w:rPr>
        <w:t>15</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4</w:t>
      </w:r>
      <w:r w:rsidRPr="000D40D1">
        <w:rPr>
          <w:rStyle w:val="Hyperlink0"/>
          <w:rFonts w:asciiTheme="minorEastAsia" w:eastAsiaTheme="minorEastAsia" w:hAnsiTheme="minorEastAsia"/>
        </w:rPr>
        <w:t>月开始上市交易的中证</w:t>
      </w:r>
      <w:r w:rsidRPr="000D40D1">
        <w:rPr>
          <w:rStyle w:val="A5"/>
          <w:rFonts w:asciiTheme="minorEastAsia" w:eastAsiaTheme="minorEastAsia" w:hAnsiTheme="minorEastAsia"/>
          <w:sz w:val="24"/>
          <w:szCs w:val="24"/>
        </w:rPr>
        <w:t>500</w:t>
      </w:r>
      <w:r w:rsidRPr="000D40D1">
        <w:rPr>
          <w:rStyle w:val="Hyperlink0"/>
          <w:rFonts w:asciiTheme="minorEastAsia" w:eastAsiaTheme="minorEastAsia" w:hAnsiTheme="minorEastAsia"/>
        </w:rPr>
        <w:t>股指期货和上证</w:t>
      </w:r>
      <w:r w:rsidRPr="000D40D1">
        <w:rPr>
          <w:rStyle w:val="A5"/>
          <w:rFonts w:asciiTheme="minorEastAsia" w:eastAsiaTheme="minorEastAsia" w:hAnsiTheme="minorEastAsia"/>
          <w:sz w:val="24"/>
          <w:szCs w:val="24"/>
        </w:rPr>
        <w:t>50</w:t>
      </w:r>
      <w:r w:rsidRPr="000D40D1">
        <w:rPr>
          <w:rStyle w:val="Hyperlink0"/>
          <w:rFonts w:asciiTheme="minorEastAsia" w:eastAsiaTheme="minorEastAsia" w:hAnsiTheme="minorEastAsia"/>
        </w:rPr>
        <w:t>股指期货研究，发现也表现出同样的变化趋势。</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Fonts w:asciiTheme="minorEastAsia" w:eastAsiaTheme="minorEastAsia" w:hAnsiTheme="minorEastAsia"/>
          <w:noProof/>
        </w:rPr>
        <w:drawing>
          <wp:inline distT="0" distB="0" distL="0" distR="0" wp14:anchorId="0B7E5FE7" wp14:editId="0A31DDD7">
            <wp:extent cx="4417791" cy="169735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1">
                      <a:extLst/>
                    </a:blip>
                    <a:stretch>
                      <a:fillRect/>
                    </a:stretch>
                  </pic:blipFill>
                  <pic:spPr>
                    <a:xfrm>
                      <a:off x="0" y="0"/>
                      <a:ext cx="4417791" cy="1697355"/>
                    </a:xfrm>
                    <a:prstGeom prst="rect">
                      <a:avLst/>
                    </a:prstGeom>
                    <a:ln w="12700" cap="flat">
                      <a:noFill/>
                      <a:miter lim="400000"/>
                    </a:ln>
                    <a:effectLst/>
                  </pic:spPr>
                </pic:pic>
              </a:graphicData>
            </a:graphic>
          </wp:inline>
        </w:drawing>
      </w:r>
    </w:p>
    <w:p w:rsidR="002D4C1A" w:rsidRPr="000D40D1" w:rsidRDefault="002D4C1A" w:rsidP="002D4C1A">
      <w:pPr>
        <w:spacing w:line="360" w:lineRule="auto"/>
        <w:ind w:firstLine="480"/>
        <w:jc w:val="center"/>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图</w:t>
      </w:r>
      <w:r>
        <w:rPr>
          <w:rStyle w:val="Hyperlink0"/>
          <w:rFonts w:asciiTheme="minorEastAsia" w:eastAsiaTheme="minorEastAsia" w:hAnsiTheme="minorEastAsia" w:hint="eastAsia"/>
        </w:rPr>
        <w:t xml:space="preserve">3   </w:t>
      </w:r>
      <w:r w:rsidRPr="000D40D1">
        <w:rPr>
          <w:rStyle w:val="Hyperlink0"/>
          <w:rFonts w:asciiTheme="minorEastAsia" w:eastAsiaTheme="minorEastAsia" w:hAnsiTheme="minorEastAsia"/>
        </w:rPr>
        <w:t>沪深</w:t>
      </w:r>
      <w:r w:rsidRPr="000D40D1">
        <w:rPr>
          <w:rStyle w:val="A5"/>
          <w:rFonts w:asciiTheme="minorEastAsia" w:eastAsiaTheme="minorEastAsia" w:hAnsiTheme="minorEastAsia"/>
          <w:sz w:val="24"/>
          <w:szCs w:val="24"/>
        </w:rPr>
        <w:t>300</w:t>
      </w:r>
      <w:r w:rsidRPr="000D40D1">
        <w:rPr>
          <w:rStyle w:val="Hyperlink0"/>
          <w:rFonts w:asciiTheme="minorEastAsia" w:eastAsiaTheme="minorEastAsia" w:hAnsiTheme="minorEastAsia"/>
        </w:rPr>
        <w:t>股指期货基差表现</w:t>
      </w:r>
    </w:p>
    <w:p w:rsidR="002D4C1A" w:rsidRDefault="002D4C1A" w:rsidP="002D4C1A">
      <w:pPr>
        <w:spacing w:line="360" w:lineRule="auto"/>
        <w:ind w:firstLineChars="300" w:firstLine="720"/>
        <w:rPr>
          <w:rStyle w:val="Hyperlink0"/>
          <w:rFonts w:asciiTheme="minorEastAsia" w:eastAsiaTheme="minorEastAsia" w:hAnsiTheme="minorEastAsia"/>
        </w:rPr>
      </w:pPr>
      <w:r w:rsidRPr="000D40D1">
        <w:rPr>
          <w:rStyle w:val="Hyperlink0"/>
          <w:rFonts w:asciiTheme="minorEastAsia" w:eastAsiaTheme="minorEastAsia" w:hAnsiTheme="minorEastAsia"/>
        </w:rPr>
        <w:t>数据来源：</w:t>
      </w:r>
      <w:r w:rsidRPr="000D40D1">
        <w:rPr>
          <w:rStyle w:val="A5"/>
          <w:rFonts w:asciiTheme="minorEastAsia" w:eastAsiaTheme="minorEastAsia" w:hAnsiTheme="minorEastAsia"/>
          <w:sz w:val="24"/>
          <w:szCs w:val="24"/>
        </w:rPr>
        <w:t>WIND</w:t>
      </w:r>
      <w:r w:rsidRPr="000D40D1">
        <w:rPr>
          <w:rStyle w:val="Hyperlink0"/>
          <w:rFonts w:asciiTheme="minorEastAsia" w:eastAsiaTheme="minorEastAsia" w:hAnsiTheme="minorEastAsia"/>
        </w:rPr>
        <w:t>资讯</w:t>
      </w:r>
    </w:p>
    <w:p w:rsidR="002D4C1A" w:rsidRPr="000D40D1" w:rsidRDefault="002D4C1A" w:rsidP="002D4C1A">
      <w:pPr>
        <w:spacing w:line="360" w:lineRule="auto"/>
        <w:ind w:firstLineChars="300" w:firstLine="720"/>
        <w:rPr>
          <w:rStyle w:val="A5"/>
          <w:rFonts w:asciiTheme="minorEastAsia" w:eastAsiaTheme="minorEastAsia" w:hAnsiTheme="minorEastAsia"/>
          <w:sz w:val="24"/>
          <w:szCs w:val="24"/>
        </w:rPr>
      </w:pPr>
    </w:p>
    <w:p w:rsidR="002D4C1A" w:rsidRPr="000D40D1" w:rsidRDefault="002D4C1A" w:rsidP="002D4C1A">
      <w:pPr>
        <w:spacing w:line="360" w:lineRule="auto"/>
        <w:ind w:firstLineChars="400" w:firstLine="840"/>
        <w:rPr>
          <w:rStyle w:val="A5"/>
          <w:rFonts w:asciiTheme="minorEastAsia" w:eastAsiaTheme="minorEastAsia" w:hAnsiTheme="minorEastAsia"/>
          <w:sz w:val="24"/>
          <w:szCs w:val="24"/>
        </w:rPr>
      </w:pPr>
      <w:r w:rsidRPr="000D40D1">
        <w:rPr>
          <w:rFonts w:asciiTheme="minorEastAsia" w:eastAsiaTheme="minorEastAsia" w:hAnsiTheme="minorEastAsia"/>
          <w:noProof/>
        </w:rPr>
        <w:lastRenderedPageBreak/>
        <w:drawing>
          <wp:inline distT="0" distB="0" distL="0" distR="0" wp14:anchorId="36182812" wp14:editId="57C5FF66">
            <wp:extent cx="3721256" cy="181907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22">
                      <a:extLst/>
                    </a:blip>
                    <a:stretch>
                      <a:fillRect/>
                    </a:stretch>
                  </pic:blipFill>
                  <pic:spPr>
                    <a:xfrm>
                      <a:off x="0" y="0"/>
                      <a:ext cx="3721256" cy="1819071"/>
                    </a:xfrm>
                    <a:prstGeom prst="rect">
                      <a:avLst/>
                    </a:prstGeom>
                    <a:ln w="12700" cap="flat">
                      <a:noFill/>
                      <a:miter lim="400000"/>
                    </a:ln>
                    <a:effectLst/>
                  </pic:spPr>
                </pic:pic>
              </a:graphicData>
            </a:graphic>
          </wp:inline>
        </w:drawing>
      </w:r>
    </w:p>
    <w:p w:rsidR="002D4C1A" w:rsidRPr="000D40D1" w:rsidRDefault="002D4C1A" w:rsidP="002D4C1A">
      <w:pPr>
        <w:spacing w:line="360" w:lineRule="auto"/>
        <w:ind w:firstLineChars="400" w:firstLine="96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数据来源：</w:t>
      </w:r>
      <w:r w:rsidRPr="000D40D1">
        <w:rPr>
          <w:rStyle w:val="A5"/>
          <w:rFonts w:asciiTheme="minorEastAsia" w:eastAsiaTheme="minorEastAsia" w:hAnsiTheme="minorEastAsia"/>
          <w:sz w:val="24"/>
          <w:szCs w:val="24"/>
        </w:rPr>
        <w:t>WIND</w:t>
      </w:r>
      <w:r w:rsidRPr="000D40D1">
        <w:rPr>
          <w:rStyle w:val="Hyperlink0"/>
          <w:rFonts w:asciiTheme="minorEastAsia" w:eastAsiaTheme="minorEastAsia" w:hAnsiTheme="minorEastAsia"/>
        </w:rPr>
        <w:t>资讯</w:t>
      </w:r>
    </w:p>
    <w:p w:rsidR="002D4C1A" w:rsidRPr="000D40D1" w:rsidRDefault="002D4C1A" w:rsidP="002D4C1A">
      <w:pPr>
        <w:spacing w:line="360" w:lineRule="auto"/>
        <w:jc w:val="center"/>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图</w:t>
      </w:r>
      <w:r>
        <w:rPr>
          <w:rStyle w:val="Hyperlink0"/>
          <w:rFonts w:asciiTheme="minorEastAsia" w:eastAsiaTheme="minorEastAsia" w:hAnsiTheme="minorEastAsia" w:hint="eastAsia"/>
        </w:rPr>
        <w:t xml:space="preserve">4   </w:t>
      </w:r>
      <w:r w:rsidRPr="000D40D1">
        <w:rPr>
          <w:rStyle w:val="Hyperlink0"/>
          <w:rFonts w:asciiTheme="minorEastAsia" w:eastAsiaTheme="minorEastAsia" w:hAnsiTheme="minorEastAsia"/>
        </w:rPr>
        <w:t>中证</w:t>
      </w:r>
      <w:r w:rsidRPr="000D40D1">
        <w:rPr>
          <w:rStyle w:val="A5"/>
          <w:rFonts w:asciiTheme="minorEastAsia" w:eastAsiaTheme="minorEastAsia" w:hAnsiTheme="minorEastAsia"/>
          <w:sz w:val="24"/>
          <w:szCs w:val="24"/>
        </w:rPr>
        <w:t>500</w:t>
      </w:r>
      <w:r w:rsidRPr="000D40D1">
        <w:rPr>
          <w:rStyle w:val="Hyperlink0"/>
          <w:rFonts w:asciiTheme="minorEastAsia" w:eastAsiaTheme="minorEastAsia" w:hAnsiTheme="minorEastAsia"/>
        </w:rPr>
        <w:t>股指期货基差表现</w:t>
      </w:r>
    </w:p>
    <w:p w:rsidR="002D4C1A" w:rsidRDefault="002D4C1A" w:rsidP="002D4C1A">
      <w:pPr>
        <w:spacing w:line="360" w:lineRule="auto"/>
        <w:jc w:val="center"/>
        <w:rPr>
          <w:rStyle w:val="Hyperlink0"/>
          <w:rFonts w:asciiTheme="minorEastAsia" w:eastAsiaTheme="minorEastAsia" w:hAnsiTheme="minorEastAsia"/>
        </w:rPr>
      </w:pPr>
    </w:p>
    <w:p w:rsidR="002D4C1A" w:rsidRPr="000D40D1" w:rsidRDefault="002D4C1A" w:rsidP="002D4C1A">
      <w:pPr>
        <w:spacing w:line="360" w:lineRule="auto"/>
        <w:ind w:firstLineChars="400" w:firstLine="840"/>
        <w:rPr>
          <w:rStyle w:val="A5"/>
          <w:rFonts w:asciiTheme="minorEastAsia" w:eastAsiaTheme="minorEastAsia" w:hAnsiTheme="minorEastAsia"/>
          <w:sz w:val="24"/>
          <w:szCs w:val="24"/>
        </w:rPr>
      </w:pPr>
      <w:r w:rsidRPr="000D40D1">
        <w:rPr>
          <w:rFonts w:asciiTheme="minorEastAsia" w:eastAsiaTheme="minorEastAsia" w:hAnsiTheme="minorEastAsia"/>
          <w:noProof/>
        </w:rPr>
        <w:drawing>
          <wp:inline distT="0" distB="0" distL="0" distR="0" wp14:anchorId="61E3C31F" wp14:editId="79C158A5">
            <wp:extent cx="3712056" cy="211391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23">
                      <a:extLst/>
                    </a:blip>
                    <a:stretch>
                      <a:fillRect/>
                    </a:stretch>
                  </pic:blipFill>
                  <pic:spPr>
                    <a:xfrm>
                      <a:off x="0" y="0"/>
                      <a:ext cx="3712056" cy="2113915"/>
                    </a:xfrm>
                    <a:prstGeom prst="rect">
                      <a:avLst/>
                    </a:prstGeom>
                    <a:ln w="12700" cap="flat">
                      <a:noFill/>
                      <a:miter lim="400000"/>
                    </a:ln>
                    <a:effectLst/>
                  </pic:spPr>
                </pic:pic>
              </a:graphicData>
            </a:graphic>
          </wp:inline>
        </w:drawing>
      </w:r>
    </w:p>
    <w:p w:rsidR="002D4C1A" w:rsidRPr="000D40D1" w:rsidRDefault="002D4C1A" w:rsidP="002D4C1A">
      <w:pPr>
        <w:spacing w:line="360" w:lineRule="auto"/>
        <w:ind w:firstLineChars="400" w:firstLine="96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数据来源：</w:t>
      </w:r>
      <w:r w:rsidRPr="000D40D1">
        <w:rPr>
          <w:rStyle w:val="A5"/>
          <w:rFonts w:asciiTheme="minorEastAsia" w:eastAsiaTheme="minorEastAsia" w:hAnsiTheme="minorEastAsia"/>
          <w:sz w:val="24"/>
          <w:szCs w:val="24"/>
        </w:rPr>
        <w:t>WIND</w:t>
      </w:r>
      <w:r w:rsidRPr="000D40D1">
        <w:rPr>
          <w:rStyle w:val="Hyperlink0"/>
          <w:rFonts w:asciiTheme="minorEastAsia" w:eastAsiaTheme="minorEastAsia" w:hAnsiTheme="minorEastAsia"/>
        </w:rPr>
        <w:t>资讯</w:t>
      </w:r>
    </w:p>
    <w:p w:rsidR="002D4C1A" w:rsidRPr="000D40D1" w:rsidRDefault="002D4C1A" w:rsidP="002D4C1A">
      <w:pPr>
        <w:spacing w:line="360" w:lineRule="auto"/>
        <w:jc w:val="center"/>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图</w:t>
      </w:r>
      <w:r>
        <w:rPr>
          <w:rStyle w:val="Hyperlink0"/>
          <w:rFonts w:asciiTheme="minorEastAsia" w:eastAsiaTheme="minorEastAsia" w:hAnsiTheme="minorEastAsia" w:hint="eastAsia"/>
        </w:rPr>
        <w:t xml:space="preserve">5   </w:t>
      </w:r>
      <w:r w:rsidRPr="000D40D1">
        <w:rPr>
          <w:rStyle w:val="Hyperlink0"/>
          <w:rFonts w:asciiTheme="minorEastAsia" w:eastAsiaTheme="minorEastAsia" w:hAnsiTheme="minorEastAsia"/>
        </w:rPr>
        <w:t>上证</w:t>
      </w:r>
      <w:r w:rsidRPr="000D40D1">
        <w:rPr>
          <w:rStyle w:val="A5"/>
          <w:rFonts w:asciiTheme="minorEastAsia" w:eastAsiaTheme="minorEastAsia" w:hAnsiTheme="minorEastAsia"/>
          <w:sz w:val="24"/>
          <w:szCs w:val="24"/>
        </w:rPr>
        <w:t>50</w:t>
      </w:r>
      <w:r w:rsidRPr="000D40D1">
        <w:rPr>
          <w:rStyle w:val="Hyperlink0"/>
          <w:rFonts w:asciiTheme="minorEastAsia" w:eastAsiaTheme="minorEastAsia" w:hAnsiTheme="minorEastAsia"/>
        </w:rPr>
        <w:t>股指期货基差表现</w:t>
      </w:r>
    </w:p>
    <w:p w:rsidR="002D4C1A"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4.</w:t>
      </w:r>
      <w:r w:rsidRPr="000D40D1">
        <w:rPr>
          <w:rStyle w:val="Hyperlink0"/>
          <w:rFonts w:asciiTheme="minorEastAsia" w:eastAsiaTheme="minorEastAsia" w:hAnsiTheme="minorEastAsia"/>
        </w:rPr>
        <w:t>美国的经验</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美国在</w:t>
      </w:r>
      <w:r w:rsidRPr="000D40D1">
        <w:rPr>
          <w:rStyle w:val="A5"/>
          <w:rFonts w:asciiTheme="minorEastAsia" w:eastAsiaTheme="minorEastAsia" w:hAnsiTheme="minorEastAsia"/>
          <w:sz w:val="24"/>
          <w:szCs w:val="24"/>
        </w:rPr>
        <w:t xml:space="preserve">1982 </w:t>
      </w:r>
      <w:r w:rsidRPr="000D40D1">
        <w:rPr>
          <w:rStyle w:val="Hyperlink0"/>
          <w:rFonts w:asciiTheme="minorEastAsia" w:eastAsiaTheme="minorEastAsia" w:hAnsiTheme="minorEastAsia"/>
        </w:rPr>
        <w:t>年上市第一只股指期货（价值线综合指数期货）后的五年，经历了一场严重股灾，</w:t>
      </w:r>
      <w:r w:rsidRPr="000D40D1">
        <w:rPr>
          <w:rStyle w:val="A5"/>
          <w:rFonts w:asciiTheme="minorEastAsia" w:eastAsiaTheme="minorEastAsia" w:hAnsiTheme="minorEastAsia"/>
          <w:sz w:val="24"/>
          <w:szCs w:val="24"/>
        </w:rPr>
        <w:t xml:space="preserve">1987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10</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 xml:space="preserve">19 </w:t>
      </w:r>
      <w:r w:rsidRPr="000D40D1">
        <w:rPr>
          <w:rStyle w:val="Hyperlink0"/>
          <w:rFonts w:asciiTheme="minorEastAsia" w:eastAsiaTheme="minorEastAsia" w:hAnsiTheme="minorEastAsia"/>
        </w:rPr>
        <w:t>日美国股指期货和现货（道指）在单日内跌幅超过</w:t>
      </w:r>
      <w:r w:rsidRPr="000D40D1">
        <w:rPr>
          <w:rStyle w:val="A5"/>
          <w:rFonts w:asciiTheme="minorEastAsia" w:eastAsiaTheme="minorEastAsia" w:hAnsiTheme="minorEastAsia"/>
          <w:sz w:val="24"/>
          <w:szCs w:val="24"/>
        </w:rPr>
        <w:t>20%</w:t>
      </w:r>
      <w:r w:rsidRPr="000D40D1">
        <w:rPr>
          <w:rStyle w:val="Hyperlink0"/>
          <w:rFonts w:asciiTheme="minorEastAsia" w:eastAsiaTheme="minorEastAsia" w:hAnsiTheme="minorEastAsia"/>
        </w:rPr>
        <w:t>。美国并没有对当时广被诟病的股指期货采取紧急的限制措施，而是从现货市场入手应对面对突如其来的股灾，美联储先是在</w:t>
      </w:r>
      <w:r w:rsidRPr="000D40D1">
        <w:rPr>
          <w:rStyle w:val="A5"/>
          <w:rFonts w:asciiTheme="minorEastAsia" w:eastAsiaTheme="minorEastAsia" w:hAnsiTheme="minorEastAsia"/>
          <w:sz w:val="24"/>
          <w:szCs w:val="24"/>
        </w:rPr>
        <w:t xml:space="preserve">10 </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 xml:space="preserve">20 </w:t>
      </w:r>
      <w:r w:rsidRPr="000D40D1">
        <w:rPr>
          <w:rStyle w:val="Hyperlink0"/>
          <w:rFonts w:asciiTheme="minorEastAsia" w:eastAsiaTheme="minorEastAsia" w:hAnsiTheme="minorEastAsia"/>
        </w:rPr>
        <w:t>日早上公开发表提供市场流动性的言论，随后在当天通过公开市场操作将联邦利率从前一日的</w:t>
      </w:r>
      <w:r w:rsidRPr="000D40D1">
        <w:rPr>
          <w:rStyle w:val="A5"/>
          <w:rFonts w:asciiTheme="minorEastAsia" w:eastAsiaTheme="minorEastAsia" w:hAnsiTheme="minorEastAsia"/>
          <w:sz w:val="24"/>
          <w:szCs w:val="24"/>
        </w:rPr>
        <w:t>7.5%</w:t>
      </w:r>
      <w:r w:rsidRPr="000D40D1">
        <w:rPr>
          <w:rStyle w:val="Hyperlink0"/>
          <w:rFonts w:asciiTheme="minorEastAsia" w:eastAsiaTheme="minorEastAsia" w:hAnsiTheme="minorEastAsia"/>
        </w:rPr>
        <w:t>降低为</w:t>
      </w:r>
      <w:r w:rsidRPr="000D40D1">
        <w:rPr>
          <w:rStyle w:val="A5"/>
          <w:rFonts w:asciiTheme="minorEastAsia" w:eastAsiaTheme="minorEastAsia" w:hAnsiTheme="minorEastAsia"/>
          <w:sz w:val="24"/>
          <w:szCs w:val="24"/>
        </w:rPr>
        <w:t>7%</w:t>
      </w:r>
      <w:r w:rsidRPr="000D40D1">
        <w:rPr>
          <w:rStyle w:val="Hyperlink0"/>
          <w:rFonts w:asciiTheme="minorEastAsia" w:eastAsiaTheme="minorEastAsia" w:hAnsiTheme="minorEastAsia"/>
        </w:rPr>
        <w:t>，并且在接下来的数周持续向市场注入流动性，并与商业银行和证券公司合作保持经纪商和交易员的信贷的可获得性，美国股市也由该日企稳后不断攀升，开启了十余年的牛市。</w:t>
      </w:r>
    </w:p>
    <w:p w:rsidR="002D4C1A" w:rsidRPr="000D40D1"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rPr>
        <w:t>在期货市场方面，美国商品期货交易委员会（</w:t>
      </w:r>
      <w:r w:rsidRPr="000D40D1">
        <w:rPr>
          <w:rStyle w:val="A5"/>
          <w:rFonts w:asciiTheme="minorEastAsia" w:eastAsiaTheme="minorEastAsia" w:hAnsiTheme="minorEastAsia"/>
          <w:sz w:val="24"/>
          <w:szCs w:val="24"/>
        </w:rPr>
        <w:t>CFTC</w:t>
      </w:r>
      <w:r w:rsidRPr="000D40D1">
        <w:rPr>
          <w:rStyle w:val="Hyperlink0"/>
          <w:rFonts w:asciiTheme="minorEastAsia" w:eastAsiaTheme="minorEastAsia" w:hAnsiTheme="minorEastAsia"/>
        </w:rPr>
        <w:t>）顶住了各方压力，直</w:t>
      </w:r>
      <w:r w:rsidRPr="000D40D1">
        <w:rPr>
          <w:rStyle w:val="Hyperlink0"/>
          <w:rFonts w:asciiTheme="minorEastAsia" w:eastAsiaTheme="minorEastAsia" w:hAnsiTheme="minorEastAsia"/>
        </w:rPr>
        <w:lastRenderedPageBreak/>
        <w:t>到股灾发生一年以后的</w:t>
      </w:r>
      <w:r w:rsidRPr="000D40D1">
        <w:rPr>
          <w:rStyle w:val="A5"/>
          <w:rFonts w:asciiTheme="minorEastAsia" w:eastAsiaTheme="minorEastAsia" w:hAnsiTheme="minorEastAsia"/>
          <w:sz w:val="24"/>
          <w:szCs w:val="24"/>
        </w:rPr>
        <w:t xml:space="preserve">1988 </w:t>
      </w:r>
      <w:r w:rsidRPr="000D40D1">
        <w:rPr>
          <w:rStyle w:val="Hyperlink0"/>
          <w:rFonts w:asciiTheme="minorEastAsia" w:eastAsiaTheme="minorEastAsia" w:hAnsiTheme="minorEastAsia"/>
        </w:rPr>
        <w:t>年</w:t>
      </w:r>
      <w:r w:rsidRPr="000D40D1">
        <w:rPr>
          <w:rStyle w:val="A5"/>
          <w:rFonts w:asciiTheme="minorEastAsia" w:eastAsiaTheme="minorEastAsia" w:hAnsiTheme="minorEastAsia"/>
          <w:sz w:val="24"/>
          <w:szCs w:val="24"/>
        </w:rPr>
        <w:t>10</w:t>
      </w:r>
      <w:r w:rsidRPr="000D40D1">
        <w:rPr>
          <w:rStyle w:val="Hyperlink0"/>
          <w:rFonts w:asciiTheme="minorEastAsia" w:eastAsiaTheme="minorEastAsia" w:hAnsiTheme="minorEastAsia"/>
        </w:rPr>
        <w:t>月</w:t>
      </w:r>
      <w:r w:rsidRPr="000D40D1">
        <w:rPr>
          <w:rStyle w:val="A5"/>
          <w:rFonts w:asciiTheme="minorEastAsia" w:eastAsiaTheme="minorEastAsia" w:hAnsiTheme="minorEastAsia"/>
          <w:sz w:val="24"/>
          <w:szCs w:val="24"/>
        </w:rPr>
        <w:t xml:space="preserve">18 </w:t>
      </w:r>
      <w:r w:rsidRPr="000D40D1">
        <w:rPr>
          <w:rStyle w:val="Hyperlink0"/>
          <w:rFonts w:asciiTheme="minorEastAsia" w:eastAsiaTheme="minorEastAsia" w:hAnsiTheme="minorEastAsia"/>
        </w:rPr>
        <w:t>日，才基于美国总统金融市场工作小组（</w:t>
      </w:r>
      <w:r w:rsidRPr="000D40D1">
        <w:rPr>
          <w:rStyle w:val="A5"/>
          <w:rFonts w:asciiTheme="minorEastAsia" w:eastAsiaTheme="minorEastAsia" w:hAnsiTheme="minorEastAsia"/>
          <w:sz w:val="24"/>
          <w:szCs w:val="24"/>
        </w:rPr>
        <w:t>PWG</w:t>
      </w:r>
      <w:r w:rsidRPr="000D40D1">
        <w:rPr>
          <w:rStyle w:val="Hyperlink0"/>
          <w:rFonts w:asciiTheme="minorEastAsia" w:eastAsiaTheme="minorEastAsia" w:hAnsiTheme="minorEastAsia"/>
        </w:rPr>
        <w:t>）的建议，批准了交易所对股指期货和期权合约每日价格限制和交易暂停等规定进行的修改，而包括熔断机制在内的软性限制措施不仅没有影响股指期货市场的后续发展，反而使包括股指期货在内的美国金融衍生品市场迎来了发展最为迅猛的二十年。</w:t>
      </w:r>
    </w:p>
    <w:p w:rsidR="002D4C1A" w:rsidRPr="000D40D1" w:rsidRDefault="002D4C1A" w:rsidP="002D4C1A">
      <w:pPr>
        <w:spacing w:line="360" w:lineRule="auto"/>
        <w:ind w:firstLine="480"/>
        <w:rPr>
          <w:rStyle w:val="Hyperlink0"/>
          <w:rFonts w:asciiTheme="minorEastAsia" w:eastAsiaTheme="minorEastAsia" w:hAnsiTheme="minorEastAsia"/>
        </w:rPr>
      </w:pPr>
      <w:r w:rsidRPr="000D40D1">
        <w:rPr>
          <w:rStyle w:val="Hyperlink0"/>
          <w:rFonts w:asciiTheme="minorEastAsia" w:eastAsiaTheme="minorEastAsia" w:hAnsiTheme="minorEastAsia" w:hint="eastAsia"/>
        </w:rPr>
        <w:t>5.股指期货松绑的意义</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hint="eastAsia"/>
          <w:sz w:val="24"/>
          <w:szCs w:val="24"/>
        </w:rPr>
        <w:t>股指期货在中国上市之后，对股票市场的作用是非常积极的，在一定程度上降低了股市波动性，从而降低了系统性风险。在市场中，如果投资者能对自己的多头头寸的市场风险有保险或对冲机制，另外股指期货所提供的套利机会又进一步增强市场的价格发现功能，对提高股票市场流动性都会有所帮助。</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A5"/>
          <w:rFonts w:asciiTheme="minorEastAsia" w:eastAsiaTheme="minorEastAsia" w:hAnsiTheme="minorEastAsia" w:hint="eastAsia"/>
          <w:sz w:val="24"/>
          <w:szCs w:val="24"/>
        </w:rPr>
        <w:t xml:space="preserve">　　在引入股指期货之后，有更多机构投资者，特别是通过私募证券投资基金参与市场的机构投资者，参与开发更多投资策略，如市场中性投资策略，为市场带来更多专业机构投资者，使得股市的价格发现体系更加完备。而即使在去年六七月份股市大动荡的过程中，股指期货也为市场提供减压减震功能。根据研究显示，股指期货在2015年</w:t>
      </w:r>
      <w:r w:rsidRPr="000D40D1">
        <w:rPr>
          <w:rStyle w:val="A5"/>
          <w:rFonts w:asciiTheme="minorEastAsia" w:eastAsiaTheme="minorEastAsia" w:hAnsiTheme="minorEastAsia"/>
          <w:sz w:val="24"/>
          <w:szCs w:val="24"/>
        </w:rPr>
        <w:t>6</w:t>
      </w:r>
      <w:r w:rsidRPr="000D40D1">
        <w:rPr>
          <w:rStyle w:val="A5"/>
          <w:rFonts w:asciiTheme="minorEastAsia" w:eastAsiaTheme="minorEastAsia" w:hAnsiTheme="minorEastAsia" w:hint="eastAsia"/>
          <w:sz w:val="24"/>
          <w:szCs w:val="24"/>
        </w:rPr>
        <w:t>月至</w:t>
      </w:r>
      <w:r w:rsidRPr="000D40D1">
        <w:rPr>
          <w:rStyle w:val="A5"/>
          <w:rFonts w:asciiTheme="minorEastAsia" w:eastAsiaTheme="minorEastAsia" w:hAnsiTheme="minorEastAsia"/>
          <w:sz w:val="24"/>
          <w:szCs w:val="24"/>
        </w:rPr>
        <w:t>8</w:t>
      </w:r>
      <w:r w:rsidRPr="000D40D1">
        <w:rPr>
          <w:rStyle w:val="A5"/>
          <w:rFonts w:asciiTheme="minorEastAsia" w:eastAsiaTheme="minorEastAsia" w:hAnsiTheme="minorEastAsia" w:hint="eastAsia"/>
          <w:sz w:val="24"/>
          <w:szCs w:val="24"/>
        </w:rPr>
        <w:t>月股市动荡中，为市场减少相当于</w:t>
      </w:r>
      <w:r w:rsidRPr="000D40D1">
        <w:rPr>
          <w:rStyle w:val="A5"/>
          <w:rFonts w:asciiTheme="minorEastAsia" w:eastAsiaTheme="minorEastAsia" w:hAnsiTheme="minorEastAsia"/>
          <w:sz w:val="24"/>
          <w:szCs w:val="24"/>
        </w:rPr>
        <w:t>4000</w:t>
      </w:r>
      <w:r w:rsidRPr="000D40D1">
        <w:rPr>
          <w:rStyle w:val="A5"/>
          <w:rFonts w:asciiTheme="minorEastAsia" w:eastAsiaTheme="minorEastAsia" w:hAnsiTheme="minorEastAsia" w:hint="eastAsia"/>
          <w:sz w:val="24"/>
          <w:szCs w:val="24"/>
        </w:rPr>
        <w:t>亿元抛售压力，因为若基金经理有股指期货进行保险的话，他们就不太会急于在现货市场进行抛售。</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9</w:t>
      </w:r>
      <w:r w:rsidRPr="000D40D1">
        <w:rPr>
          <w:rStyle w:val="A5"/>
          <w:rFonts w:asciiTheme="minorEastAsia" w:eastAsiaTheme="minorEastAsia" w:hAnsiTheme="minorEastAsia" w:hint="eastAsia"/>
          <w:sz w:val="24"/>
          <w:szCs w:val="24"/>
        </w:rPr>
        <w:t>月中金所出台股指期货的限制措施之后，对市场产生了一系列负面影响，股指期货交易量直接降到了原来的几个百分点，这对股市也造成很大影响，使得从事市场中性和多空策略的私募经理，无法通过股指期货的手段执行其投资策略。</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hint="eastAsia"/>
          <w:sz w:val="24"/>
          <w:szCs w:val="24"/>
        </w:rPr>
        <w:t>此外，股指期货被缩小规模之后，市场流动性和交易量也急剧下降，市场波动性在不断升高，在2016年</w:t>
      </w:r>
      <w:r w:rsidRPr="000D40D1">
        <w:rPr>
          <w:rStyle w:val="A5"/>
          <w:rFonts w:asciiTheme="minorEastAsia" w:eastAsiaTheme="minorEastAsia" w:hAnsiTheme="minorEastAsia"/>
          <w:sz w:val="24"/>
          <w:szCs w:val="24"/>
        </w:rPr>
        <w:t>1</w:t>
      </w:r>
      <w:r w:rsidRPr="000D40D1">
        <w:rPr>
          <w:rStyle w:val="A5"/>
          <w:rFonts w:asciiTheme="minorEastAsia" w:eastAsiaTheme="minorEastAsia" w:hAnsiTheme="minorEastAsia" w:hint="eastAsia"/>
          <w:sz w:val="24"/>
          <w:szCs w:val="24"/>
        </w:rPr>
        <w:t>月份股市再次出现大动荡时，股指期货基本无法起到作用，股市波动还是相当剧烈的，这也说明股市下跌是整个市场本身估值水平过高、杠杆率过高所造成的，而股指期货在市场动荡时恰恰起到的是减震减压的作用。</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hint="eastAsia"/>
          <w:sz w:val="24"/>
          <w:szCs w:val="24"/>
        </w:rPr>
        <w:t>股指期货对现货市场的系统性风险防范、市场投资者结构改善都有重要作用，对市场的价格发现和风险管理也有着不可缺失的作用，所以针对股指期货的松绑是非常必要和重要的。</w:t>
      </w:r>
    </w:p>
    <w:p w:rsidR="002D4C1A" w:rsidRDefault="002D4C1A" w:rsidP="002D4C1A">
      <w:pPr>
        <w:spacing w:line="360" w:lineRule="auto"/>
        <w:ind w:firstLine="480"/>
        <w:rPr>
          <w:rStyle w:val="A5"/>
          <w:rFonts w:asciiTheme="minorEastAsia" w:eastAsiaTheme="minorEastAsia" w:hAnsiTheme="minorEastAsia"/>
          <w:sz w:val="24"/>
          <w:szCs w:val="24"/>
        </w:rPr>
      </w:pPr>
      <w:r w:rsidRPr="000D40D1">
        <w:rPr>
          <w:rStyle w:val="A5"/>
          <w:rFonts w:asciiTheme="minorEastAsia" w:eastAsiaTheme="minorEastAsia" w:hAnsiTheme="minorEastAsia" w:hint="eastAsia"/>
          <w:sz w:val="24"/>
          <w:szCs w:val="24"/>
        </w:rPr>
        <w:t>关于松绑的时机，更多的可能是政策上的因素，从市场的需求上来看，随</w:t>
      </w:r>
      <w:r w:rsidRPr="000D40D1">
        <w:rPr>
          <w:rStyle w:val="A5"/>
          <w:rFonts w:asciiTheme="minorEastAsia" w:eastAsiaTheme="minorEastAsia" w:hAnsiTheme="minorEastAsia" w:hint="eastAsia"/>
          <w:sz w:val="24"/>
          <w:szCs w:val="24"/>
        </w:rPr>
        <w:lastRenderedPageBreak/>
        <w:t>时都可以进行。股指期货在中国市场上运营了六年多，在这期间有五年运营很顺畅，整个制度设计也在不断完善，相对于现货股票市场来说，股指期货本身的制度建设更加接近国际标准，而股指期货的松绑对股票市场的发展也应是一个积极的推动。</w:t>
      </w:r>
    </w:p>
    <w:p w:rsidR="002D4C1A" w:rsidRPr="000D40D1" w:rsidRDefault="002D4C1A" w:rsidP="002D4C1A">
      <w:pPr>
        <w:spacing w:line="360" w:lineRule="auto"/>
        <w:ind w:firstLine="480"/>
        <w:rPr>
          <w:rStyle w:val="A5"/>
          <w:rFonts w:asciiTheme="minorEastAsia" w:eastAsiaTheme="minorEastAsia" w:hAnsiTheme="minorEastAsia"/>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六、关键要点</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本案例讨论中，要注重帮助学生理解以下几个关键问题：</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1.</w:t>
      </w:r>
      <w:r w:rsidRPr="000D40D1">
        <w:rPr>
          <w:rStyle w:val="Hyperlink0"/>
          <w:rFonts w:asciiTheme="minorEastAsia" w:eastAsiaTheme="minorEastAsia" w:hAnsiTheme="minorEastAsia"/>
        </w:rPr>
        <w:t>股指期货是资本市场发展的产物。股指期货具有套期保值功能，可以通过对冲交易实现，完善期货市场的监管有助于股指期货健康的发展。</w:t>
      </w:r>
    </w:p>
    <w:p w:rsidR="002D4C1A" w:rsidRPr="000D40D1" w:rsidRDefault="002D4C1A" w:rsidP="002D4C1A">
      <w:pPr>
        <w:spacing w:line="360" w:lineRule="auto"/>
        <w:rPr>
          <w:rStyle w:val="A5"/>
          <w:rFonts w:asciiTheme="minorEastAsia" w:eastAsiaTheme="minorEastAsia" w:hAnsiTheme="minorEastAsia"/>
          <w:sz w:val="24"/>
          <w:szCs w:val="24"/>
        </w:rPr>
      </w:pPr>
      <w:r w:rsidRPr="000D40D1">
        <w:rPr>
          <w:rStyle w:val="A5"/>
          <w:rFonts w:asciiTheme="minorEastAsia" w:eastAsiaTheme="minorEastAsia" w:hAnsiTheme="minorEastAsia"/>
          <w:sz w:val="24"/>
          <w:szCs w:val="24"/>
        </w:rPr>
        <w:t>2.</w:t>
      </w:r>
      <w:r w:rsidRPr="000D40D1">
        <w:rPr>
          <w:rStyle w:val="Hyperlink0"/>
          <w:rFonts w:asciiTheme="minorEastAsia" w:eastAsiaTheme="minorEastAsia" w:hAnsiTheme="minorEastAsia"/>
        </w:rPr>
        <w:t>股指期货与现货交易之间存在着一定的联系。一方面，由于交易机制的区别，股指期货的市场反应往往先于现货市场交易；另一方面，股指期货和现货交易都是市场走向的表现。如何发挥股指期货对现货市场的积极作用，需要我们对于期货市场给予现货市场同样的重视。</w:t>
      </w:r>
    </w:p>
    <w:p w:rsidR="002D4C1A" w:rsidRDefault="002D4C1A" w:rsidP="002D4C1A">
      <w:pPr>
        <w:spacing w:line="360" w:lineRule="auto"/>
        <w:rPr>
          <w:rStyle w:val="Hyperlink0"/>
          <w:rFonts w:asciiTheme="minorEastAsia" w:eastAsiaTheme="minorEastAsia" w:hAnsiTheme="minorEastAsia"/>
        </w:rPr>
      </w:pPr>
      <w:r w:rsidRPr="000D40D1">
        <w:rPr>
          <w:rStyle w:val="A5"/>
          <w:rFonts w:asciiTheme="minorEastAsia" w:eastAsiaTheme="minorEastAsia" w:hAnsiTheme="minorEastAsia"/>
          <w:sz w:val="24"/>
          <w:szCs w:val="24"/>
        </w:rPr>
        <w:t>3.</w:t>
      </w:r>
      <w:r w:rsidRPr="000D40D1">
        <w:rPr>
          <w:rStyle w:val="Hyperlink0"/>
          <w:rFonts w:asciiTheme="minorEastAsia" w:eastAsiaTheme="minorEastAsia" w:hAnsiTheme="minorEastAsia"/>
        </w:rPr>
        <w:t>针对股指期货限制交易政策的争论，我们应该从客观角度看待其发生的必然性，对于是否应该取消其限制，则应该根据具体情况具体分析。</w:t>
      </w:r>
    </w:p>
    <w:p w:rsidR="002D4C1A" w:rsidRPr="000D40D1" w:rsidRDefault="002D4C1A" w:rsidP="002D4C1A">
      <w:pPr>
        <w:spacing w:line="360" w:lineRule="auto"/>
        <w:rPr>
          <w:rStyle w:val="A5"/>
          <w:rFonts w:asciiTheme="minorEastAsia" w:eastAsiaTheme="minorEastAsia" w:hAnsiTheme="minorEastAsia"/>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七、建议课程计划</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本案例可以作为专门的案例讨论课来进行。以下是按照时间进度提供的课堂计划建议，仅供参考。</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整个案例课的课堂时间控制在</w:t>
      </w:r>
      <w:r w:rsidRPr="000D40D1">
        <w:rPr>
          <w:rStyle w:val="A5"/>
          <w:rFonts w:asciiTheme="minorEastAsia" w:eastAsiaTheme="minorEastAsia" w:hAnsiTheme="minorEastAsia"/>
          <w:sz w:val="24"/>
          <w:szCs w:val="24"/>
        </w:rPr>
        <w:t xml:space="preserve">90 </w:t>
      </w:r>
      <w:r w:rsidRPr="000D40D1">
        <w:rPr>
          <w:rStyle w:val="Hyperlink0"/>
          <w:rFonts w:asciiTheme="minorEastAsia" w:eastAsiaTheme="minorEastAsia" w:hAnsiTheme="minorEastAsia"/>
        </w:rPr>
        <w:t>分钟左右。</w:t>
      </w:r>
    </w:p>
    <w:p w:rsidR="002D4C1A" w:rsidRPr="000D40D1" w:rsidRDefault="002D4C1A" w:rsidP="002D4C1A">
      <w:pPr>
        <w:spacing w:line="360" w:lineRule="auto"/>
        <w:ind w:firstLine="482"/>
        <w:rPr>
          <w:rStyle w:val="A5"/>
          <w:rFonts w:asciiTheme="minorEastAsia" w:eastAsiaTheme="minorEastAsia" w:hAnsiTheme="minorEastAsia"/>
          <w:sz w:val="24"/>
          <w:szCs w:val="24"/>
        </w:rPr>
      </w:pPr>
      <w:r w:rsidRPr="000D40D1">
        <w:rPr>
          <w:rStyle w:val="A5"/>
          <w:rFonts w:asciiTheme="minorEastAsia" w:eastAsiaTheme="minorEastAsia" w:hAnsiTheme="minorEastAsia" w:cs="宋体"/>
          <w:b/>
          <w:bCs/>
          <w:sz w:val="24"/>
          <w:szCs w:val="24"/>
        </w:rPr>
        <w:t>课前计划</w:t>
      </w:r>
      <w:r w:rsidRPr="000D40D1">
        <w:rPr>
          <w:rStyle w:val="Hyperlink0"/>
          <w:rFonts w:asciiTheme="minorEastAsia" w:eastAsiaTheme="minorEastAsia" w:hAnsiTheme="minorEastAsia"/>
        </w:rPr>
        <w:t>：布置启发思考题，请学生在课前完成阅读案例材料、查找并学习参考文献和相关资料、进行初步思考和小组讨论。</w:t>
      </w:r>
    </w:p>
    <w:p w:rsidR="002D4C1A" w:rsidRPr="000D40D1" w:rsidRDefault="002D4C1A" w:rsidP="002D4C1A">
      <w:pPr>
        <w:spacing w:line="360" w:lineRule="auto"/>
        <w:ind w:firstLine="482"/>
        <w:rPr>
          <w:rStyle w:val="A5"/>
          <w:rFonts w:asciiTheme="minorEastAsia" w:eastAsiaTheme="minorEastAsia" w:hAnsiTheme="minorEastAsia"/>
          <w:sz w:val="24"/>
          <w:szCs w:val="24"/>
        </w:rPr>
      </w:pPr>
      <w:r w:rsidRPr="000D40D1">
        <w:rPr>
          <w:rStyle w:val="A5"/>
          <w:rFonts w:asciiTheme="minorEastAsia" w:eastAsiaTheme="minorEastAsia" w:hAnsiTheme="minorEastAsia" w:cs="宋体"/>
          <w:b/>
          <w:bCs/>
          <w:sz w:val="24"/>
          <w:szCs w:val="24"/>
        </w:rPr>
        <w:t>课中计划</w:t>
      </w:r>
      <w:r w:rsidRPr="000D40D1">
        <w:rPr>
          <w:rStyle w:val="Hyperlink0"/>
          <w:rFonts w:asciiTheme="minorEastAsia" w:eastAsiaTheme="minorEastAsia" w:hAnsiTheme="minorEastAsia"/>
        </w:rPr>
        <w:t>：简要的课堂前言，明确主题（</w:t>
      </w:r>
      <w:r w:rsidRPr="000D40D1">
        <w:rPr>
          <w:rStyle w:val="A5"/>
          <w:rFonts w:asciiTheme="minorEastAsia" w:eastAsiaTheme="minorEastAsia" w:hAnsiTheme="minorEastAsia"/>
          <w:sz w:val="24"/>
          <w:szCs w:val="24"/>
        </w:rPr>
        <w:t xml:space="preserve">5 </w:t>
      </w:r>
      <w:r w:rsidRPr="000D40D1">
        <w:rPr>
          <w:rStyle w:val="Hyperlink0"/>
          <w:rFonts w:asciiTheme="minorEastAsia" w:eastAsiaTheme="minorEastAsia" w:hAnsiTheme="minorEastAsia"/>
        </w:rPr>
        <w:t>分钟）。</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分组讨论（</w:t>
      </w:r>
      <w:r w:rsidRPr="000D40D1">
        <w:rPr>
          <w:rStyle w:val="A5"/>
          <w:rFonts w:asciiTheme="minorEastAsia" w:eastAsiaTheme="minorEastAsia" w:hAnsiTheme="minorEastAsia"/>
          <w:sz w:val="24"/>
          <w:szCs w:val="24"/>
        </w:rPr>
        <w:t xml:space="preserve">40 </w:t>
      </w:r>
      <w:r w:rsidRPr="000D40D1">
        <w:rPr>
          <w:rStyle w:val="Hyperlink0"/>
          <w:rFonts w:asciiTheme="minorEastAsia" w:eastAsiaTheme="minorEastAsia" w:hAnsiTheme="minorEastAsia"/>
        </w:rPr>
        <w:t>分钟），告知发言要求。</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小组发言（每组</w:t>
      </w:r>
      <w:r w:rsidRPr="000D40D1">
        <w:rPr>
          <w:rStyle w:val="A5"/>
          <w:rFonts w:asciiTheme="minorEastAsia" w:eastAsiaTheme="minorEastAsia" w:hAnsiTheme="minorEastAsia"/>
          <w:sz w:val="24"/>
          <w:szCs w:val="24"/>
        </w:rPr>
        <w:t xml:space="preserve">5 </w:t>
      </w:r>
      <w:r w:rsidRPr="000D40D1">
        <w:rPr>
          <w:rStyle w:val="Hyperlink0"/>
          <w:rFonts w:asciiTheme="minorEastAsia" w:eastAsiaTheme="minorEastAsia" w:hAnsiTheme="minorEastAsia"/>
        </w:rPr>
        <w:t>分钟，控制在</w:t>
      </w:r>
      <w:r w:rsidRPr="000D40D1">
        <w:rPr>
          <w:rStyle w:val="A5"/>
          <w:rFonts w:asciiTheme="minorEastAsia" w:eastAsiaTheme="minorEastAsia" w:hAnsiTheme="minorEastAsia"/>
          <w:sz w:val="24"/>
          <w:szCs w:val="24"/>
        </w:rPr>
        <w:t xml:space="preserve">30 </w:t>
      </w:r>
      <w:r w:rsidRPr="000D40D1">
        <w:rPr>
          <w:rStyle w:val="Hyperlink0"/>
          <w:rFonts w:asciiTheme="minorEastAsia" w:eastAsiaTheme="minorEastAsia" w:hAnsiTheme="minorEastAsia"/>
        </w:rPr>
        <w:t>分钟）。</w:t>
      </w:r>
    </w:p>
    <w:p w:rsidR="002D4C1A" w:rsidRPr="000D40D1" w:rsidRDefault="002D4C1A" w:rsidP="002D4C1A">
      <w:pPr>
        <w:spacing w:line="360" w:lineRule="auto"/>
        <w:ind w:firstLine="480"/>
        <w:rPr>
          <w:rStyle w:val="A5"/>
          <w:rFonts w:asciiTheme="minorEastAsia" w:eastAsiaTheme="minorEastAsia" w:hAnsiTheme="minorEastAsia"/>
          <w:sz w:val="24"/>
          <w:szCs w:val="24"/>
        </w:rPr>
      </w:pPr>
      <w:r w:rsidRPr="000D40D1">
        <w:rPr>
          <w:rStyle w:val="Hyperlink0"/>
          <w:rFonts w:asciiTheme="minorEastAsia" w:eastAsiaTheme="minorEastAsia" w:hAnsiTheme="minorEastAsia"/>
        </w:rPr>
        <w:t>引导全班进一步讨论，并进行归纳总结（</w:t>
      </w:r>
      <w:r w:rsidRPr="000D40D1">
        <w:rPr>
          <w:rStyle w:val="A5"/>
          <w:rFonts w:asciiTheme="minorEastAsia" w:eastAsiaTheme="minorEastAsia" w:hAnsiTheme="minorEastAsia"/>
          <w:sz w:val="24"/>
          <w:szCs w:val="24"/>
        </w:rPr>
        <w:t xml:space="preserve">15 </w:t>
      </w:r>
      <w:r w:rsidRPr="000D40D1">
        <w:rPr>
          <w:rStyle w:val="Hyperlink0"/>
          <w:rFonts w:asciiTheme="minorEastAsia" w:eastAsiaTheme="minorEastAsia" w:hAnsiTheme="minorEastAsia"/>
        </w:rPr>
        <w:t>分钟）。</w:t>
      </w:r>
    </w:p>
    <w:p w:rsidR="002D4C1A" w:rsidRPr="000D40D1" w:rsidRDefault="002D4C1A" w:rsidP="002D4C1A">
      <w:pPr>
        <w:spacing w:line="360" w:lineRule="auto"/>
        <w:ind w:firstLine="482"/>
        <w:rPr>
          <w:rStyle w:val="A5"/>
          <w:rFonts w:asciiTheme="minorEastAsia" w:eastAsiaTheme="minorEastAsia" w:hAnsiTheme="minorEastAsia"/>
          <w:sz w:val="24"/>
          <w:szCs w:val="24"/>
        </w:rPr>
      </w:pPr>
      <w:r w:rsidRPr="000D40D1">
        <w:rPr>
          <w:rStyle w:val="A5"/>
          <w:rFonts w:asciiTheme="minorEastAsia" w:eastAsiaTheme="minorEastAsia" w:hAnsiTheme="minorEastAsia" w:cs="宋体"/>
          <w:b/>
          <w:bCs/>
          <w:sz w:val="24"/>
          <w:szCs w:val="24"/>
        </w:rPr>
        <w:t>课后计划</w:t>
      </w:r>
      <w:r w:rsidRPr="000D40D1">
        <w:rPr>
          <w:rStyle w:val="Hyperlink0"/>
          <w:rFonts w:asciiTheme="minorEastAsia" w:eastAsiaTheme="minorEastAsia" w:hAnsiTheme="minorEastAsia"/>
        </w:rPr>
        <w:t>：如有必要，请学员采用报告形式给出更加具体的解决方案。</w:t>
      </w:r>
    </w:p>
    <w:p w:rsidR="002D4C1A" w:rsidRPr="000D40D1" w:rsidRDefault="002D4C1A" w:rsidP="002D4C1A">
      <w:pPr>
        <w:spacing w:line="360" w:lineRule="auto"/>
        <w:rPr>
          <w:rFonts w:asciiTheme="minorEastAsia" w:eastAsiaTheme="minorEastAsia" w:hAnsiTheme="minorEastAsia"/>
          <w:b/>
          <w:bCs/>
          <w:sz w:val="24"/>
          <w:szCs w:val="24"/>
        </w:rPr>
      </w:pPr>
    </w:p>
    <w:p w:rsidR="002D4C1A" w:rsidRPr="000D40D1" w:rsidRDefault="002D4C1A" w:rsidP="002D4C1A">
      <w:pPr>
        <w:spacing w:line="360" w:lineRule="auto"/>
        <w:rPr>
          <w:rStyle w:val="A5"/>
          <w:rFonts w:asciiTheme="minorEastAsia" w:eastAsiaTheme="minorEastAsia" w:hAnsiTheme="minorEastAsia"/>
          <w:b/>
          <w:bCs/>
          <w:sz w:val="24"/>
          <w:szCs w:val="24"/>
        </w:rPr>
      </w:pPr>
      <w:r w:rsidRPr="000D40D1">
        <w:rPr>
          <w:rStyle w:val="A5"/>
          <w:rFonts w:asciiTheme="minorEastAsia" w:eastAsiaTheme="minorEastAsia" w:hAnsiTheme="minorEastAsia" w:cs="宋体"/>
          <w:b/>
          <w:bCs/>
          <w:sz w:val="24"/>
          <w:szCs w:val="24"/>
        </w:rPr>
        <w:t>八、相关附件</w:t>
      </w:r>
    </w:p>
    <w:p w:rsidR="002D4C1A" w:rsidRDefault="002D4C1A" w:rsidP="002D4C1A">
      <w:pPr>
        <w:spacing w:line="360" w:lineRule="auto"/>
        <w:rPr>
          <w:rStyle w:val="A5"/>
          <w:rFonts w:asciiTheme="minorEastAsia" w:eastAsiaTheme="minorEastAsia" w:hAnsiTheme="minorEastAsia"/>
          <w:b/>
          <w:bCs/>
          <w:sz w:val="24"/>
          <w:szCs w:val="24"/>
        </w:rPr>
      </w:pPr>
      <w:r>
        <w:rPr>
          <w:rStyle w:val="A5"/>
          <w:rFonts w:asciiTheme="minorEastAsia" w:eastAsiaTheme="minorEastAsia" w:hAnsiTheme="minorEastAsia" w:hint="eastAsia"/>
          <w:b/>
          <w:bCs/>
          <w:sz w:val="24"/>
          <w:szCs w:val="24"/>
        </w:rPr>
        <w:t>（一）吴晓求著《股市危机：历史与逻辑》，中国金融出版社2016年12月</w:t>
      </w:r>
      <w:r>
        <w:rPr>
          <w:rStyle w:val="A5"/>
          <w:rFonts w:asciiTheme="minorEastAsia" w:eastAsiaTheme="minorEastAsia" w:hAnsiTheme="minorEastAsia" w:hint="eastAsia"/>
          <w:b/>
          <w:bCs/>
          <w:sz w:val="24"/>
          <w:szCs w:val="24"/>
        </w:rPr>
        <w:lastRenderedPageBreak/>
        <w:t>版</w:t>
      </w:r>
      <w:bookmarkStart w:id="0" w:name="_GoBack"/>
      <w:bookmarkEnd w:id="0"/>
      <w:r>
        <w:rPr>
          <w:rStyle w:val="A5"/>
          <w:rFonts w:asciiTheme="minorEastAsia" w:eastAsiaTheme="minorEastAsia" w:hAnsiTheme="minorEastAsia" w:hint="eastAsia"/>
          <w:b/>
          <w:bCs/>
          <w:sz w:val="24"/>
          <w:szCs w:val="24"/>
        </w:rPr>
        <w:t>。</w:t>
      </w:r>
    </w:p>
    <w:p w:rsidR="002D4C1A" w:rsidRDefault="002D4C1A" w:rsidP="002D4C1A">
      <w:pPr>
        <w:spacing w:line="360" w:lineRule="auto"/>
        <w:rPr>
          <w:rStyle w:val="A5"/>
          <w:rFonts w:asciiTheme="minorEastAsia" w:eastAsiaTheme="minorEastAsia" w:hAnsiTheme="minorEastAsia"/>
          <w:b/>
          <w:bCs/>
          <w:sz w:val="24"/>
          <w:szCs w:val="24"/>
        </w:rPr>
      </w:pPr>
      <w:r>
        <w:rPr>
          <w:rStyle w:val="A5"/>
          <w:rFonts w:asciiTheme="minorEastAsia" w:eastAsiaTheme="minorEastAsia" w:hAnsiTheme="minorEastAsia" w:hint="eastAsia"/>
          <w:b/>
          <w:bCs/>
          <w:sz w:val="24"/>
          <w:szCs w:val="24"/>
        </w:rPr>
        <w:t>（二）</w:t>
      </w:r>
      <w:r w:rsidRPr="00F972E0">
        <w:rPr>
          <w:rStyle w:val="A5"/>
          <w:rFonts w:asciiTheme="minorEastAsia" w:eastAsiaTheme="minorEastAsia" w:hAnsiTheme="minorEastAsia" w:hint="eastAsia"/>
          <w:b/>
          <w:bCs/>
          <w:sz w:val="24"/>
          <w:szCs w:val="24"/>
        </w:rPr>
        <w:t>清华大学国家金融研究院课题组</w:t>
      </w:r>
      <w:r>
        <w:rPr>
          <w:rStyle w:val="A5"/>
          <w:rFonts w:asciiTheme="minorEastAsia" w:eastAsiaTheme="minorEastAsia" w:hAnsiTheme="minorEastAsia" w:hint="eastAsia"/>
          <w:b/>
          <w:bCs/>
          <w:sz w:val="24"/>
          <w:szCs w:val="24"/>
        </w:rPr>
        <w:t>，《</w:t>
      </w:r>
      <w:r w:rsidRPr="00F972E0">
        <w:rPr>
          <w:rStyle w:val="A5"/>
          <w:rFonts w:asciiTheme="minorEastAsia" w:eastAsiaTheme="minorEastAsia" w:hAnsiTheme="minorEastAsia" w:hint="eastAsia"/>
          <w:b/>
          <w:bCs/>
          <w:sz w:val="24"/>
          <w:szCs w:val="24"/>
        </w:rPr>
        <w:t>完善制度设计</w:t>
      </w:r>
      <w:r w:rsidRPr="00F972E0">
        <w:rPr>
          <w:rStyle w:val="A5"/>
          <w:rFonts w:asciiTheme="minorEastAsia" w:eastAsiaTheme="minorEastAsia" w:hAnsiTheme="minorEastAsia"/>
          <w:b/>
          <w:bCs/>
          <w:sz w:val="24"/>
          <w:szCs w:val="24"/>
        </w:rPr>
        <w:t xml:space="preserve"> </w:t>
      </w:r>
      <w:r w:rsidRPr="00F972E0">
        <w:rPr>
          <w:rStyle w:val="A5"/>
          <w:rFonts w:asciiTheme="minorEastAsia" w:eastAsiaTheme="minorEastAsia" w:hAnsiTheme="minorEastAsia" w:hint="eastAsia"/>
          <w:b/>
          <w:bCs/>
          <w:sz w:val="24"/>
          <w:szCs w:val="24"/>
        </w:rPr>
        <w:t>提升市场信心</w:t>
      </w:r>
      <w:r w:rsidRPr="00F972E0">
        <w:rPr>
          <w:rStyle w:val="A5"/>
          <w:rFonts w:asciiTheme="minorEastAsia" w:eastAsiaTheme="minorEastAsia" w:hAnsiTheme="minorEastAsia"/>
          <w:b/>
          <w:bCs/>
          <w:sz w:val="24"/>
          <w:szCs w:val="24"/>
        </w:rPr>
        <w:t xml:space="preserve"> </w:t>
      </w:r>
      <w:r w:rsidRPr="00F972E0">
        <w:rPr>
          <w:rStyle w:val="A5"/>
          <w:rFonts w:asciiTheme="minorEastAsia" w:eastAsiaTheme="minorEastAsia" w:hAnsiTheme="minorEastAsia" w:hint="eastAsia"/>
          <w:b/>
          <w:bCs/>
          <w:sz w:val="24"/>
          <w:szCs w:val="24"/>
        </w:rPr>
        <w:t>建设长期健康稳定发展的资本市场</w:t>
      </w:r>
      <w:r>
        <w:rPr>
          <w:rStyle w:val="A5"/>
          <w:rFonts w:asciiTheme="minorEastAsia" w:eastAsiaTheme="minorEastAsia" w:hAnsiTheme="minorEastAsia" w:hint="eastAsia"/>
          <w:b/>
          <w:bCs/>
          <w:sz w:val="24"/>
          <w:szCs w:val="24"/>
        </w:rPr>
        <w:t>》研究报告电子版。</w:t>
      </w:r>
    </w:p>
    <w:p w:rsidR="002D4C1A" w:rsidRPr="000D40D1" w:rsidRDefault="002D4C1A" w:rsidP="002D4C1A">
      <w:pPr>
        <w:spacing w:line="360" w:lineRule="auto"/>
        <w:rPr>
          <w:rStyle w:val="A5"/>
          <w:rFonts w:asciiTheme="minorEastAsia" w:eastAsiaTheme="minorEastAsia" w:hAnsiTheme="minorEastAsia"/>
          <w:b/>
          <w:bCs/>
          <w:sz w:val="24"/>
          <w:szCs w:val="24"/>
        </w:rPr>
      </w:pPr>
    </w:p>
    <w:p w:rsidR="002D4C1A" w:rsidRPr="000D40D1" w:rsidRDefault="002D4C1A" w:rsidP="002D4C1A">
      <w:pPr>
        <w:spacing w:line="360" w:lineRule="auto"/>
        <w:rPr>
          <w:rStyle w:val="A5"/>
          <w:rFonts w:asciiTheme="minorEastAsia" w:eastAsiaTheme="minorEastAsia" w:hAnsiTheme="minorEastAsia" w:cs="宋体"/>
          <w:b/>
          <w:bCs/>
          <w:sz w:val="24"/>
          <w:szCs w:val="24"/>
        </w:rPr>
      </w:pPr>
      <w:r w:rsidRPr="000D40D1">
        <w:rPr>
          <w:rStyle w:val="A5"/>
          <w:rFonts w:asciiTheme="minorEastAsia" w:eastAsiaTheme="minorEastAsia" w:hAnsiTheme="minorEastAsia" w:cs="宋体"/>
          <w:b/>
          <w:bCs/>
          <w:sz w:val="24"/>
          <w:szCs w:val="24"/>
        </w:rPr>
        <w:t>（教学手册字数：</w:t>
      </w:r>
      <w:r w:rsidRPr="000D40D1">
        <w:rPr>
          <w:rStyle w:val="A5"/>
          <w:rFonts w:asciiTheme="minorEastAsia" w:eastAsiaTheme="minorEastAsia" w:hAnsiTheme="minorEastAsia" w:cs="宋体" w:hint="eastAsia"/>
          <w:b/>
          <w:bCs/>
          <w:sz w:val="24"/>
          <w:szCs w:val="24"/>
        </w:rPr>
        <w:t>7751</w:t>
      </w:r>
      <w:r w:rsidRPr="000D40D1">
        <w:rPr>
          <w:rStyle w:val="A5"/>
          <w:rFonts w:asciiTheme="minorEastAsia" w:eastAsiaTheme="minorEastAsia" w:hAnsiTheme="minorEastAsia" w:cs="宋体"/>
          <w:b/>
          <w:bCs/>
          <w:sz w:val="24"/>
          <w:szCs w:val="24"/>
        </w:rPr>
        <w:t>）</w:t>
      </w:r>
    </w:p>
    <w:p w:rsidR="002D4C1A" w:rsidRDefault="002D4C1A" w:rsidP="002D4C1A"/>
    <w:p w:rsidR="002D4C1A" w:rsidRPr="003C6AE9" w:rsidRDefault="002D4C1A">
      <w:pPr>
        <w:spacing w:line="360" w:lineRule="auto"/>
        <w:rPr>
          <w:rStyle w:val="A5"/>
          <w:rFonts w:ascii="Times New Roman" w:eastAsiaTheme="minorEastAsia" w:hAnsi="Times New Roman" w:cs="Times New Roman" w:hint="eastAsia"/>
          <w:b/>
          <w:bCs/>
          <w:sz w:val="24"/>
          <w:szCs w:val="24"/>
          <w:lang w:val="en-US" w:eastAsia="zh-CN"/>
        </w:rPr>
      </w:pPr>
    </w:p>
    <w:sectPr w:rsidR="002D4C1A" w:rsidRPr="003C6AE9" w:rsidSect="0018050C">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1C8" w:rsidRDefault="00F261C8">
      <w:r>
        <w:separator/>
      </w:r>
    </w:p>
  </w:endnote>
  <w:endnote w:type="continuationSeparator" w:id="0">
    <w:p w:rsidR="00F261C8" w:rsidRDefault="00F2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Uヤ....">
    <w:altName w:val="宋体"/>
    <w:panose1 w:val="00000000000000000000"/>
    <w:charset w:val="86"/>
    <w:family w:val="roman"/>
    <w:notTrueType/>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1C8" w:rsidRDefault="00F261C8">
      <w:r>
        <w:separator/>
      </w:r>
    </w:p>
  </w:footnote>
  <w:footnote w:type="continuationSeparator" w:id="0">
    <w:p w:rsidR="00F261C8" w:rsidRDefault="00F261C8">
      <w:r>
        <w:continuationSeparator/>
      </w:r>
    </w:p>
  </w:footnote>
  <w:footnote w:id="1">
    <w:p w:rsidR="008838E2" w:rsidRPr="008838E2" w:rsidRDefault="008838E2">
      <w:pPr>
        <w:pStyle w:val="ae"/>
        <w:rPr>
          <w:rFonts w:eastAsiaTheme="minorEastAsia"/>
        </w:rPr>
      </w:pPr>
      <w:r>
        <w:rPr>
          <w:rStyle w:val="af0"/>
        </w:rPr>
        <w:footnoteRef/>
      </w:r>
      <w:r w:rsidRPr="00511FB1">
        <w:rPr>
          <w:rFonts w:ascii="宋体" w:hAnsi="宋体"/>
        </w:rPr>
        <w:t>本案例由</w:t>
      </w:r>
      <w:r>
        <w:rPr>
          <w:rFonts w:asciiTheme="minorEastAsia" w:eastAsiaTheme="minorEastAsia" w:hAnsiTheme="minorEastAsia" w:hint="eastAsia"/>
        </w:rPr>
        <w:t>中国人民</w:t>
      </w:r>
      <w:r w:rsidRPr="00511FB1">
        <w:rPr>
          <w:rFonts w:ascii="宋体" w:hAnsi="宋体"/>
        </w:rPr>
        <w:t>大学</w:t>
      </w:r>
      <w:r>
        <w:rPr>
          <w:rFonts w:asciiTheme="minorEastAsia" w:eastAsiaTheme="minorEastAsia" w:hAnsiTheme="minorEastAsia" w:hint="eastAsia"/>
        </w:rPr>
        <w:t>财政金融</w:t>
      </w:r>
      <w:r w:rsidRPr="00511FB1">
        <w:rPr>
          <w:rFonts w:ascii="宋体" w:hAnsi="宋体"/>
        </w:rPr>
        <w:t>学院的</w:t>
      </w:r>
      <w:r>
        <w:rPr>
          <w:rFonts w:asciiTheme="minorEastAsia" w:eastAsiaTheme="minorEastAsia" w:hAnsiTheme="minorEastAsia" w:hint="eastAsia"/>
        </w:rPr>
        <w:t>许荣教授</w:t>
      </w:r>
      <w:r w:rsidRPr="00511FB1">
        <w:rPr>
          <w:rFonts w:ascii="宋体" w:hAnsi="宋体"/>
        </w:rPr>
        <w:t>撰写，作者拥有著作权中的署名权、修改权、改编权。未经允许，本案例的所有部分都不能以任何方式与手段擅自复制或传播。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C3541"/>
    <w:multiLevelType w:val="hybridMultilevel"/>
    <w:tmpl w:val="53F439F8"/>
    <w:styleLink w:val="1"/>
    <w:lvl w:ilvl="0" w:tplc="5002B974">
      <w:start w:val="1"/>
      <w:numFmt w:val="bullet"/>
      <w:lvlText w:val="➢"/>
      <w:lvlJc w:val="left"/>
      <w:pPr>
        <w:ind w:left="9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A0A850">
      <w:start w:val="1"/>
      <w:numFmt w:val="bullet"/>
      <w:lvlText w:val="■"/>
      <w:lvlJc w:val="left"/>
      <w:pPr>
        <w:ind w:left="13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021FA0">
      <w:start w:val="1"/>
      <w:numFmt w:val="bullet"/>
      <w:lvlText w:val="◆"/>
      <w:lvlJc w:val="left"/>
      <w:pPr>
        <w:ind w:left="17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D47FE2">
      <w:start w:val="1"/>
      <w:numFmt w:val="bullet"/>
      <w:lvlText w:val="●"/>
      <w:lvlJc w:val="left"/>
      <w:pPr>
        <w:ind w:left="21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3022F6">
      <w:start w:val="1"/>
      <w:numFmt w:val="bullet"/>
      <w:lvlText w:val="■"/>
      <w:lvlJc w:val="left"/>
      <w:pPr>
        <w:ind w:left="25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961536">
      <w:start w:val="1"/>
      <w:numFmt w:val="bullet"/>
      <w:lvlText w:val="◆"/>
      <w:lvlJc w:val="left"/>
      <w:pPr>
        <w:ind w:left="30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CACA50">
      <w:start w:val="1"/>
      <w:numFmt w:val="bullet"/>
      <w:lvlText w:val="●"/>
      <w:lvlJc w:val="left"/>
      <w:pPr>
        <w:ind w:left="3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80631A">
      <w:start w:val="1"/>
      <w:numFmt w:val="bullet"/>
      <w:lvlText w:val="■"/>
      <w:lvlJc w:val="left"/>
      <w:pPr>
        <w:ind w:left="3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3CB950">
      <w:start w:val="1"/>
      <w:numFmt w:val="bullet"/>
      <w:lvlText w:val="◆"/>
      <w:lvlJc w:val="left"/>
      <w:pPr>
        <w:ind w:left="4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317E19"/>
    <w:multiLevelType w:val="hybridMultilevel"/>
    <w:tmpl w:val="53F439F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C24"/>
    <w:rsid w:val="0005496D"/>
    <w:rsid w:val="00055E74"/>
    <w:rsid w:val="000831CE"/>
    <w:rsid w:val="000D40D1"/>
    <w:rsid w:val="000E3B82"/>
    <w:rsid w:val="00123A9B"/>
    <w:rsid w:val="0018050C"/>
    <w:rsid w:val="00224CA9"/>
    <w:rsid w:val="00253B7F"/>
    <w:rsid w:val="00284561"/>
    <w:rsid w:val="00294E31"/>
    <w:rsid w:val="002D1368"/>
    <w:rsid w:val="002D4C1A"/>
    <w:rsid w:val="003064FA"/>
    <w:rsid w:val="00316927"/>
    <w:rsid w:val="0033406C"/>
    <w:rsid w:val="00360DE5"/>
    <w:rsid w:val="00372033"/>
    <w:rsid w:val="00374C2F"/>
    <w:rsid w:val="003C6AE9"/>
    <w:rsid w:val="004B6F80"/>
    <w:rsid w:val="004E347A"/>
    <w:rsid w:val="00555245"/>
    <w:rsid w:val="00592586"/>
    <w:rsid w:val="005D04A6"/>
    <w:rsid w:val="005D16D1"/>
    <w:rsid w:val="005F5FCC"/>
    <w:rsid w:val="00643C24"/>
    <w:rsid w:val="00695184"/>
    <w:rsid w:val="006A6454"/>
    <w:rsid w:val="006C2A7D"/>
    <w:rsid w:val="006F62DA"/>
    <w:rsid w:val="00703042"/>
    <w:rsid w:val="00764B04"/>
    <w:rsid w:val="00796F4C"/>
    <w:rsid w:val="007E6243"/>
    <w:rsid w:val="00807A5F"/>
    <w:rsid w:val="00857A40"/>
    <w:rsid w:val="008838E2"/>
    <w:rsid w:val="008C3CB1"/>
    <w:rsid w:val="008F0930"/>
    <w:rsid w:val="009B2B22"/>
    <w:rsid w:val="00B12BB0"/>
    <w:rsid w:val="00BC4041"/>
    <w:rsid w:val="00C1194D"/>
    <w:rsid w:val="00C165CB"/>
    <w:rsid w:val="00C2328C"/>
    <w:rsid w:val="00C567E5"/>
    <w:rsid w:val="00D66386"/>
    <w:rsid w:val="00D66E44"/>
    <w:rsid w:val="00D72B21"/>
    <w:rsid w:val="00EA046F"/>
    <w:rsid w:val="00F074D0"/>
    <w:rsid w:val="00F261C8"/>
    <w:rsid w:val="00F37F51"/>
    <w:rsid w:val="00F972E0"/>
    <w:rsid w:val="00FA3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2B0B9"/>
  <w15:docId w15:val="{F3F6B045-6A5F-4548-B3F8-472B4D92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050C"/>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50C"/>
    <w:rPr>
      <w:u w:val="single"/>
    </w:rPr>
  </w:style>
  <w:style w:type="table" w:customStyle="1" w:styleId="TableNormal">
    <w:name w:val="Table Normal"/>
    <w:rsid w:val="0018050C"/>
    <w:tblPr>
      <w:tblInd w:w="0" w:type="dxa"/>
      <w:tblCellMar>
        <w:top w:w="0" w:type="dxa"/>
        <w:left w:w="0" w:type="dxa"/>
        <w:bottom w:w="0" w:type="dxa"/>
        <w:right w:w="0" w:type="dxa"/>
      </w:tblCellMar>
    </w:tblPr>
  </w:style>
  <w:style w:type="paragraph" w:customStyle="1" w:styleId="a4">
    <w:name w:val="页眉与页脚"/>
    <w:rsid w:val="0018050C"/>
    <w:pPr>
      <w:tabs>
        <w:tab w:val="right" w:pos="9020"/>
      </w:tabs>
    </w:pPr>
    <w:rPr>
      <w:rFonts w:ascii="Helvetica" w:eastAsia="Arial Unicode MS" w:hAnsi="Helvetica" w:cs="Arial Unicode MS"/>
      <w:color w:val="000000"/>
      <w:sz w:val="24"/>
      <w:szCs w:val="24"/>
    </w:rPr>
  </w:style>
  <w:style w:type="character" w:customStyle="1" w:styleId="A5">
    <w:name w:val="无 A"/>
    <w:rsid w:val="0018050C"/>
    <w:rPr>
      <w:lang w:val="zh-TW" w:eastAsia="zh-TW"/>
    </w:rPr>
  </w:style>
  <w:style w:type="character" w:customStyle="1" w:styleId="Hyperlink0">
    <w:name w:val="Hyperlink.0"/>
    <w:basedOn w:val="A5"/>
    <w:rsid w:val="0018050C"/>
    <w:rPr>
      <w:rFonts w:ascii="宋体" w:eastAsia="宋体" w:hAnsi="宋体" w:cs="宋体"/>
      <w:sz w:val="24"/>
      <w:szCs w:val="24"/>
      <w:lang w:val="zh-TW" w:eastAsia="zh-TW"/>
    </w:rPr>
  </w:style>
  <w:style w:type="paragraph" w:customStyle="1" w:styleId="a6">
    <w:name w:val="默认"/>
    <w:rsid w:val="0018050C"/>
    <w:rPr>
      <w:rFonts w:ascii="Helvetica" w:eastAsia="Helvetica" w:hAnsi="Helvetica" w:cs="Helvetica"/>
      <w:color w:val="000000"/>
      <w:sz w:val="22"/>
      <w:szCs w:val="22"/>
    </w:rPr>
  </w:style>
  <w:style w:type="paragraph" w:customStyle="1" w:styleId="Body-text">
    <w:name w:val="Body-text"/>
    <w:rsid w:val="0018050C"/>
    <w:pPr>
      <w:widowControl w:val="0"/>
      <w:spacing w:after="120"/>
      <w:jc w:val="both"/>
    </w:pPr>
    <w:rPr>
      <w:rFonts w:ascii="Arial Narrow" w:eastAsia="Arial Narrow" w:hAnsi="Arial Narrow" w:cs="Arial Narrow"/>
      <w:color w:val="000000"/>
      <w:u w:color="000000"/>
    </w:rPr>
  </w:style>
  <w:style w:type="numbering" w:customStyle="1" w:styleId="1">
    <w:name w:val="已导入的样式“1”"/>
    <w:rsid w:val="0018050C"/>
    <w:pPr>
      <w:numPr>
        <w:numId w:val="1"/>
      </w:numPr>
    </w:pPr>
  </w:style>
  <w:style w:type="paragraph" w:styleId="a7">
    <w:name w:val="Balloon Text"/>
    <w:basedOn w:val="a"/>
    <w:link w:val="a8"/>
    <w:uiPriority w:val="99"/>
    <w:semiHidden/>
    <w:unhideWhenUsed/>
    <w:rsid w:val="000831CE"/>
    <w:rPr>
      <w:sz w:val="18"/>
      <w:szCs w:val="18"/>
    </w:rPr>
  </w:style>
  <w:style w:type="character" w:customStyle="1" w:styleId="a8">
    <w:name w:val="批注框文本 字符"/>
    <w:basedOn w:val="a0"/>
    <w:link w:val="a7"/>
    <w:uiPriority w:val="99"/>
    <w:semiHidden/>
    <w:rsid w:val="000831CE"/>
    <w:rPr>
      <w:rFonts w:ascii="Calibri" w:eastAsia="Calibri" w:hAnsi="Calibri" w:cs="Calibri"/>
      <w:color w:val="000000"/>
      <w:kern w:val="2"/>
      <w:sz w:val="18"/>
      <w:szCs w:val="18"/>
      <w:u w:color="000000"/>
    </w:rPr>
  </w:style>
  <w:style w:type="table" w:styleId="a9">
    <w:name w:val="Table Grid"/>
    <w:basedOn w:val="a1"/>
    <w:uiPriority w:val="59"/>
    <w:rsid w:val="006C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C2328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C2328C"/>
    <w:rPr>
      <w:rFonts w:ascii="Calibri" w:eastAsia="Calibri" w:hAnsi="Calibri" w:cs="Calibri"/>
      <w:color w:val="000000"/>
      <w:kern w:val="2"/>
      <w:sz w:val="18"/>
      <w:szCs w:val="18"/>
      <w:u w:color="000000"/>
    </w:rPr>
  </w:style>
  <w:style w:type="paragraph" w:styleId="ac">
    <w:name w:val="footer"/>
    <w:basedOn w:val="a"/>
    <w:link w:val="ad"/>
    <w:uiPriority w:val="99"/>
    <w:semiHidden/>
    <w:unhideWhenUsed/>
    <w:rsid w:val="00C2328C"/>
    <w:pPr>
      <w:tabs>
        <w:tab w:val="center" w:pos="4153"/>
        <w:tab w:val="right" w:pos="8306"/>
      </w:tabs>
      <w:snapToGrid w:val="0"/>
      <w:jc w:val="left"/>
    </w:pPr>
    <w:rPr>
      <w:sz w:val="18"/>
      <w:szCs w:val="18"/>
    </w:rPr>
  </w:style>
  <w:style w:type="character" w:customStyle="1" w:styleId="ad">
    <w:name w:val="页脚 字符"/>
    <w:basedOn w:val="a0"/>
    <w:link w:val="ac"/>
    <w:uiPriority w:val="99"/>
    <w:semiHidden/>
    <w:rsid w:val="00C2328C"/>
    <w:rPr>
      <w:rFonts w:ascii="Calibri" w:eastAsia="Calibri" w:hAnsi="Calibri" w:cs="Calibri"/>
      <w:color w:val="000000"/>
      <w:kern w:val="2"/>
      <w:sz w:val="18"/>
      <w:szCs w:val="18"/>
      <w:u w:color="000000"/>
    </w:rPr>
  </w:style>
  <w:style w:type="paragraph" w:styleId="ae">
    <w:name w:val="footnote text"/>
    <w:basedOn w:val="a"/>
    <w:link w:val="af"/>
    <w:uiPriority w:val="99"/>
    <w:semiHidden/>
    <w:unhideWhenUsed/>
    <w:rsid w:val="008838E2"/>
    <w:pPr>
      <w:snapToGrid w:val="0"/>
      <w:jc w:val="left"/>
    </w:pPr>
    <w:rPr>
      <w:sz w:val="18"/>
      <w:szCs w:val="18"/>
    </w:rPr>
  </w:style>
  <w:style w:type="character" w:customStyle="1" w:styleId="af">
    <w:name w:val="脚注文本 字符"/>
    <w:basedOn w:val="a0"/>
    <w:link w:val="ae"/>
    <w:uiPriority w:val="99"/>
    <w:semiHidden/>
    <w:rsid w:val="008838E2"/>
    <w:rPr>
      <w:rFonts w:ascii="Calibri" w:eastAsia="Calibri" w:hAnsi="Calibri" w:cs="Calibri"/>
      <w:color w:val="000000"/>
      <w:kern w:val="2"/>
      <w:sz w:val="18"/>
      <w:szCs w:val="18"/>
      <w:u w:color="000000"/>
    </w:rPr>
  </w:style>
  <w:style w:type="character" w:styleId="af0">
    <w:name w:val="footnote reference"/>
    <w:basedOn w:val="a0"/>
    <w:uiPriority w:val="99"/>
    <w:semiHidden/>
    <w:unhideWhenUsed/>
    <w:rsid w:val="008838E2"/>
    <w:rPr>
      <w:vertAlign w:val="superscript"/>
    </w:rPr>
  </w:style>
  <w:style w:type="paragraph" w:customStyle="1" w:styleId="Default">
    <w:name w:val="Default"/>
    <w:rsid w:val="005D16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宋体Uヤ...." w:eastAsia="宋体Uヤ...." w:hAnsi="Calibri" w:cs="宋体Uヤ...."/>
      <w:color w:val="000000"/>
      <w:sz w:val="24"/>
      <w:szCs w:val="24"/>
      <w:bdr w:val="none" w:sz="0" w:space="0" w:color="auto"/>
    </w:rPr>
  </w:style>
  <w:style w:type="character" w:styleId="af1">
    <w:name w:val="Strong"/>
    <w:basedOn w:val="a0"/>
    <w:qFormat/>
    <w:rsid w:val="005D16D1"/>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5263">
      <w:bodyDiv w:val="1"/>
      <w:marLeft w:val="0"/>
      <w:marRight w:val="0"/>
      <w:marTop w:val="0"/>
      <w:marBottom w:val="0"/>
      <w:divBdr>
        <w:top w:val="none" w:sz="0" w:space="0" w:color="auto"/>
        <w:left w:val="none" w:sz="0" w:space="0" w:color="auto"/>
        <w:bottom w:val="none" w:sz="0" w:space="0" w:color="auto"/>
        <w:right w:val="none" w:sz="0" w:space="0" w:color="auto"/>
      </w:divBdr>
      <w:divsChild>
        <w:div w:id="505562284">
          <w:marLeft w:val="0"/>
          <w:marRight w:val="0"/>
          <w:marTop w:val="0"/>
          <w:marBottom w:val="0"/>
          <w:divBdr>
            <w:top w:val="none" w:sz="0" w:space="0" w:color="auto"/>
            <w:left w:val="none" w:sz="0" w:space="0" w:color="auto"/>
            <w:bottom w:val="none" w:sz="0" w:space="0" w:color="auto"/>
            <w:right w:val="none" w:sz="0" w:space="0" w:color="auto"/>
          </w:divBdr>
        </w:div>
      </w:divsChild>
    </w:div>
    <w:div w:id="1606502648">
      <w:bodyDiv w:val="1"/>
      <w:marLeft w:val="0"/>
      <w:marRight w:val="0"/>
      <w:marTop w:val="0"/>
      <w:marBottom w:val="0"/>
      <w:divBdr>
        <w:top w:val="none" w:sz="0" w:space="0" w:color="auto"/>
        <w:left w:val="none" w:sz="0" w:space="0" w:color="auto"/>
        <w:bottom w:val="none" w:sz="0" w:space="0" w:color="auto"/>
        <w:right w:val="none" w:sz="0" w:space="0" w:color="auto"/>
      </w:divBdr>
      <w:divsChild>
        <w:div w:id="698238256">
          <w:marLeft w:val="0"/>
          <w:marRight w:val="0"/>
          <w:marTop w:val="0"/>
          <w:marBottom w:val="0"/>
          <w:divBdr>
            <w:top w:val="none" w:sz="0" w:space="0" w:color="auto"/>
            <w:left w:val="none" w:sz="0" w:space="0" w:color="auto"/>
            <w:bottom w:val="none" w:sz="0" w:space="0" w:color="auto"/>
            <w:right w:val="none" w:sz="0" w:space="0" w:color="auto"/>
          </w:divBdr>
        </w:div>
      </w:divsChild>
    </w:div>
    <w:div w:id="1628076418">
      <w:bodyDiv w:val="1"/>
      <w:marLeft w:val="0"/>
      <w:marRight w:val="0"/>
      <w:marTop w:val="0"/>
      <w:marBottom w:val="0"/>
      <w:divBdr>
        <w:top w:val="none" w:sz="0" w:space="0" w:color="auto"/>
        <w:left w:val="none" w:sz="0" w:space="0" w:color="auto"/>
        <w:bottom w:val="none" w:sz="0" w:space="0" w:color="auto"/>
        <w:right w:val="none" w:sz="0" w:space="0" w:color="auto"/>
      </w:divBdr>
      <w:divsChild>
        <w:div w:id="1362438106">
          <w:marLeft w:val="0"/>
          <w:marRight w:val="0"/>
          <w:marTop w:val="0"/>
          <w:marBottom w:val="0"/>
          <w:divBdr>
            <w:top w:val="none" w:sz="0" w:space="0" w:color="auto"/>
            <w:left w:val="none" w:sz="0" w:space="0" w:color="auto"/>
            <w:bottom w:val="none" w:sz="0" w:space="0" w:color="auto"/>
            <w:right w:val="none" w:sz="0" w:space="0" w:color="auto"/>
          </w:divBdr>
        </w:div>
      </w:divsChild>
    </w:div>
    <w:div w:id="1777406741">
      <w:bodyDiv w:val="1"/>
      <w:marLeft w:val="0"/>
      <w:marRight w:val="0"/>
      <w:marTop w:val="0"/>
      <w:marBottom w:val="0"/>
      <w:divBdr>
        <w:top w:val="none" w:sz="0" w:space="0" w:color="auto"/>
        <w:left w:val="none" w:sz="0" w:space="0" w:color="auto"/>
        <w:bottom w:val="none" w:sz="0" w:space="0" w:color="auto"/>
        <w:right w:val="none" w:sz="0" w:space="0" w:color="auto"/>
      </w:divBdr>
      <w:divsChild>
        <w:div w:id="1686440630">
          <w:marLeft w:val="0"/>
          <w:marRight w:val="0"/>
          <w:marTop w:val="0"/>
          <w:marBottom w:val="0"/>
          <w:divBdr>
            <w:top w:val="none" w:sz="0" w:space="0" w:color="auto"/>
            <w:left w:val="none" w:sz="0" w:space="0" w:color="auto"/>
            <w:bottom w:val="none" w:sz="0" w:space="0" w:color="auto"/>
            <w:right w:val="none" w:sz="0" w:space="0" w:color="auto"/>
          </w:divBdr>
        </w:div>
      </w:divsChild>
    </w:div>
    <w:div w:id="1941064263">
      <w:bodyDiv w:val="1"/>
      <w:marLeft w:val="0"/>
      <w:marRight w:val="0"/>
      <w:marTop w:val="0"/>
      <w:marBottom w:val="0"/>
      <w:divBdr>
        <w:top w:val="none" w:sz="0" w:space="0" w:color="auto"/>
        <w:left w:val="none" w:sz="0" w:space="0" w:color="auto"/>
        <w:bottom w:val="none" w:sz="0" w:space="0" w:color="auto"/>
        <w:right w:val="none" w:sz="0" w:space="0" w:color="auto"/>
      </w:divBdr>
      <w:divsChild>
        <w:div w:id="46540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76932.htm" TargetMode="External"/><Relationship Id="rId18" Type="http://schemas.openxmlformats.org/officeDocument/2006/relationships/hyperlink" Target="http://baike.baidu.com/view/1951.ht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baike.baidu.com/view/10597.htm" TargetMode="External"/><Relationship Id="rId17" Type="http://schemas.openxmlformats.org/officeDocument/2006/relationships/hyperlink" Target="http://baike.baidu.com/view/10597.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baidu.com/view/248279.htm" TargetMode="External"/><Relationship Id="rId20" Type="http://schemas.openxmlformats.org/officeDocument/2006/relationships/hyperlink" Target="http://baike.baidu.com/view/1059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10597.htm" TargetMode="External"/><Relationship Id="rId23"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http://baike.baidu.com/view/11170.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aike.baidu.com/view/1246370.ht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黑体"/>
        <a:cs typeface="Helvetica"/>
      </a:majorFont>
      <a:minorFont>
        <a:latin typeface="Helvetica"/>
        <a:ea typeface="宋体"/>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4E35-948D-4C95-B5CC-50E357D1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3361</Words>
  <Characters>19164</Characters>
  <Application>Microsoft Office Word</Application>
  <DocSecurity>0</DocSecurity>
  <Lines>159</Lines>
  <Paragraphs>44</Paragraphs>
  <ScaleCrop>false</ScaleCrop>
  <Company>Microsoft</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xurong</dc:creator>
  <cp:lastModifiedBy>许 荣</cp:lastModifiedBy>
  <cp:revision>3</cp:revision>
  <dcterms:created xsi:type="dcterms:W3CDTF">2017-10-09T03:16:00Z</dcterms:created>
  <dcterms:modified xsi:type="dcterms:W3CDTF">2018-05-18T09:25:00Z</dcterms:modified>
</cp:coreProperties>
</file>