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00" w:type="dxa"/>
        <w:jc w:val="center"/>
        <w:tblCellSpacing w:w="0" w:type="dxa"/>
        <w:tblCellMar>
          <w:left w:w="0" w:type="dxa"/>
          <w:right w:w="0" w:type="dxa"/>
        </w:tblCellMar>
        <w:tblLook w:val="04A0" w:firstRow="1" w:lastRow="0" w:firstColumn="1" w:lastColumn="0" w:noHBand="0" w:noVBand="1"/>
      </w:tblPr>
      <w:tblGrid>
        <w:gridCol w:w="13200"/>
      </w:tblGrid>
      <w:tr w:rsidR="000614D3" w:rsidRPr="000614D3">
        <w:trPr>
          <w:trHeight w:val="825"/>
          <w:tblCellSpacing w:w="0" w:type="dxa"/>
          <w:jc w:val="center"/>
        </w:trPr>
        <w:tc>
          <w:tcPr>
            <w:tcW w:w="0" w:type="auto"/>
            <w:vAlign w:val="center"/>
            <w:hideMark/>
          </w:tcPr>
          <w:p w:rsidR="000614D3" w:rsidRPr="000614D3" w:rsidRDefault="000614D3" w:rsidP="000614D3">
            <w:pPr>
              <w:widowControl/>
              <w:jc w:val="center"/>
              <w:rPr>
                <w:rFonts w:ascii="宋体" w:eastAsia="宋体" w:hAnsi="宋体" w:cs="宋体"/>
                <w:kern w:val="0"/>
                <w:sz w:val="24"/>
                <w:szCs w:val="24"/>
              </w:rPr>
            </w:pPr>
            <w:bookmarkStart w:id="0" w:name="top"/>
            <w:r w:rsidRPr="000614D3">
              <w:rPr>
                <w:rFonts w:ascii="宋体" w:eastAsia="宋体" w:hAnsi="宋体" w:cs="宋体"/>
                <w:kern w:val="0"/>
                <w:sz w:val="24"/>
                <w:szCs w:val="24"/>
              </w:rPr>
              <w:t>当代社会史见证当代中国变迁</w:t>
            </w:r>
            <w:bookmarkEnd w:id="0"/>
          </w:p>
        </w:tc>
      </w:tr>
      <w:tr w:rsidR="000614D3" w:rsidRPr="000614D3">
        <w:trPr>
          <w:trHeight w:val="450"/>
          <w:tblCellSpacing w:w="0" w:type="dxa"/>
          <w:jc w:val="center"/>
        </w:trPr>
        <w:tc>
          <w:tcPr>
            <w:tcW w:w="0" w:type="auto"/>
            <w:vAlign w:val="center"/>
            <w:hideMark/>
          </w:tcPr>
          <w:p w:rsidR="000614D3" w:rsidRPr="000614D3" w:rsidRDefault="000614D3" w:rsidP="000614D3">
            <w:pPr>
              <w:widowControl/>
              <w:jc w:val="center"/>
              <w:rPr>
                <w:rFonts w:ascii="宋体" w:eastAsia="宋体" w:hAnsi="宋体" w:cs="宋体"/>
                <w:kern w:val="0"/>
                <w:sz w:val="24"/>
                <w:szCs w:val="24"/>
              </w:rPr>
            </w:pPr>
            <w:r w:rsidRPr="000614D3">
              <w:rPr>
                <w:rFonts w:ascii="宋体" w:eastAsia="宋体" w:hAnsi="宋体" w:cs="宋体"/>
                <w:kern w:val="0"/>
                <w:sz w:val="24"/>
                <w:szCs w:val="24"/>
              </w:rPr>
              <w:t>作者：程梦瑶    发布时间：2011/04/07    来源：中国社会科学报</w:t>
            </w:r>
          </w:p>
        </w:tc>
      </w:tr>
    </w:tbl>
    <w:p w:rsidR="000614D3" w:rsidRPr="000614D3" w:rsidRDefault="000614D3" w:rsidP="000614D3">
      <w:pPr>
        <w:widowControl/>
        <w:jc w:val="center"/>
        <w:rPr>
          <w:rFonts w:ascii="宋体" w:eastAsia="宋体" w:hAnsi="宋体" w:cs="宋体"/>
          <w:vanish/>
          <w:kern w:val="0"/>
          <w:sz w:val="24"/>
          <w:szCs w:val="24"/>
        </w:rPr>
      </w:pPr>
    </w:p>
    <w:tbl>
      <w:tblPr>
        <w:tblW w:w="13200" w:type="dxa"/>
        <w:jc w:val="center"/>
        <w:tblCellSpacing w:w="0" w:type="dxa"/>
        <w:tblCellMar>
          <w:left w:w="0" w:type="dxa"/>
          <w:right w:w="0" w:type="dxa"/>
        </w:tblCellMar>
        <w:tblLook w:val="04A0" w:firstRow="1" w:lastRow="0" w:firstColumn="1" w:lastColumn="0" w:noHBand="0" w:noVBand="1"/>
      </w:tblPr>
      <w:tblGrid>
        <w:gridCol w:w="13200"/>
        <w:gridCol w:w="720"/>
        <w:gridCol w:w="240"/>
      </w:tblGrid>
      <w:tr w:rsidR="000614D3" w:rsidRPr="000614D3">
        <w:trPr>
          <w:trHeight w:val="450"/>
          <w:tblCellSpacing w:w="0" w:type="dxa"/>
          <w:jc w:val="center"/>
        </w:trPr>
        <w:tc>
          <w:tcPr>
            <w:tcW w:w="9510" w:type="dxa"/>
            <w:vAlign w:val="center"/>
            <w:hideMark/>
          </w:tcPr>
          <w:p w:rsidR="000614D3" w:rsidRDefault="000614D3" w:rsidP="000614D3">
            <w:pPr>
              <w:widowControl/>
              <w:jc w:val="right"/>
              <w:rPr>
                <w:rFonts w:ascii="宋体" w:eastAsia="宋体" w:hAnsi="宋体" w:cs="宋体" w:hint="eastAsia"/>
                <w:kern w:val="0"/>
                <w:sz w:val="24"/>
                <w:szCs w:val="24"/>
              </w:rPr>
            </w:pPr>
          </w:p>
          <w:p w:rsidR="000614D3" w:rsidRDefault="000614D3" w:rsidP="000614D3">
            <w:pPr>
              <w:widowControl/>
              <w:jc w:val="right"/>
              <w:rPr>
                <w:rFonts w:ascii="宋体" w:eastAsia="宋体" w:hAnsi="宋体" w:cs="宋体" w:hint="eastAsia"/>
                <w:kern w:val="0"/>
                <w:sz w:val="24"/>
                <w:szCs w:val="24"/>
              </w:rPr>
            </w:pPr>
          </w:p>
          <w:p w:rsidR="000614D3" w:rsidRDefault="000614D3" w:rsidP="000614D3">
            <w:pPr>
              <w:widowControl/>
              <w:jc w:val="right"/>
              <w:rPr>
                <w:rFonts w:ascii="宋体" w:eastAsia="宋体" w:hAnsi="宋体" w:cs="宋体" w:hint="eastAsia"/>
                <w:kern w:val="0"/>
                <w:sz w:val="24"/>
                <w:szCs w:val="24"/>
              </w:rPr>
            </w:pPr>
          </w:p>
          <w:p w:rsidR="000614D3" w:rsidRPr="000614D3" w:rsidRDefault="000614D3" w:rsidP="000614D3">
            <w:pPr>
              <w:widowControl/>
              <w:jc w:val="center"/>
              <w:rPr>
                <w:rFonts w:ascii="宋体" w:eastAsia="宋体" w:hAnsi="宋体" w:cs="宋体"/>
                <w:vanish/>
                <w:kern w:val="0"/>
                <w:sz w:val="24"/>
                <w:szCs w:val="24"/>
              </w:rPr>
            </w:pPr>
            <w:r>
              <w:rPr>
                <w:rFonts w:ascii="宋体" w:eastAsia="宋体" w:hAnsi="宋体" w:cs="宋体" w:hint="eastAsia"/>
                <w:kern w:val="0"/>
                <w:sz w:val="24"/>
                <w:szCs w:val="24"/>
              </w:rPr>
              <w:t xml:space="preserve"> </w:t>
            </w:r>
          </w:p>
          <w:tbl>
            <w:tblPr>
              <w:tblW w:w="13200" w:type="dxa"/>
              <w:jc w:val="center"/>
              <w:tblCellSpacing w:w="0" w:type="dxa"/>
              <w:tblCellMar>
                <w:left w:w="0" w:type="dxa"/>
                <w:right w:w="0" w:type="dxa"/>
              </w:tblCellMar>
              <w:tblLook w:val="04A0" w:firstRow="1" w:lastRow="0" w:firstColumn="1" w:lastColumn="0" w:noHBand="0" w:noVBand="1"/>
            </w:tblPr>
            <w:tblGrid>
              <w:gridCol w:w="13200"/>
            </w:tblGrid>
            <w:tr w:rsidR="000614D3" w:rsidRPr="000614D3">
              <w:trPr>
                <w:tblCellSpacing w:w="0" w:type="dxa"/>
                <w:jc w:val="center"/>
              </w:trPr>
              <w:tc>
                <w:tcPr>
                  <w:tcW w:w="0" w:type="auto"/>
                  <w:tcMar>
                    <w:top w:w="75" w:type="dxa"/>
                    <w:left w:w="0" w:type="dxa"/>
                    <w:bottom w:w="0" w:type="dxa"/>
                    <w:right w:w="0" w:type="dxa"/>
                  </w:tcMar>
                  <w:hideMark/>
                </w:tcPr>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bookmarkStart w:id="1" w:name="_GoBack"/>
                  <w:bookmarkEnd w:id="1"/>
                  <w:r w:rsidRPr="000614D3">
                    <w:rPr>
                      <w:rFonts w:ascii="宋体" w:eastAsia="宋体" w:hAnsi="宋体" w:cs="宋体"/>
                      <w:kern w:val="0"/>
                      <w:sz w:val="24"/>
                      <w:szCs w:val="24"/>
                    </w:rPr>
                    <w:t xml:space="preserve">　　日前，由北京师范大学历史学院教授朱汉国主持承担的国家社会科学基金项目“中国当代社会史研究”开题报告会在北京师范大学举行，该课题将立足于“当代”，着眼于“社会”，力求构建一部从体例到内容都具有创新意义的中国当代社会史，以全面系统地反映当代中国社会领域的变迁。</w:t>
                  </w:r>
                </w:p>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r w:rsidRPr="000614D3">
                    <w:rPr>
                      <w:rFonts w:ascii="宋体" w:eastAsia="宋体" w:hAnsi="宋体" w:cs="宋体"/>
                      <w:kern w:val="0"/>
                      <w:sz w:val="24"/>
                      <w:szCs w:val="24"/>
                    </w:rPr>
                    <w:t xml:space="preserve">　　新中国成立六十余年来，中国社会发生了翻天覆地的变化。在以往的当代中国史研究中，政治史、经济史、文化史占据了研究主流，研究时段大多停留在1949年前。中国的巨变，不仅反映在政治领域、经济领域、文化领域以及日渐强大的国防和外交领域，更实实在在地反映在社会领域。随着当代中国社会结构的变化，党和政府加强了社会建设，初步建立起覆盖城乡居民的社会保障体系和基本的公共服务体系，人民的物质生活和精神生活得到了根本的改善。但总体来看，我国的社会保障体系还不够完善。因此，全面总结当代中国社会建设所取得的成就、经验与问题，尤其是探究在建立和完善基本养老保险制度、基本医疗保险制度和最低生活保障制度等方面的经验与教训，对于我们今天的社会建设，必将具有现实借鉴意义。</w:t>
                  </w:r>
                </w:p>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r w:rsidRPr="000614D3">
                    <w:rPr>
                      <w:rFonts w:ascii="宋体" w:eastAsia="宋体" w:hAnsi="宋体" w:cs="宋体"/>
                      <w:kern w:val="0"/>
                      <w:sz w:val="24"/>
                      <w:szCs w:val="24"/>
                    </w:rPr>
                    <w:t xml:space="preserve">　　如何构建中国当代社会史的研究框架，是一个难度很大的问题。我国当代社会史研究，涉及面广、内容多，但核心是当代中国社会的基本构成、社会建设和社会变迁三大部分。其中，社会建设是中国当代社会史的内核，是社会史发展的主线；社会构成是社会建设的前提和基础；社会变迁，尤其是民众生活水平的不断提高，社会和谐关系的日渐改善，是社会建设的前景和目标。基于此种考虑，该课题将重点探讨以下问题：中国当代社会的结构及其对中国社会的影响、中国当代社会建设的各种举措及其评估、中国当代社会生活和社会习俗的变迁及影响因素。</w:t>
                  </w:r>
                </w:p>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r w:rsidRPr="000614D3">
                    <w:rPr>
                      <w:rFonts w:ascii="宋体" w:eastAsia="宋体" w:hAnsi="宋体" w:cs="宋体"/>
                      <w:kern w:val="0"/>
                      <w:sz w:val="24"/>
                      <w:szCs w:val="24"/>
                    </w:rPr>
                    <w:t xml:space="preserve">　　该课题试图通过上述研究，从理论上进一步厘清中国当代社会史研究的对象、主要内容、发展的主要线索和特点，以构建能体现中国当代社会发展特征的社会史学科体系，并综合运用历史学、社会学、经济学、统计学等学科的方法解析当代中国的社会构成，系统地考察党和政府以及社会力量为保障当代中国社会正常运行所作的种种努力。从社会生活和社会习俗层面上，较为具体地考察当代中国社会的巨变。深入分析促进改善民众社会生活的各种积极因素，探讨制约民众生活改善的问题，并寻求改善民众生活的新方法和途径。</w:t>
                  </w:r>
                </w:p>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r w:rsidRPr="000614D3">
                    <w:rPr>
                      <w:rFonts w:ascii="宋体" w:eastAsia="宋体" w:hAnsi="宋体" w:cs="宋体"/>
                      <w:kern w:val="0"/>
                      <w:sz w:val="24"/>
                      <w:szCs w:val="24"/>
                    </w:rPr>
                    <w:t xml:space="preserve">　　在研究的理论和方法上，该课题试图科学地吸纳学术界研究社会史已有的理论和方法，并在此基础上有所创新。如采用“国家—社会”的分析框架，把研究视阈从国家层面移向社会层面，并注意两者之间的互动关系。再如在具体问题的研究上，注意个案研究与整体研究的关系；注意社会问题的静态分析与动态发展的关系，以再现“立体”、“动态”的历史。</w:t>
                  </w:r>
                </w:p>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r w:rsidRPr="000614D3">
                    <w:rPr>
                      <w:rFonts w:ascii="宋体" w:eastAsia="宋体" w:hAnsi="宋体" w:cs="宋体"/>
                      <w:kern w:val="0"/>
                      <w:sz w:val="24"/>
                      <w:szCs w:val="24"/>
                    </w:rPr>
                    <w:t xml:space="preserve">　　该课题计划从2011年1月开始启动，5年内完成，最终成果将以专著《中国当代社会史（1949—2010）》的形式问世。</w:t>
                  </w:r>
                </w:p>
                <w:p w:rsidR="000614D3" w:rsidRPr="000614D3" w:rsidRDefault="000614D3" w:rsidP="000614D3">
                  <w:pPr>
                    <w:widowControl/>
                    <w:spacing w:before="100" w:beforeAutospacing="1" w:after="100" w:afterAutospacing="1"/>
                    <w:jc w:val="left"/>
                    <w:rPr>
                      <w:rFonts w:ascii="宋体" w:eastAsia="宋体" w:hAnsi="宋体" w:cs="宋体"/>
                      <w:kern w:val="0"/>
                      <w:sz w:val="24"/>
                      <w:szCs w:val="24"/>
                    </w:rPr>
                  </w:pPr>
                  <w:r w:rsidRPr="000614D3">
                    <w:rPr>
                      <w:rFonts w:ascii="宋体" w:eastAsia="宋体" w:hAnsi="宋体" w:cs="宋体"/>
                      <w:kern w:val="0"/>
                      <w:sz w:val="24"/>
                      <w:szCs w:val="24"/>
                    </w:rPr>
                    <w:t xml:space="preserve">　　  （出处：中国社会科学报）</w:t>
                  </w:r>
                </w:p>
              </w:tc>
            </w:tr>
          </w:tbl>
          <w:p w:rsidR="000614D3" w:rsidRPr="000614D3" w:rsidRDefault="000614D3" w:rsidP="000614D3">
            <w:pPr>
              <w:widowControl/>
              <w:jc w:val="right"/>
              <w:rPr>
                <w:rFonts w:ascii="宋体" w:eastAsia="宋体" w:hAnsi="宋体" w:cs="宋体"/>
                <w:kern w:val="0"/>
                <w:sz w:val="24"/>
                <w:szCs w:val="24"/>
              </w:rPr>
            </w:pPr>
            <w:r w:rsidRPr="000614D3">
              <w:rPr>
                <w:rFonts w:ascii="宋体" w:eastAsia="宋体" w:hAnsi="宋体" w:cs="宋体"/>
                <w:kern w:val="0"/>
                <w:sz w:val="24"/>
                <w:szCs w:val="24"/>
              </w:rPr>
              <w:t> </w:t>
            </w:r>
          </w:p>
        </w:tc>
        <w:tc>
          <w:tcPr>
            <w:tcW w:w="2565" w:type="dxa"/>
            <w:vAlign w:val="bottom"/>
            <w:hideMark/>
          </w:tcPr>
          <w:p w:rsidR="000614D3" w:rsidRPr="000614D3" w:rsidRDefault="000614D3" w:rsidP="000614D3">
            <w:pPr>
              <w:widowControl/>
              <w:jc w:val="left"/>
              <w:rPr>
                <w:rFonts w:ascii="宋体" w:eastAsia="宋体" w:hAnsi="宋体" w:cs="宋体"/>
                <w:kern w:val="0"/>
                <w:sz w:val="24"/>
                <w:szCs w:val="24"/>
              </w:rPr>
            </w:pPr>
            <w:r w:rsidRPr="000614D3">
              <w:rPr>
                <w:rFonts w:ascii="宋体" w:eastAsia="宋体" w:hAnsi="宋体" w:cs="宋体"/>
                <w:kern w:val="0"/>
                <w:sz w:val="24"/>
                <w:szCs w:val="24"/>
              </w:rPr>
              <w:t>字体：（  </w:t>
            </w:r>
            <w:hyperlink r:id="rId5" w:history="1">
              <w:r w:rsidRPr="000614D3">
                <w:rPr>
                  <w:rFonts w:ascii="宋体" w:eastAsia="宋体" w:hAnsi="宋体" w:cs="宋体"/>
                  <w:color w:val="0000FF"/>
                  <w:kern w:val="0"/>
                  <w:sz w:val="24"/>
                  <w:szCs w:val="24"/>
                </w:rPr>
                <w:t>大</w:t>
              </w:r>
            </w:hyperlink>
            <w:r w:rsidRPr="000614D3">
              <w:rPr>
                <w:rFonts w:ascii="宋体" w:eastAsia="宋体" w:hAnsi="宋体" w:cs="宋体"/>
                <w:kern w:val="0"/>
                <w:sz w:val="24"/>
                <w:szCs w:val="24"/>
              </w:rPr>
              <w:t xml:space="preserve">　</w:t>
            </w:r>
            <w:hyperlink r:id="rId6" w:history="1">
              <w:r w:rsidRPr="000614D3">
                <w:rPr>
                  <w:rFonts w:ascii="宋体" w:eastAsia="宋体" w:hAnsi="宋体" w:cs="宋体"/>
                  <w:color w:val="0000FF"/>
                  <w:kern w:val="0"/>
                  <w:sz w:val="24"/>
                  <w:szCs w:val="24"/>
                </w:rPr>
                <w:t>中</w:t>
              </w:r>
            </w:hyperlink>
            <w:r w:rsidRPr="000614D3">
              <w:rPr>
                <w:rFonts w:ascii="宋体" w:eastAsia="宋体" w:hAnsi="宋体" w:cs="宋体"/>
                <w:kern w:val="0"/>
                <w:sz w:val="24"/>
                <w:szCs w:val="24"/>
              </w:rPr>
              <w:t xml:space="preserve">　</w:t>
            </w:r>
            <w:hyperlink r:id="rId7" w:history="1">
              <w:r w:rsidRPr="000614D3">
                <w:rPr>
                  <w:rFonts w:ascii="宋体" w:eastAsia="宋体" w:hAnsi="宋体" w:cs="宋体"/>
                  <w:color w:val="0000FF"/>
                  <w:kern w:val="0"/>
                  <w:sz w:val="24"/>
                  <w:szCs w:val="24"/>
                </w:rPr>
                <w:t>小</w:t>
              </w:r>
            </w:hyperlink>
            <w:r w:rsidRPr="000614D3">
              <w:rPr>
                <w:rFonts w:ascii="宋体" w:eastAsia="宋体" w:hAnsi="宋体" w:cs="宋体"/>
                <w:kern w:val="0"/>
                <w:sz w:val="24"/>
                <w:szCs w:val="24"/>
              </w:rPr>
              <w:t> )</w:t>
            </w:r>
          </w:p>
        </w:tc>
        <w:tc>
          <w:tcPr>
            <w:tcW w:w="1125" w:type="dxa"/>
            <w:vAlign w:val="bottom"/>
            <w:hideMark/>
          </w:tcPr>
          <w:p w:rsidR="000614D3" w:rsidRPr="000614D3" w:rsidRDefault="000614D3" w:rsidP="000614D3">
            <w:pPr>
              <w:widowControl/>
              <w:jc w:val="left"/>
              <w:rPr>
                <w:rFonts w:ascii="宋体" w:eastAsia="宋体" w:hAnsi="宋体" w:cs="宋体"/>
                <w:kern w:val="0"/>
                <w:sz w:val="24"/>
                <w:szCs w:val="24"/>
              </w:rPr>
            </w:pPr>
            <w:hyperlink r:id="rId8" w:history="1">
              <w:r w:rsidRPr="000614D3">
                <w:rPr>
                  <w:rFonts w:ascii="宋体" w:eastAsia="宋体" w:hAnsi="宋体" w:cs="宋体"/>
                  <w:color w:val="0000FF"/>
                  <w:kern w:val="0"/>
                  <w:sz w:val="24"/>
                  <w:szCs w:val="24"/>
                </w:rPr>
                <w:t>关闭窗口</w:t>
              </w:r>
            </w:hyperlink>
          </w:p>
        </w:tc>
      </w:tr>
    </w:tbl>
    <w:p w:rsidR="000614D3" w:rsidRPr="000614D3" w:rsidRDefault="000614D3" w:rsidP="000614D3">
      <w:pPr>
        <w:widowControl/>
        <w:jc w:val="center"/>
        <w:rPr>
          <w:rFonts w:ascii="宋体" w:eastAsia="宋体" w:hAnsi="宋体" w:cs="宋体"/>
          <w:vanish/>
          <w:kern w:val="0"/>
          <w:sz w:val="24"/>
          <w:szCs w:val="24"/>
        </w:rPr>
      </w:pPr>
    </w:p>
    <w:sectPr w:rsidR="000614D3" w:rsidRPr="000614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0E"/>
    <w:rsid w:val="000614D3"/>
    <w:rsid w:val="00726F97"/>
    <w:rsid w:val="00A56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4D3"/>
    <w:rPr>
      <w:strike w:val="0"/>
      <w:dstrike w:val="0"/>
      <w:color w:val="0000FF"/>
      <w:u w:val="none"/>
      <w:effect w:val="none"/>
    </w:rPr>
  </w:style>
  <w:style w:type="character" w:customStyle="1" w:styleId="huang16c">
    <w:name w:val="huang16c"/>
    <w:basedOn w:val="a0"/>
    <w:rsid w:val="000614D3"/>
  </w:style>
  <w:style w:type="paragraph" w:styleId="a4">
    <w:name w:val="Normal (Web)"/>
    <w:basedOn w:val="a"/>
    <w:uiPriority w:val="99"/>
    <w:unhideWhenUsed/>
    <w:rsid w:val="000614D3"/>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0614D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4D3"/>
    <w:rPr>
      <w:strike w:val="0"/>
      <w:dstrike w:val="0"/>
      <w:color w:val="0000FF"/>
      <w:u w:val="none"/>
      <w:effect w:val="none"/>
    </w:rPr>
  </w:style>
  <w:style w:type="character" w:customStyle="1" w:styleId="huang16c">
    <w:name w:val="huang16c"/>
    <w:basedOn w:val="a0"/>
    <w:rsid w:val="000614D3"/>
  </w:style>
  <w:style w:type="paragraph" w:styleId="a4">
    <w:name w:val="Normal (Web)"/>
    <w:basedOn w:val="a"/>
    <w:uiPriority w:val="99"/>
    <w:unhideWhenUsed/>
    <w:rsid w:val="000614D3"/>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0614D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3706">
      <w:bodyDiv w:val="1"/>
      <w:marLeft w:val="0"/>
      <w:marRight w:val="0"/>
      <w:marTop w:val="0"/>
      <w:marBottom w:val="0"/>
      <w:divBdr>
        <w:top w:val="none" w:sz="0" w:space="0" w:color="auto"/>
        <w:left w:val="none" w:sz="0" w:space="0" w:color="auto"/>
        <w:bottom w:val="none" w:sz="0" w:space="0" w:color="auto"/>
        <w:right w:val="none" w:sz="0" w:space="0" w:color="auto"/>
      </w:divBdr>
      <w:divsChild>
        <w:div w:id="666060026">
          <w:marLeft w:val="0"/>
          <w:marRight w:val="0"/>
          <w:marTop w:val="0"/>
          <w:marBottom w:val="0"/>
          <w:divBdr>
            <w:top w:val="none" w:sz="0" w:space="0" w:color="auto"/>
            <w:left w:val="none" w:sz="0" w:space="0" w:color="auto"/>
            <w:bottom w:val="none" w:sz="0" w:space="0" w:color="auto"/>
            <w:right w:val="none" w:sz="0" w:space="0" w:color="auto"/>
          </w:divBdr>
        </w:div>
      </w:divsChild>
    </w:div>
    <w:div w:id="927926071">
      <w:bodyDiv w:val="1"/>
      <w:marLeft w:val="0"/>
      <w:marRight w:val="0"/>
      <w:marTop w:val="0"/>
      <w:marBottom w:val="0"/>
      <w:divBdr>
        <w:top w:val="none" w:sz="0" w:space="0" w:color="auto"/>
        <w:left w:val="none" w:sz="0" w:space="0" w:color="auto"/>
        <w:bottom w:val="none" w:sz="0" w:space="0" w:color="auto"/>
        <w:right w:val="none" w:sz="0" w:space="0" w:color="auto"/>
      </w:divBdr>
      <w:divsChild>
        <w:div w:id="18182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3" Type="http://schemas.openxmlformats.org/officeDocument/2006/relationships/settings" Target="settings.xml"/><Relationship Id="rId7" Type="http://schemas.openxmlformats.org/officeDocument/2006/relationships/hyperlink" Target="javascript:toSize(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toSize(14)" TargetMode="External"/><Relationship Id="rId5" Type="http://schemas.openxmlformats.org/officeDocument/2006/relationships/hyperlink" Target="javascript:toSize(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Company>微软中国</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2011-12-05T06:43:00Z</dcterms:created>
  <dcterms:modified xsi:type="dcterms:W3CDTF">2011-12-05T06:45:00Z</dcterms:modified>
</cp:coreProperties>
</file>