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2B8" w:rsidRDefault="002622B8" w:rsidP="00570B28">
      <w:pPr>
        <w:snapToGrid w:val="0"/>
        <w:spacing w:line="360" w:lineRule="auto"/>
        <w:jc w:val="center"/>
        <w:rPr>
          <w:szCs w:val="21"/>
        </w:rPr>
      </w:pPr>
      <w:bookmarkStart w:id="0" w:name="_Hlk518118495"/>
    </w:p>
    <w:p w:rsidR="00570B28" w:rsidRDefault="00570B28" w:rsidP="00570B28">
      <w:pPr>
        <w:snapToGrid w:val="0"/>
        <w:spacing w:line="360" w:lineRule="auto"/>
        <w:jc w:val="center"/>
        <w:rPr>
          <w:szCs w:val="21"/>
        </w:rPr>
      </w:pPr>
      <w:r w:rsidRPr="00880795">
        <w:rPr>
          <w:noProof/>
          <w:szCs w:val="21"/>
        </w:rPr>
        <w:drawing>
          <wp:inline distT="0" distB="0" distL="0" distR="0" wp14:anchorId="596ED0BB" wp14:editId="0B4A89ED">
            <wp:extent cx="3156585" cy="2115185"/>
            <wp:effectExtent l="0" t="0" r="5715" b="0"/>
            <wp:docPr id="1" name="图片 1" descr="人民大学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民大学图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6585" cy="2115185"/>
                    </a:xfrm>
                    <a:prstGeom prst="rect">
                      <a:avLst/>
                    </a:prstGeom>
                    <a:noFill/>
                    <a:ln>
                      <a:noFill/>
                    </a:ln>
                  </pic:spPr>
                </pic:pic>
              </a:graphicData>
            </a:graphic>
          </wp:inline>
        </w:drawing>
      </w:r>
    </w:p>
    <w:p w:rsidR="00570B28" w:rsidRDefault="00570B28" w:rsidP="00570B28">
      <w:pPr>
        <w:snapToGrid w:val="0"/>
        <w:spacing w:line="360" w:lineRule="auto"/>
        <w:ind w:firstLine="420"/>
        <w:rPr>
          <w:szCs w:val="21"/>
        </w:rPr>
      </w:pPr>
    </w:p>
    <w:p w:rsidR="00570B28" w:rsidRDefault="00570B28" w:rsidP="00570B28">
      <w:pPr>
        <w:snapToGrid w:val="0"/>
        <w:spacing w:line="360" w:lineRule="auto"/>
        <w:ind w:firstLine="420"/>
        <w:rPr>
          <w:szCs w:val="21"/>
        </w:rPr>
      </w:pPr>
    </w:p>
    <w:p w:rsidR="00570B28" w:rsidRPr="00880795" w:rsidRDefault="00570B28" w:rsidP="00570B28">
      <w:pPr>
        <w:snapToGrid w:val="0"/>
        <w:spacing w:line="360" w:lineRule="auto"/>
        <w:jc w:val="center"/>
        <w:rPr>
          <w:rFonts w:ascii="宋体" w:hAnsi="宋体"/>
          <w:b/>
          <w:sz w:val="56"/>
          <w:szCs w:val="56"/>
        </w:rPr>
      </w:pPr>
      <w:r>
        <w:rPr>
          <w:rFonts w:ascii="黑体" w:eastAsia="黑体" w:hAnsi="黑体" w:hint="eastAsia"/>
          <w:b/>
          <w:sz w:val="56"/>
          <w:szCs w:val="56"/>
        </w:rPr>
        <w:t>公共管理案例分析</w:t>
      </w:r>
    </w:p>
    <w:p w:rsidR="00570B28" w:rsidRPr="00570B28" w:rsidRDefault="00570B28" w:rsidP="00570B28">
      <w:pPr>
        <w:spacing w:line="360" w:lineRule="auto"/>
        <w:jc w:val="right"/>
        <w:rPr>
          <w:rFonts w:ascii="宋体" w:hAnsi="宋体"/>
          <w:sz w:val="32"/>
          <w:szCs w:val="32"/>
          <w:u w:val="single"/>
        </w:rPr>
      </w:pPr>
      <w:r>
        <w:rPr>
          <w:rFonts w:ascii="宋体" w:hAnsi="宋体" w:hint="eastAsia"/>
          <w:b/>
          <w:sz w:val="32"/>
          <w:szCs w:val="32"/>
        </w:rPr>
        <w:t>报告</w:t>
      </w:r>
      <w:r w:rsidRPr="00880795">
        <w:rPr>
          <w:rFonts w:ascii="宋体" w:hAnsi="宋体" w:hint="eastAsia"/>
          <w:b/>
          <w:sz w:val="32"/>
          <w:szCs w:val="32"/>
        </w:rPr>
        <w:t>题目：</w:t>
      </w:r>
      <w:proofErr w:type="gramStart"/>
      <w:r w:rsidRPr="00570B28">
        <w:rPr>
          <w:rFonts w:ascii="宋体" w:hAnsi="宋体" w:hint="eastAsia"/>
          <w:sz w:val="32"/>
          <w:szCs w:val="32"/>
          <w:u w:val="single"/>
        </w:rPr>
        <w:t>府际关系</w:t>
      </w:r>
      <w:proofErr w:type="gramEnd"/>
      <w:r w:rsidRPr="00570B28">
        <w:rPr>
          <w:rFonts w:ascii="宋体" w:hAnsi="宋体" w:hint="eastAsia"/>
          <w:sz w:val="32"/>
          <w:szCs w:val="32"/>
          <w:u w:val="single"/>
        </w:rPr>
        <w:t>的理顺与跨流域治理中的多元主体关系研究——基于苏鲁微山</w:t>
      </w:r>
      <w:proofErr w:type="gramStart"/>
      <w:r w:rsidRPr="00570B28">
        <w:rPr>
          <w:rFonts w:ascii="宋体" w:hAnsi="宋体" w:hint="eastAsia"/>
          <w:sz w:val="32"/>
          <w:szCs w:val="32"/>
          <w:u w:val="single"/>
        </w:rPr>
        <w:t>湖边</w:t>
      </w:r>
      <w:proofErr w:type="gramEnd"/>
      <w:r w:rsidRPr="00570B28">
        <w:rPr>
          <w:rFonts w:ascii="宋体" w:hAnsi="宋体" w:hint="eastAsia"/>
          <w:sz w:val="32"/>
          <w:szCs w:val="32"/>
          <w:u w:val="single"/>
        </w:rPr>
        <w:t>界纠纷治理的案例分析</w:t>
      </w:r>
    </w:p>
    <w:p w:rsidR="00570B28" w:rsidRDefault="00570B28" w:rsidP="00570B28">
      <w:pPr>
        <w:snapToGrid w:val="0"/>
        <w:spacing w:line="360" w:lineRule="auto"/>
        <w:ind w:firstLineChars="500" w:firstLine="1606"/>
        <w:rPr>
          <w:rFonts w:ascii="宋体" w:hAnsi="宋体"/>
          <w:b/>
          <w:sz w:val="32"/>
          <w:szCs w:val="32"/>
        </w:rPr>
      </w:pPr>
    </w:p>
    <w:p w:rsidR="00570B28" w:rsidRPr="00880795" w:rsidRDefault="00570B28" w:rsidP="00570B28">
      <w:pPr>
        <w:snapToGrid w:val="0"/>
        <w:spacing w:line="360" w:lineRule="auto"/>
        <w:ind w:firstLineChars="500" w:firstLine="1606"/>
        <w:rPr>
          <w:rFonts w:ascii="宋体" w:hAnsi="宋体"/>
          <w:b/>
          <w:sz w:val="32"/>
          <w:szCs w:val="32"/>
          <w:u w:val="single"/>
        </w:rPr>
      </w:pPr>
      <w:r w:rsidRPr="00880795">
        <w:rPr>
          <w:rFonts w:ascii="宋体" w:hAnsi="宋体" w:hint="eastAsia"/>
          <w:b/>
          <w:sz w:val="32"/>
          <w:szCs w:val="32"/>
        </w:rPr>
        <w:t>学院：</w:t>
      </w:r>
      <w:r w:rsidRPr="008E74AC">
        <w:rPr>
          <w:rFonts w:ascii="宋体" w:hAnsi="宋体" w:hint="eastAsia"/>
          <w:b/>
          <w:sz w:val="32"/>
          <w:szCs w:val="32"/>
          <w:u w:val="single"/>
        </w:rPr>
        <w:t xml:space="preserve">公共管理 </w:t>
      </w:r>
      <w:r w:rsidRPr="00880795">
        <w:rPr>
          <w:rFonts w:ascii="宋体" w:hAnsi="宋体" w:hint="eastAsia"/>
          <w:b/>
          <w:sz w:val="32"/>
          <w:szCs w:val="32"/>
          <w:u w:val="single"/>
        </w:rPr>
        <w:t xml:space="preserve">    </w:t>
      </w:r>
      <w:r>
        <w:rPr>
          <w:rFonts w:ascii="宋体" w:hAnsi="宋体" w:hint="eastAsia"/>
          <w:b/>
          <w:sz w:val="32"/>
          <w:szCs w:val="32"/>
          <w:u w:val="single"/>
        </w:rPr>
        <w:t xml:space="preserve">                   </w:t>
      </w:r>
      <w:r w:rsidRPr="00880795">
        <w:rPr>
          <w:rFonts w:ascii="宋体" w:hAnsi="宋体" w:hint="eastAsia"/>
          <w:b/>
          <w:sz w:val="32"/>
          <w:szCs w:val="32"/>
          <w:u w:val="single"/>
        </w:rPr>
        <w:t xml:space="preserve">  </w:t>
      </w:r>
    </w:p>
    <w:p w:rsidR="00570B28" w:rsidRPr="00880795" w:rsidRDefault="00570B28" w:rsidP="00570B28">
      <w:pPr>
        <w:snapToGrid w:val="0"/>
        <w:spacing w:line="360" w:lineRule="auto"/>
        <w:ind w:firstLineChars="500" w:firstLine="1606"/>
        <w:rPr>
          <w:rFonts w:ascii="宋体" w:hAnsi="宋体"/>
          <w:b/>
          <w:sz w:val="32"/>
          <w:szCs w:val="32"/>
          <w:u w:val="single"/>
        </w:rPr>
      </w:pPr>
      <w:r w:rsidRPr="00880795">
        <w:rPr>
          <w:rFonts w:ascii="宋体" w:hAnsi="宋体" w:hint="eastAsia"/>
          <w:b/>
          <w:sz w:val="32"/>
          <w:szCs w:val="32"/>
        </w:rPr>
        <w:t>专业：</w:t>
      </w:r>
      <w:r w:rsidRPr="008E74AC">
        <w:rPr>
          <w:rFonts w:ascii="宋体" w:hAnsi="宋体" w:hint="eastAsia"/>
          <w:b/>
          <w:sz w:val="32"/>
          <w:szCs w:val="32"/>
          <w:u w:val="single"/>
        </w:rPr>
        <w:t>行政管理</w:t>
      </w:r>
      <w:r w:rsidRPr="00880795">
        <w:rPr>
          <w:rFonts w:ascii="宋体" w:hAnsi="宋体" w:hint="eastAsia"/>
          <w:b/>
          <w:sz w:val="32"/>
          <w:szCs w:val="32"/>
          <w:u w:val="single"/>
        </w:rPr>
        <w:t xml:space="preserve">   </w:t>
      </w:r>
      <w:r>
        <w:rPr>
          <w:rFonts w:ascii="宋体" w:hAnsi="宋体" w:hint="eastAsia"/>
          <w:b/>
          <w:sz w:val="32"/>
          <w:szCs w:val="32"/>
          <w:u w:val="single"/>
        </w:rPr>
        <w:t xml:space="preserve">                   </w:t>
      </w:r>
      <w:r w:rsidRPr="00880795">
        <w:rPr>
          <w:rFonts w:ascii="宋体" w:hAnsi="宋体" w:hint="eastAsia"/>
          <w:b/>
          <w:sz w:val="32"/>
          <w:szCs w:val="32"/>
          <w:u w:val="single"/>
        </w:rPr>
        <w:t xml:space="preserve">    </w:t>
      </w:r>
    </w:p>
    <w:p w:rsidR="00570B28" w:rsidRPr="00880795" w:rsidRDefault="00570B28" w:rsidP="00570B28">
      <w:pPr>
        <w:snapToGrid w:val="0"/>
        <w:spacing w:line="360" w:lineRule="auto"/>
        <w:ind w:firstLineChars="500" w:firstLine="1606"/>
        <w:rPr>
          <w:rFonts w:ascii="宋体" w:hAnsi="宋体"/>
          <w:b/>
          <w:sz w:val="32"/>
          <w:szCs w:val="32"/>
          <w:u w:val="single"/>
        </w:rPr>
      </w:pPr>
      <w:r w:rsidRPr="00880795">
        <w:rPr>
          <w:rFonts w:ascii="宋体" w:hAnsi="宋体" w:hint="eastAsia"/>
          <w:b/>
          <w:sz w:val="32"/>
          <w:szCs w:val="32"/>
        </w:rPr>
        <w:t>年级：</w:t>
      </w:r>
      <w:r w:rsidRPr="008E74AC">
        <w:rPr>
          <w:rFonts w:ascii="宋体" w:hAnsi="宋体" w:hint="eastAsia"/>
          <w:b/>
          <w:sz w:val="32"/>
          <w:szCs w:val="32"/>
          <w:u w:val="single"/>
        </w:rPr>
        <w:t>2015级</w:t>
      </w:r>
      <w:r w:rsidRPr="00880795">
        <w:rPr>
          <w:rFonts w:ascii="宋体" w:hAnsi="宋体" w:hint="eastAsia"/>
          <w:b/>
          <w:sz w:val="32"/>
          <w:szCs w:val="32"/>
          <w:u w:val="single"/>
        </w:rPr>
        <w:t xml:space="preserve">   </w:t>
      </w:r>
      <w:r>
        <w:rPr>
          <w:rFonts w:ascii="宋体" w:hAnsi="宋体" w:hint="eastAsia"/>
          <w:b/>
          <w:sz w:val="32"/>
          <w:szCs w:val="32"/>
          <w:u w:val="single"/>
        </w:rPr>
        <w:t xml:space="preserve">                    </w:t>
      </w:r>
      <w:r w:rsidRPr="00880795">
        <w:rPr>
          <w:rFonts w:ascii="宋体" w:hAnsi="宋体" w:hint="eastAsia"/>
          <w:b/>
          <w:sz w:val="32"/>
          <w:szCs w:val="32"/>
          <w:u w:val="single"/>
        </w:rPr>
        <w:t xml:space="preserve">   </w:t>
      </w:r>
    </w:p>
    <w:p w:rsidR="00570B28" w:rsidRDefault="00570B28" w:rsidP="00570B28">
      <w:pPr>
        <w:snapToGrid w:val="0"/>
        <w:spacing w:line="360" w:lineRule="auto"/>
        <w:ind w:firstLineChars="500" w:firstLine="1606"/>
        <w:rPr>
          <w:rFonts w:ascii="宋体" w:hAnsi="宋体"/>
          <w:b/>
          <w:sz w:val="32"/>
          <w:szCs w:val="32"/>
          <w:u w:val="single"/>
        </w:rPr>
      </w:pPr>
      <w:r w:rsidRPr="00880795">
        <w:rPr>
          <w:rFonts w:ascii="宋体" w:hAnsi="宋体" w:hint="eastAsia"/>
          <w:b/>
          <w:sz w:val="32"/>
          <w:szCs w:val="32"/>
        </w:rPr>
        <w:t>学号：</w:t>
      </w:r>
      <w:r>
        <w:rPr>
          <w:rFonts w:ascii="宋体" w:hAnsi="宋体" w:hint="eastAsia"/>
          <w:b/>
          <w:sz w:val="32"/>
          <w:szCs w:val="32"/>
          <w:u w:val="single"/>
        </w:rPr>
        <w:t>2017221106</w:t>
      </w:r>
      <w:r w:rsidRPr="00880795">
        <w:rPr>
          <w:rFonts w:ascii="宋体" w:hAnsi="宋体" w:hint="eastAsia"/>
          <w:b/>
          <w:sz w:val="32"/>
          <w:szCs w:val="32"/>
          <w:u w:val="single"/>
        </w:rPr>
        <w:t xml:space="preserve">  </w:t>
      </w:r>
      <w:r>
        <w:rPr>
          <w:rFonts w:ascii="宋体" w:hAnsi="宋体" w:hint="eastAsia"/>
          <w:b/>
          <w:sz w:val="32"/>
          <w:szCs w:val="32"/>
          <w:u w:val="single"/>
        </w:rPr>
        <w:t xml:space="preserve">                     </w:t>
      </w:r>
      <w:r w:rsidRPr="00880795">
        <w:rPr>
          <w:rFonts w:ascii="宋体" w:hAnsi="宋体" w:hint="eastAsia"/>
          <w:b/>
          <w:sz w:val="32"/>
          <w:szCs w:val="32"/>
          <w:u w:val="single"/>
        </w:rPr>
        <w:t xml:space="preserve">  </w:t>
      </w:r>
    </w:p>
    <w:p w:rsidR="00570B28" w:rsidRPr="00880795" w:rsidRDefault="00570B28" w:rsidP="00570B28">
      <w:pPr>
        <w:snapToGrid w:val="0"/>
        <w:spacing w:line="360" w:lineRule="auto"/>
        <w:ind w:firstLineChars="500" w:firstLine="1606"/>
        <w:rPr>
          <w:rFonts w:ascii="宋体" w:hAnsi="宋体"/>
          <w:b/>
          <w:sz w:val="32"/>
          <w:szCs w:val="32"/>
          <w:u w:val="single"/>
        </w:rPr>
      </w:pPr>
      <w:r>
        <w:rPr>
          <w:rFonts w:ascii="宋体" w:hAnsi="宋体" w:hint="eastAsia"/>
          <w:b/>
          <w:sz w:val="32"/>
          <w:szCs w:val="32"/>
        </w:rPr>
        <w:t>姓名</w:t>
      </w:r>
      <w:r w:rsidRPr="00880795">
        <w:rPr>
          <w:rFonts w:ascii="宋体" w:hAnsi="宋体" w:hint="eastAsia"/>
          <w:b/>
          <w:sz w:val="32"/>
          <w:szCs w:val="32"/>
        </w:rPr>
        <w:t>：</w:t>
      </w:r>
      <w:r>
        <w:rPr>
          <w:rFonts w:ascii="宋体" w:hAnsi="宋体" w:hint="eastAsia"/>
          <w:b/>
          <w:sz w:val="32"/>
          <w:szCs w:val="32"/>
          <w:u w:val="single"/>
        </w:rPr>
        <w:t>张华香</w:t>
      </w:r>
      <w:r w:rsidRPr="00880795">
        <w:rPr>
          <w:rFonts w:ascii="宋体" w:hAnsi="宋体" w:hint="eastAsia"/>
          <w:b/>
          <w:sz w:val="32"/>
          <w:szCs w:val="32"/>
          <w:u w:val="single"/>
        </w:rPr>
        <w:t xml:space="preserve">    </w:t>
      </w:r>
      <w:r>
        <w:rPr>
          <w:rFonts w:ascii="宋体" w:hAnsi="宋体" w:hint="eastAsia"/>
          <w:b/>
          <w:sz w:val="32"/>
          <w:szCs w:val="32"/>
          <w:u w:val="single"/>
        </w:rPr>
        <w:t xml:space="preserve">               </w:t>
      </w:r>
      <w:r w:rsidRPr="00880795">
        <w:rPr>
          <w:rFonts w:ascii="宋体" w:hAnsi="宋体" w:hint="eastAsia"/>
          <w:b/>
          <w:sz w:val="32"/>
          <w:szCs w:val="32"/>
          <w:u w:val="single"/>
        </w:rPr>
        <w:t xml:space="preserve">      </w:t>
      </w:r>
    </w:p>
    <w:p w:rsidR="00570B28" w:rsidRDefault="00570B28" w:rsidP="00570B28">
      <w:pPr>
        <w:snapToGrid w:val="0"/>
        <w:spacing w:line="360" w:lineRule="auto"/>
        <w:ind w:firstLine="420"/>
        <w:rPr>
          <w:szCs w:val="21"/>
        </w:rPr>
      </w:pPr>
    </w:p>
    <w:p w:rsidR="00570B28" w:rsidRDefault="00570B28" w:rsidP="00570B28">
      <w:pPr>
        <w:snapToGrid w:val="0"/>
        <w:spacing w:line="360" w:lineRule="auto"/>
        <w:ind w:firstLine="420"/>
        <w:rPr>
          <w:szCs w:val="21"/>
        </w:rPr>
      </w:pPr>
    </w:p>
    <w:p w:rsidR="00570B28" w:rsidRDefault="00570B28" w:rsidP="00570B28">
      <w:pPr>
        <w:snapToGrid w:val="0"/>
        <w:spacing w:line="360" w:lineRule="auto"/>
        <w:ind w:firstLine="420"/>
        <w:rPr>
          <w:szCs w:val="21"/>
        </w:rPr>
      </w:pPr>
    </w:p>
    <w:p w:rsidR="00570B28" w:rsidRPr="00880795" w:rsidRDefault="00570B28" w:rsidP="00570B28">
      <w:pPr>
        <w:snapToGrid w:val="0"/>
        <w:spacing w:line="360" w:lineRule="auto"/>
        <w:jc w:val="center"/>
        <w:rPr>
          <w:b/>
          <w:sz w:val="30"/>
          <w:szCs w:val="30"/>
        </w:rPr>
      </w:pPr>
      <w:r>
        <w:rPr>
          <w:rFonts w:hint="eastAsia"/>
          <w:b/>
          <w:sz w:val="30"/>
          <w:szCs w:val="30"/>
        </w:rPr>
        <w:t>2018</w:t>
      </w:r>
      <w:r>
        <w:rPr>
          <w:rFonts w:hint="eastAsia"/>
          <w:b/>
          <w:sz w:val="30"/>
          <w:szCs w:val="30"/>
        </w:rPr>
        <w:t>年</w:t>
      </w:r>
      <w:r>
        <w:rPr>
          <w:rFonts w:hint="eastAsia"/>
          <w:b/>
          <w:sz w:val="30"/>
          <w:szCs w:val="30"/>
        </w:rPr>
        <w:t>7</w:t>
      </w:r>
      <w:r>
        <w:rPr>
          <w:rFonts w:hint="eastAsia"/>
          <w:b/>
          <w:sz w:val="30"/>
          <w:szCs w:val="30"/>
        </w:rPr>
        <w:t>月</w:t>
      </w:r>
      <w:r>
        <w:rPr>
          <w:rFonts w:hint="eastAsia"/>
          <w:b/>
          <w:sz w:val="30"/>
          <w:szCs w:val="30"/>
        </w:rPr>
        <w:t>7</w:t>
      </w:r>
      <w:r>
        <w:rPr>
          <w:rFonts w:hint="eastAsia"/>
          <w:b/>
          <w:sz w:val="30"/>
          <w:szCs w:val="30"/>
        </w:rPr>
        <w:t>日</w:t>
      </w:r>
    </w:p>
    <w:bookmarkEnd w:id="0"/>
    <w:p w:rsidR="00570B28" w:rsidRDefault="00570B28" w:rsidP="00570B28">
      <w:pPr>
        <w:widowControl/>
        <w:spacing w:line="360" w:lineRule="auto"/>
        <w:jc w:val="left"/>
        <w:rPr>
          <w:rFonts w:ascii="宋体" w:hAnsi="宋体"/>
          <w:sz w:val="32"/>
          <w:szCs w:val="32"/>
        </w:rPr>
      </w:pPr>
      <w:r>
        <w:rPr>
          <w:rFonts w:ascii="宋体" w:hAnsi="宋体"/>
          <w:sz w:val="32"/>
          <w:szCs w:val="32"/>
        </w:rPr>
        <w:br w:type="page"/>
      </w:r>
    </w:p>
    <w:p w:rsidR="00A03144" w:rsidRPr="00550BA5" w:rsidRDefault="00874C1F" w:rsidP="00570B28">
      <w:pPr>
        <w:spacing w:line="360" w:lineRule="auto"/>
        <w:jc w:val="center"/>
        <w:rPr>
          <w:rFonts w:ascii="宋体" w:hAnsi="宋体"/>
          <w:sz w:val="32"/>
          <w:szCs w:val="32"/>
        </w:rPr>
      </w:pPr>
      <w:proofErr w:type="gramStart"/>
      <w:r w:rsidRPr="00550BA5">
        <w:rPr>
          <w:rFonts w:ascii="宋体" w:hAnsi="宋体" w:hint="eastAsia"/>
          <w:sz w:val="32"/>
          <w:szCs w:val="32"/>
        </w:rPr>
        <w:lastRenderedPageBreak/>
        <w:t>府际关系</w:t>
      </w:r>
      <w:proofErr w:type="gramEnd"/>
      <w:r w:rsidRPr="00550BA5">
        <w:rPr>
          <w:rFonts w:ascii="宋体" w:hAnsi="宋体" w:hint="eastAsia"/>
          <w:sz w:val="32"/>
          <w:szCs w:val="32"/>
        </w:rPr>
        <w:t>的理顺与跨流域治理中的多元主体关系研究</w:t>
      </w:r>
    </w:p>
    <w:p w:rsidR="00874C1F" w:rsidRPr="00550BA5" w:rsidRDefault="00874C1F" w:rsidP="00570B28">
      <w:pPr>
        <w:spacing w:line="360" w:lineRule="auto"/>
        <w:jc w:val="right"/>
        <w:rPr>
          <w:rFonts w:ascii="宋体" w:hAnsi="宋体"/>
          <w:sz w:val="32"/>
          <w:szCs w:val="32"/>
        </w:rPr>
      </w:pPr>
      <w:r w:rsidRPr="00550BA5">
        <w:rPr>
          <w:rFonts w:ascii="宋体" w:hAnsi="宋体" w:hint="eastAsia"/>
          <w:sz w:val="32"/>
          <w:szCs w:val="32"/>
        </w:rPr>
        <w:t>——基于苏鲁微山</w:t>
      </w:r>
      <w:proofErr w:type="gramStart"/>
      <w:r w:rsidRPr="00550BA5">
        <w:rPr>
          <w:rFonts w:ascii="宋体" w:hAnsi="宋体" w:hint="eastAsia"/>
          <w:sz w:val="32"/>
          <w:szCs w:val="32"/>
        </w:rPr>
        <w:t>湖边界</w:t>
      </w:r>
      <w:proofErr w:type="gramEnd"/>
      <w:r w:rsidRPr="00550BA5">
        <w:rPr>
          <w:rFonts w:ascii="宋体" w:hAnsi="宋体" w:hint="eastAsia"/>
          <w:sz w:val="32"/>
          <w:szCs w:val="32"/>
        </w:rPr>
        <w:t>纠纷治理的案例分析</w:t>
      </w:r>
    </w:p>
    <w:p w:rsidR="00D24184" w:rsidRPr="007F5765" w:rsidRDefault="00D24184" w:rsidP="00570B28">
      <w:pPr>
        <w:spacing w:line="360" w:lineRule="auto"/>
        <w:rPr>
          <w:rFonts w:ascii="宋体" w:hAnsi="宋体"/>
          <w:szCs w:val="24"/>
        </w:rPr>
      </w:pPr>
      <w:r w:rsidRPr="00550BA5">
        <w:rPr>
          <w:rFonts w:ascii="宋体" w:hAnsi="宋体" w:hint="eastAsia"/>
          <w:b/>
          <w:szCs w:val="24"/>
        </w:rPr>
        <w:t>摘要</w:t>
      </w:r>
      <w:r w:rsidRPr="007F5765">
        <w:rPr>
          <w:rFonts w:ascii="宋体" w:hAnsi="宋体" w:hint="eastAsia"/>
          <w:szCs w:val="24"/>
        </w:rPr>
        <w:t>：边界治理是地方政府之间经常产生分歧与摩擦的重要领域，利益诉求是边界治理也是理顺当代多元化</w:t>
      </w:r>
      <w:proofErr w:type="gramStart"/>
      <w:r w:rsidRPr="007F5765">
        <w:rPr>
          <w:rFonts w:ascii="宋体" w:hAnsi="宋体" w:hint="eastAsia"/>
          <w:szCs w:val="24"/>
        </w:rPr>
        <w:t>的府际关系</w:t>
      </w:r>
      <w:proofErr w:type="gramEnd"/>
      <w:r w:rsidRPr="007F5765">
        <w:rPr>
          <w:rFonts w:ascii="宋体" w:hAnsi="宋体" w:hint="eastAsia"/>
          <w:szCs w:val="24"/>
        </w:rPr>
        <w:t>中最关键的因素。纠葛于</w:t>
      </w:r>
      <w:r w:rsidR="00621888" w:rsidRPr="007F5765">
        <w:rPr>
          <w:rFonts w:ascii="宋体" w:hAnsi="宋体" w:hint="eastAsia"/>
          <w:szCs w:val="24"/>
        </w:rPr>
        <w:t>边界利益基础上</w:t>
      </w:r>
      <w:proofErr w:type="gramStart"/>
      <w:r w:rsidR="00621888" w:rsidRPr="007F5765">
        <w:rPr>
          <w:rFonts w:ascii="宋体" w:hAnsi="宋体" w:hint="eastAsia"/>
          <w:szCs w:val="24"/>
        </w:rPr>
        <w:t>的府际关系</w:t>
      </w:r>
      <w:proofErr w:type="gramEnd"/>
      <w:r w:rsidR="00621888" w:rsidRPr="007F5765">
        <w:rPr>
          <w:rFonts w:ascii="宋体" w:hAnsi="宋体" w:hint="eastAsia"/>
          <w:szCs w:val="24"/>
        </w:rPr>
        <w:t>之初往往是竞争关系，随着社会治理和谐的需要，使得边界政府之间需要协商与沟通实现资源整合，经由合作治理才能发挥区位优势。在边界冲突中，由于传统的疏放式管理，使得中央、地方政府和基层社会之间保持一种既松散又关联的关系。本文</w:t>
      </w:r>
      <w:proofErr w:type="gramStart"/>
      <w:r w:rsidR="00621888" w:rsidRPr="007F5765">
        <w:rPr>
          <w:rFonts w:ascii="宋体" w:hAnsi="宋体" w:hint="eastAsia"/>
          <w:szCs w:val="24"/>
        </w:rPr>
        <w:t>基于府际关系</w:t>
      </w:r>
      <w:proofErr w:type="gramEnd"/>
      <w:r w:rsidR="00621888" w:rsidRPr="007F5765">
        <w:rPr>
          <w:rFonts w:ascii="宋体" w:hAnsi="宋体" w:hint="eastAsia"/>
          <w:szCs w:val="24"/>
        </w:rPr>
        <w:t>和水资源跨域治理的两个向度，</w:t>
      </w:r>
      <w:proofErr w:type="gramStart"/>
      <w:r w:rsidR="00621888" w:rsidRPr="007F5765">
        <w:rPr>
          <w:rFonts w:ascii="宋体" w:hAnsi="宋体" w:hint="eastAsia"/>
          <w:szCs w:val="24"/>
        </w:rPr>
        <w:t>从府际关</w:t>
      </w:r>
      <w:proofErr w:type="gramEnd"/>
      <w:r w:rsidR="00621888" w:rsidRPr="007F5765">
        <w:rPr>
          <w:rFonts w:ascii="宋体" w:hAnsi="宋体" w:hint="eastAsia"/>
          <w:szCs w:val="24"/>
        </w:rPr>
        <w:t>系出发，通过对微山湖百年冲突案例的考察</w:t>
      </w:r>
      <w:r w:rsidR="007A7230" w:rsidRPr="007F5765">
        <w:rPr>
          <w:rFonts w:ascii="宋体" w:hAnsi="宋体" w:hint="eastAsia"/>
          <w:szCs w:val="24"/>
        </w:rPr>
        <w:t>，探讨中国的治理结构的多元主体多向多重的构建发展演化过程，并通过水资源的跨域污染治理给国家治理创新发展提供有益的启示。</w:t>
      </w:r>
    </w:p>
    <w:p w:rsidR="00C06CC9" w:rsidRDefault="00D24184" w:rsidP="00C06CC9">
      <w:pPr>
        <w:spacing w:line="360" w:lineRule="auto"/>
        <w:rPr>
          <w:rFonts w:ascii="宋体" w:hAnsi="宋体"/>
          <w:szCs w:val="24"/>
        </w:rPr>
      </w:pPr>
      <w:r w:rsidRPr="00550BA5">
        <w:rPr>
          <w:rFonts w:ascii="宋体" w:hAnsi="宋体" w:hint="eastAsia"/>
          <w:b/>
          <w:szCs w:val="24"/>
        </w:rPr>
        <w:t>关键词</w:t>
      </w:r>
      <w:r w:rsidRPr="007F5765">
        <w:rPr>
          <w:rFonts w:ascii="宋体" w:hAnsi="宋体" w:hint="eastAsia"/>
          <w:szCs w:val="24"/>
        </w:rPr>
        <w:t>：</w:t>
      </w:r>
      <w:proofErr w:type="gramStart"/>
      <w:r w:rsidR="007A7230" w:rsidRPr="007F5765">
        <w:rPr>
          <w:rFonts w:ascii="宋体" w:hAnsi="宋体" w:hint="eastAsia"/>
          <w:szCs w:val="24"/>
        </w:rPr>
        <w:t>府际关系</w:t>
      </w:r>
      <w:proofErr w:type="gramEnd"/>
      <w:r w:rsidR="007A7230" w:rsidRPr="007F5765">
        <w:rPr>
          <w:rFonts w:ascii="宋体" w:hAnsi="宋体" w:hint="eastAsia"/>
          <w:szCs w:val="24"/>
        </w:rPr>
        <w:t xml:space="preserve"> 水资源跨域治理 利益 边界治理 微山湖 多元主体</w:t>
      </w:r>
    </w:p>
    <w:p w:rsidR="00C06CC9" w:rsidRDefault="00C06CC9">
      <w:pPr>
        <w:widowControl/>
        <w:jc w:val="left"/>
        <w:rPr>
          <w:rFonts w:ascii="宋体" w:hAnsi="宋体"/>
          <w:szCs w:val="24"/>
        </w:rPr>
      </w:pPr>
      <w:r>
        <w:rPr>
          <w:rFonts w:ascii="宋体" w:hAnsi="宋体"/>
          <w:szCs w:val="24"/>
        </w:rPr>
        <w:br w:type="page"/>
      </w:r>
    </w:p>
    <w:sdt>
      <w:sdtPr>
        <w:rPr>
          <w:lang w:val="zh-CN"/>
        </w:rPr>
        <w:id w:val="-1208568718"/>
        <w:docPartObj>
          <w:docPartGallery w:val="Table of Contents"/>
          <w:docPartUnique/>
        </w:docPartObj>
      </w:sdtPr>
      <w:sdtEndPr>
        <w:rPr>
          <w:rFonts w:asciiTheme="minorHAnsi" w:eastAsia="宋体" w:hAnsiTheme="minorHAnsi" w:cstheme="minorBidi"/>
          <w:b/>
          <w:bCs/>
          <w:color w:val="auto"/>
          <w:kern w:val="2"/>
          <w:sz w:val="24"/>
          <w:szCs w:val="22"/>
        </w:rPr>
      </w:sdtEndPr>
      <w:sdtContent>
        <w:p w:rsidR="00C06CC9" w:rsidRDefault="00C06CC9">
          <w:pPr>
            <w:pStyle w:val="TOC"/>
          </w:pPr>
          <w:r>
            <w:rPr>
              <w:lang w:val="zh-CN"/>
            </w:rPr>
            <w:t>目录</w:t>
          </w:r>
        </w:p>
        <w:p w:rsidR="00C06CC9" w:rsidRDefault="00C06CC9">
          <w:pPr>
            <w:pStyle w:val="TOC1"/>
            <w:tabs>
              <w:tab w:val="right" w:leader="dot" w:pos="8296"/>
            </w:tabs>
            <w:rPr>
              <w:rFonts w:eastAsiaTheme="minorEastAsia"/>
              <w:noProof/>
              <w:sz w:val="21"/>
            </w:rPr>
          </w:pPr>
          <w:r>
            <w:rPr>
              <w:b/>
              <w:bCs/>
              <w:lang w:val="zh-CN"/>
            </w:rPr>
            <w:fldChar w:fldCharType="begin"/>
          </w:r>
          <w:r>
            <w:rPr>
              <w:b/>
              <w:bCs/>
              <w:lang w:val="zh-CN"/>
            </w:rPr>
            <w:instrText xml:space="preserve"> TOC \o "1-3" \h \z \u </w:instrText>
          </w:r>
          <w:r>
            <w:rPr>
              <w:b/>
              <w:bCs/>
              <w:lang w:val="zh-CN"/>
            </w:rPr>
            <w:fldChar w:fldCharType="separate"/>
          </w:r>
          <w:hyperlink w:anchor="_Toc518770351" w:history="1">
            <w:r w:rsidRPr="00E27CBF">
              <w:rPr>
                <w:rStyle w:val="af3"/>
                <w:noProof/>
              </w:rPr>
              <w:t>一、问题提出</w:t>
            </w:r>
            <w:r>
              <w:rPr>
                <w:noProof/>
                <w:webHidden/>
              </w:rPr>
              <w:tab/>
            </w:r>
            <w:r>
              <w:rPr>
                <w:noProof/>
                <w:webHidden/>
              </w:rPr>
              <w:fldChar w:fldCharType="begin"/>
            </w:r>
            <w:r>
              <w:rPr>
                <w:noProof/>
                <w:webHidden/>
              </w:rPr>
              <w:instrText xml:space="preserve"> PAGEREF _Toc518770351 \h </w:instrText>
            </w:r>
            <w:r>
              <w:rPr>
                <w:noProof/>
                <w:webHidden/>
              </w:rPr>
            </w:r>
            <w:r>
              <w:rPr>
                <w:noProof/>
                <w:webHidden/>
              </w:rPr>
              <w:fldChar w:fldCharType="separate"/>
            </w:r>
            <w:r>
              <w:rPr>
                <w:noProof/>
                <w:webHidden/>
              </w:rPr>
              <w:t>5</w:t>
            </w:r>
            <w:r>
              <w:rPr>
                <w:noProof/>
                <w:webHidden/>
              </w:rPr>
              <w:fldChar w:fldCharType="end"/>
            </w:r>
          </w:hyperlink>
        </w:p>
        <w:p w:rsidR="00C06CC9" w:rsidRDefault="00C06CC9">
          <w:pPr>
            <w:pStyle w:val="TOC1"/>
            <w:tabs>
              <w:tab w:val="right" w:leader="dot" w:pos="8296"/>
            </w:tabs>
            <w:rPr>
              <w:rFonts w:eastAsiaTheme="minorEastAsia"/>
              <w:noProof/>
              <w:sz w:val="21"/>
            </w:rPr>
          </w:pPr>
          <w:hyperlink w:anchor="_Toc518770352" w:history="1">
            <w:r w:rsidRPr="00E27CBF">
              <w:rPr>
                <w:rStyle w:val="af3"/>
                <w:noProof/>
              </w:rPr>
              <w:t>二、文献综述</w:t>
            </w:r>
            <w:r>
              <w:rPr>
                <w:noProof/>
                <w:webHidden/>
              </w:rPr>
              <w:tab/>
            </w:r>
            <w:r>
              <w:rPr>
                <w:noProof/>
                <w:webHidden/>
              </w:rPr>
              <w:fldChar w:fldCharType="begin"/>
            </w:r>
            <w:r>
              <w:rPr>
                <w:noProof/>
                <w:webHidden/>
              </w:rPr>
              <w:instrText xml:space="preserve"> PAGEREF _Toc518770352 \h </w:instrText>
            </w:r>
            <w:r>
              <w:rPr>
                <w:noProof/>
                <w:webHidden/>
              </w:rPr>
            </w:r>
            <w:r>
              <w:rPr>
                <w:noProof/>
                <w:webHidden/>
              </w:rPr>
              <w:fldChar w:fldCharType="separate"/>
            </w:r>
            <w:r>
              <w:rPr>
                <w:noProof/>
                <w:webHidden/>
              </w:rPr>
              <w:t>5</w:t>
            </w:r>
            <w:r>
              <w:rPr>
                <w:noProof/>
                <w:webHidden/>
              </w:rPr>
              <w:fldChar w:fldCharType="end"/>
            </w:r>
          </w:hyperlink>
        </w:p>
        <w:p w:rsidR="00C06CC9" w:rsidRDefault="00C06CC9">
          <w:pPr>
            <w:pStyle w:val="TOC1"/>
            <w:tabs>
              <w:tab w:val="right" w:leader="dot" w:pos="8296"/>
            </w:tabs>
            <w:rPr>
              <w:rFonts w:eastAsiaTheme="minorEastAsia"/>
              <w:noProof/>
              <w:sz w:val="21"/>
            </w:rPr>
          </w:pPr>
          <w:hyperlink w:anchor="_Toc518770353" w:history="1">
            <w:r w:rsidRPr="00E27CBF">
              <w:rPr>
                <w:rStyle w:val="af3"/>
                <w:noProof/>
              </w:rPr>
              <w:t>三、府际关系的理顺</w:t>
            </w:r>
            <w:r w:rsidRPr="00E27CBF">
              <w:rPr>
                <w:rStyle w:val="af3"/>
                <w:noProof/>
              </w:rPr>
              <w:t>——</w:t>
            </w:r>
            <w:r w:rsidRPr="00E27CBF">
              <w:rPr>
                <w:rStyle w:val="af3"/>
                <w:noProof/>
              </w:rPr>
              <w:t>以微山湖百年边界纠纷为例</w:t>
            </w:r>
            <w:r>
              <w:rPr>
                <w:noProof/>
                <w:webHidden/>
              </w:rPr>
              <w:tab/>
            </w:r>
            <w:r>
              <w:rPr>
                <w:noProof/>
                <w:webHidden/>
              </w:rPr>
              <w:fldChar w:fldCharType="begin"/>
            </w:r>
            <w:r>
              <w:rPr>
                <w:noProof/>
                <w:webHidden/>
              </w:rPr>
              <w:instrText xml:space="preserve"> PAGEREF _Toc518770353 \h </w:instrText>
            </w:r>
            <w:r>
              <w:rPr>
                <w:noProof/>
                <w:webHidden/>
              </w:rPr>
            </w:r>
            <w:r>
              <w:rPr>
                <w:noProof/>
                <w:webHidden/>
              </w:rPr>
              <w:fldChar w:fldCharType="separate"/>
            </w:r>
            <w:r>
              <w:rPr>
                <w:noProof/>
                <w:webHidden/>
              </w:rPr>
              <w:t>6</w:t>
            </w:r>
            <w:r>
              <w:rPr>
                <w:noProof/>
                <w:webHidden/>
              </w:rPr>
              <w:fldChar w:fldCharType="end"/>
            </w:r>
          </w:hyperlink>
        </w:p>
        <w:p w:rsidR="00C06CC9" w:rsidRDefault="00C06CC9">
          <w:pPr>
            <w:pStyle w:val="TOC2"/>
            <w:tabs>
              <w:tab w:val="right" w:leader="dot" w:pos="8296"/>
            </w:tabs>
            <w:ind w:left="480"/>
            <w:rPr>
              <w:rFonts w:eastAsiaTheme="minorEastAsia"/>
              <w:noProof/>
              <w:sz w:val="21"/>
            </w:rPr>
          </w:pPr>
          <w:hyperlink w:anchor="_Toc518770354" w:history="1">
            <w:r w:rsidRPr="00E27CBF">
              <w:rPr>
                <w:rStyle w:val="af3"/>
                <w:noProof/>
              </w:rPr>
              <w:t>（一）前期：中央与地方政府间</w:t>
            </w:r>
            <w:r w:rsidRPr="00E27CBF">
              <w:rPr>
                <w:rStyle w:val="af3"/>
                <w:noProof/>
              </w:rPr>
              <w:t>“</w:t>
            </w:r>
            <w:r w:rsidRPr="00E27CBF">
              <w:rPr>
                <w:rStyle w:val="af3"/>
                <w:noProof/>
              </w:rPr>
              <w:t>疏放式管理</w:t>
            </w:r>
            <w:r w:rsidRPr="00E27CBF">
              <w:rPr>
                <w:rStyle w:val="af3"/>
                <w:noProof/>
              </w:rPr>
              <w:t>”</w:t>
            </w:r>
            <w:r>
              <w:rPr>
                <w:noProof/>
                <w:webHidden/>
              </w:rPr>
              <w:tab/>
            </w:r>
            <w:r>
              <w:rPr>
                <w:noProof/>
                <w:webHidden/>
              </w:rPr>
              <w:fldChar w:fldCharType="begin"/>
            </w:r>
            <w:r>
              <w:rPr>
                <w:noProof/>
                <w:webHidden/>
              </w:rPr>
              <w:instrText xml:space="preserve"> PAGEREF _Toc518770354 \h </w:instrText>
            </w:r>
            <w:r>
              <w:rPr>
                <w:noProof/>
                <w:webHidden/>
              </w:rPr>
            </w:r>
            <w:r>
              <w:rPr>
                <w:noProof/>
                <w:webHidden/>
              </w:rPr>
              <w:fldChar w:fldCharType="separate"/>
            </w:r>
            <w:r>
              <w:rPr>
                <w:noProof/>
                <w:webHidden/>
              </w:rPr>
              <w:t>7</w:t>
            </w:r>
            <w:r>
              <w:rPr>
                <w:noProof/>
                <w:webHidden/>
              </w:rPr>
              <w:fldChar w:fldCharType="end"/>
            </w:r>
          </w:hyperlink>
        </w:p>
        <w:p w:rsidR="00C06CC9" w:rsidRDefault="00C06CC9">
          <w:pPr>
            <w:pStyle w:val="TOC2"/>
            <w:tabs>
              <w:tab w:val="right" w:leader="dot" w:pos="8296"/>
            </w:tabs>
            <w:ind w:left="480"/>
            <w:rPr>
              <w:rFonts w:eastAsiaTheme="minorEastAsia"/>
              <w:noProof/>
              <w:sz w:val="21"/>
            </w:rPr>
          </w:pPr>
          <w:hyperlink w:anchor="_Toc518770355" w:history="1">
            <w:r w:rsidRPr="00E27CBF">
              <w:rPr>
                <w:rStyle w:val="af3"/>
                <w:noProof/>
              </w:rPr>
              <w:t>（二）中期：中央对地方政府调节式的向下放权</w:t>
            </w:r>
            <w:r>
              <w:rPr>
                <w:noProof/>
                <w:webHidden/>
              </w:rPr>
              <w:tab/>
            </w:r>
            <w:r>
              <w:rPr>
                <w:noProof/>
                <w:webHidden/>
              </w:rPr>
              <w:fldChar w:fldCharType="begin"/>
            </w:r>
            <w:r>
              <w:rPr>
                <w:noProof/>
                <w:webHidden/>
              </w:rPr>
              <w:instrText xml:space="preserve"> PAGEREF _Toc518770355 \h </w:instrText>
            </w:r>
            <w:r>
              <w:rPr>
                <w:noProof/>
                <w:webHidden/>
              </w:rPr>
            </w:r>
            <w:r>
              <w:rPr>
                <w:noProof/>
                <w:webHidden/>
              </w:rPr>
              <w:fldChar w:fldCharType="separate"/>
            </w:r>
            <w:r>
              <w:rPr>
                <w:noProof/>
                <w:webHidden/>
              </w:rPr>
              <w:t>7</w:t>
            </w:r>
            <w:r>
              <w:rPr>
                <w:noProof/>
                <w:webHidden/>
              </w:rPr>
              <w:fldChar w:fldCharType="end"/>
            </w:r>
          </w:hyperlink>
        </w:p>
        <w:p w:rsidR="00C06CC9" w:rsidRDefault="00C06CC9">
          <w:pPr>
            <w:pStyle w:val="TOC2"/>
            <w:tabs>
              <w:tab w:val="right" w:leader="dot" w:pos="8296"/>
            </w:tabs>
            <w:ind w:left="480"/>
            <w:rPr>
              <w:rFonts w:eastAsiaTheme="minorEastAsia"/>
              <w:noProof/>
              <w:sz w:val="21"/>
            </w:rPr>
          </w:pPr>
          <w:hyperlink w:anchor="_Toc518770356" w:history="1">
            <w:r w:rsidRPr="00E27CBF">
              <w:rPr>
                <w:rStyle w:val="af3"/>
                <w:noProof/>
              </w:rPr>
              <w:t>（三）后期：地方政府之间走向共治与合作</w:t>
            </w:r>
            <w:r>
              <w:rPr>
                <w:noProof/>
                <w:webHidden/>
              </w:rPr>
              <w:tab/>
            </w:r>
            <w:r>
              <w:rPr>
                <w:noProof/>
                <w:webHidden/>
              </w:rPr>
              <w:fldChar w:fldCharType="begin"/>
            </w:r>
            <w:r>
              <w:rPr>
                <w:noProof/>
                <w:webHidden/>
              </w:rPr>
              <w:instrText xml:space="preserve"> PAGEREF _Toc518770356 \h </w:instrText>
            </w:r>
            <w:r>
              <w:rPr>
                <w:noProof/>
                <w:webHidden/>
              </w:rPr>
            </w:r>
            <w:r>
              <w:rPr>
                <w:noProof/>
                <w:webHidden/>
              </w:rPr>
              <w:fldChar w:fldCharType="separate"/>
            </w:r>
            <w:r>
              <w:rPr>
                <w:noProof/>
                <w:webHidden/>
              </w:rPr>
              <w:t>8</w:t>
            </w:r>
            <w:r>
              <w:rPr>
                <w:noProof/>
                <w:webHidden/>
              </w:rPr>
              <w:fldChar w:fldCharType="end"/>
            </w:r>
          </w:hyperlink>
        </w:p>
        <w:p w:rsidR="00C06CC9" w:rsidRDefault="00C06CC9">
          <w:pPr>
            <w:pStyle w:val="TOC1"/>
            <w:tabs>
              <w:tab w:val="right" w:leader="dot" w:pos="8296"/>
            </w:tabs>
            <w:rPr>
              <w:rFonts w:eastAsiaTheme="minorEastAsia"/>
              <w:noProof/>
              <w:sz w:val="21"/>
            </w:rPr>
          </w:pPr>
          <w:hyperlink w:anchor="_Toc518770357" w:history="1">
            <w:r w:rsidRPr="00E27CBF">
              <w:rPr>
                <w:rStyle w:val="af3"/>
                <w:noProof/>
              </w:rPr>
              <w:t>四、跨域治理是处理府际关系的突破口</w:t>
            </w:r>
            <w:r w:rsidRPr="00E27CBF">
              <w:rPr>
                <w:rStyle w:val="af3"/>
                <w:noProof/>
              </w:rPr>
              <w:t>——</w:t>
            </w:r>
            <w:r w:rsidRPr="00E27CBF">
              <w:rPr>
                <w:rStyle w:val="af3"/>
                <w:noProof/>
              </w:rPr>
              <w:t>基于跨地域边界视角的协同治理模式</w:t>
            </w:r>
            <w:r>
              <w:rPr>
                <w:noProof/>
                <w:webHidden/>
              </w:rPr>
              <w:tab/>
            </w:r>
            <w:r>
              <w:rPr>
                <w:noProof/>
                <w:webHidden/>
              </w:rPr>
              <w:fldChar w:fldCharType="begin"/>
            </w:r>
            <w:r>
              <w:rPr>
                <w:noProof/>
                <w:webHidden/>
              </w:rPr>
              <w:instrText xml:space="preserve"> PAGEREF _Toc518770357 \h </w:instrText>
            </w:r>
            <w:r>
              <w:rPr>
                <w:noProof/>
                <w:webHidden/>
              </w:rPr>
            </w:r>
            <w:r>
              <w:rPr>
                <w:noProof/>
                <w:webHidden/>
              </w:rPr>
              <w:fldChar w:fldCharType="separate"/>
            </w:r>
            <w:r>
              <w:rPr>
                <w:noProof/>
                <w:webHidden/>
              </w:rPr>
              <w:t>9</w:t>
            </w:r>
            <w:r>
              <w:rPr>
                <w:noProof/>
                <w:webHidden/>
              </w:rPr>
              <w:fldChar w:fldCharType="end"/>
            </w:r>
          </w:hyperlink>
        </w:p>
        <w:p w:rsidR="00C06CC9" w:rsidRDefault="00C06CC9">
          <w:pPr>
            <w:pStyle w:val="TOC2"/>
            <w:tabs>
              <w:tab w:val="right" w:leader="dot" w:pos="8296"/>
            </w:tabs>
            <w:ind w:left="480"/>
            <w:rPr>
              <w:rFonts w:eastAsiaTheme="minorEastAsia"/>
              <w:noProof/>
              <w:sz w:val="21"/>
            </w:rPr>
          </w:pPr>
          <w:hyperlink w:anchor="_Toc518770358" w:history="1">
            <w:r w:rsidRPr="00E27CBF">
              <w:rPr>
                <w:rStyle w:val="af3"/>
                <w:noProof/>
              </w:rPr>
              <w:t>（一）跨地域按边界治理的理论渊源</w:t>
            </w:r>
            <w:r>
              <w:rPr>
                <w:noProof/>
                <w:webHidden/>
              </w:rPr>
              <w:tab/>
            </w:r>
            <w:r>
              <w:rPr>
                <w:noProof/>
                <w:webHidden/>
              </w:rPr>
              <w:fldChar w:fldCharType="begin"/>
            </w:r>
            <w:r>
              <w:rPr>
                <w:noProof/>
                <w:webHidden/>
              </w:rPr>
              <w:instrText xml:space="preserve"> PAGEREF _Toc518770358 \h </w:instrText>
            </w:r>
            <w:r>
              <w:rPr>
                <w:noProof/>
                <w:webHidden/>
              </w:rPr>
            </w:r>
            <w:r>
              <w:rPr>
                <w:noProof/>
                <w:webHidden/>
              </w:rPr>
              <w:fldChar w:fldCharType="separate"/>
            </w:r>
            <w:r>
              <w:rPr>
                <w:noProof/>
                <w:webHidden/>
              </w:rPr>
              <w:t>9</w:t>
            </w:r>
            <w:r>
              <w:rPr>
                <w:noProof/>
                <w:webHidden/>
              </w:rPr>
              <w:fldChar w:fldCharType="end"/>
            </w:r>
          </w:hyperlink>
        </w:p>
        <w:p w:rsidR="00C06CC9" w:rsidRDefault="00C06CC9">
          <w:pPr>
            <w:pStyle w:val="TOC2"/>
            <w:tabs>
              <w:tab w:val="right" w:leader="dot" w:pos="8296"/>
            </w:tabs>
            <w:ind w:left="480"/>
            <w:rPr>
              <w:rFonts w:eastAsiaTheme="minorEastAsia"/>
              <w:noProof/>
              <w:sz w:val="21"/>
            </w:rPr>
          </w:pPr>
          <w:hyperlink w:anchor="_Toc518770359" w:history="1">
            <w:r w:rsidRPr="00E27CBF">
              <w:rPr>
                <w:rStyle w:val="af3"/>
                <w:noProof/>
              </w:rPr>
              <w:t>（二）生态环境污染的跨域治理</w:t>
            </w:r>
            <w:r>
              <w:rPr>
                <w:noProof/>
                <w:webHidden/>
              </w:rPr>
              <w:tab/>
            </w:r>
            <w:r>
              <w:rPr>
                <w:noProof/>
                <w:webHidden/>
              </w:rPr>
              <w:fldChar w:fldCharType="begin"/>
            </w:r>
            <w:r>
              <w:rPr>
                <w:noProof/>
                <w:webHidden/>
              </w:rPr>
              <w:instrText xml:space="preserve"> PAGEREF _Toc518770359 \h </w:instrText>
            </w:r>
            <w:r>
              <w:rPr>
                <w:noProof/>
                <w:webHidden/>
              </w:rPr>
            </w:r>
            <w:r>
              <w:rPr>
                <w:noProof/>
                <w:webHidden/>
              </w:rPr>
              <w:fldChar w:fldCharType="separate"/>
            </w:r>
            <w:r>
              <w:rPr>
                <w:noProof/>
                <w:webHidden/>
              </w:rPr>
              <w:t>10</w:t>
            </w:r>
            <w:r>
              <w:rPr>
                <w:noProof/>
                <w:webHidden/>
              </w:rPr>
              <w:fldChar w:fldCharType="end"/>
            </w:r>
          </w:hyperlink>
        </w:p>
        <w:p w:rsidR="00C06CC9" w:rsidRDefault="00C06CC9">
          <w:pPr>
            <w:pStyle w:val="TOC3"/>
            <w:tabs>
              <w:tab w:val="right" w:leader="dot" w:pos="8296"/>
            </w:tabs>
            <w:ind w:left="960"/>
            <w:rPr>
              <w:rFonts w:eastAsiaTheme="minorEastAsia"/>
              <w:noProof/>
              <w:sz w:val="21"/>
            </w:rPr>
          </w:pPr>
          <w:hyperlink w:anchor="_Toc518770360" w:history="1">
            <w:r w:rsidRPr="00E27CBF">
              <w:rPr>
                <w:rStyle w:val="af3"/>
                <w:noProof/>
              </w:rPr>
              <w:t>1.</w:t>
            </w:r>
            <w:r w:rsidRPr="00E27CBF">
              <w:rPr>
                <w:rStyle w:val="af3"/>
                <w:noProof/>
              </w:rPr>
              <w:t>微山湖跨地域边界生态环境协同治理的价值诉求</w:t>
            </w:r>
            <w:r>
              <w:rPr>
                <w:noProof/>
                <w:webHidden/>
              </w:rPr>
              <w:tab/>
            </w:r>
            <w:r>
              <w:rPr>
                <w:noProof/>
                <w:webHidden/>
              </w:rPr>
              <w:fldChar w:fldCharType="begin"/>
            </w:r>
            <w:r>
              <w:rPr>
                <w:noProof/>
                <w:webHidden/>
              </w:rPr>
              <w:instrText xml:space="preserve"> PAGEREF _Toc518770360 \h </w:instrText>
            </w:r>
            <w:r>
              <w:rPr>
                <w:noProof/>
                <w:webHidden/>
              </w:rPr>
            </w:r>
            <w:r>
              <w:rPr>
                <w:noProof/>
                <w:webHidden/>
              </w:rPr>
              <w:fldChar w:fldCharType="separate"/>
            </w:r>
            <w:r>
              <w:rPr>
                <w:noProof/>
                <w:webHidden/>
              </w:rPr>
              <w:t>10</w:t>
            </w:r>
            <w:r>
              <w:rPr>
                <w:noProof/>
                <w:webHidden/>
              </w:rPr>
              <w:fldChar w:fldCharType="end"/>
            </w:r>
          </w:hyperlink>
        </w:p>
        <w:p w:rsidR="00C06CC9" w:rsidRDefault="00C06CC9">
          <w:pPr>
            <w:pStyle w:val="TOC3"/>
            <w:tabs>
              <w:tab w:val="right" w:leader="dot" w:pos="8296"/>
            </w:tabs>
            <w:ind w:left="960"/>
            <w:rPr>
              <w:rFonts w:eastAsiaTheme="minorEastAsia"/>
              <w:noProof/>
              <w:sz w:val="21"/>
            </w:rPr>
          </w:pPr>
          <w:hyperlink w:anchor="_Toc518770361" w:history="1">
            <w:r w:rsidRPr="00E27CBF">
              <w:rPr>
                <w:rStyle w:val="af3"/>
                <w:noProof/>
              </w:rPr>
              <w:t>2.</w:t>
            </w:r>
            <w:r w:rsidRPr="00E27CBF">
              <w:rPr>
                <w:rStyle w:val="af3"/>
                <w:noProof/>
              </w:rPr>
              <w:t>跨域边界协同治理的制度保障</w:t>
            </w:r>
            <w:r>
              <w:rPr>
                <w:noProof/>
                <w:webHidden/>
              </w:rPr>
              <w:tab/>
            </w:r>
            <w:r>
              <w:rPr>
                <w:noProof/>
                <w:webHidden/>
              </w:rPr>
              <w:fldChar w:fldCharType="begin"/>
            </w:r>
            <w:r>
              <w:rPr>
                <w:noProof/>
                <w:webHidden/>
              </w:rPr>
              <w:instrText xml:space="preserve"> PAGEREF _Toc518770361 \h </w:instrText>
            </w:r>
            <w:r>
              <w:rPr>
                <w:noProof/>
                <w:webHidden/>
              </w:rPr>
            </w:r>
            <w:r>
              <w:rPr>
                <w:noProof/>
                <w:webHidden/>
              </w:rPr>
              <w:fldChar w:fldCharType="separate"/>
            </w:r>
            <w:r>
              <w:rPr>
                <w:noProof/>
                <w:webHidden/>
              </w:rPr>
              <w:t>11</w:t>
            </w:r>
            <w:r>
              <w:rPr>
                <w:noProof/>
                <w:webHidden/>
              </w:rPr>
              <w:fldChar w:fldCharType="end"/>
            </w:r>
          </w:hyperlink>
        </w:p>
        <w:p w:rsidR="00C06CC9" w:rsidRDefault="00C06CC9">
          <w:r>
            <w:rPr>
              <w:b/>
              <w:bCs/>
              <w:lang w:val="zh-CN"/>
            </w:rPr>
            <w:fldChar w:fldCharType="end"/>
          </w:r>
        </w:p>
      </w:sdtContent>
    </w:sdt>
    <w:p w:rsidR="00C06CC9" w:rsidRDefault="00C06CC9" w:rsidP="00C06CC9">
      <w:pPr>
        <w:widowControl/>
        <w:jc w:val="left"/>
        <w:rPr>
          <w:rFonts w:ascii="宋体" w:hAnsi="宋体" w:hint="eastAsia"/>
          <w:szCs w:val="24"/>
        </w:rPr>
      </w:pPr>
      <w:r>
        <w:rPr>
          <w:rFonts w:ascii="宋体" w:hAnsi="宋体"/>
          <w:szCs w:val="24"/>
        </w:rPr>
        <w:br w:type="page"/>
      </w:r>
    </w:p>
    <w:p w:rsidR="00F94CD3" w:rsidRPr="00C06CC9" w:rsidRDefault="00C06CC9" w:rsidP="00C06CC9">
      <w:pPr>
        <w:pStyle w:val="1"/>
        <w:spacing w:before="156" w:after="156"/>
        <w:rPr>
          <w:rFonts w:ascii="宋体" w:hAnsi="宋体"/>
          <w:szCs w:val="24"/>
        </w:rPr>
      </w:pPr>
      <w:bookmarkStart w:id="1" w:name="_Toc518770351"/>
      <w:r>
        <w:rPr>
          <w:rFonts w:hint="eastAsia"/>
        </w:rPr>
        <w:lastRenderedPageBreak/>
        <w:t>一、</w:t>
      </w:r>
      <w:r w:rsidR="00A84B58" w:rsidRPr="00954B3A">
        <w:rPr>
          <w:rFonts w:hint="eastAsia"/>
        </w:rPr>
        <w:t>问题提出</w:t>
      </w:r>
      <w:bookmarkEnd w:id="1"/>
    </w:p>
    <w:p w:rsidR="00130869" w:rsidRPr="00F94CD3" w:rsidRDefault="00701CCF" w:rsidP="00570B28">
      <w:pPr>
        <w:spacing w:line="360" w:lineRule="auto"/>
        <w:ind w:firstLineChars="200" w:firstLine="480"/>
        <w:rPr>
          <w:rFonts w:ascii="宋体" w:hAnsi="宋体"/>
          <w:szCs w:val="24"/>
        </w:rPr>
      </w:pPr>
      <w:proofErr w:type="gramStart"/>
      <w:r w:rsidRPr="00F94CD3">
        <w:rPr>
          <w:rFonts w:ascii="宋体" w:hAnsi="宋体" w:hint="eastAsia"/>
          <w:szCs w:val="24"/>
        </w:rPr>
        <w:t>府际关系</w:t>
      </w:r>
      <w:proofErr w:type="gramEnd"/>
      <w:r w:rsidRPr="00F94CD3">
        <w:rPr>
          <w:rFonts w:ascii="宋体" w:hAnsi="宋体" w:hint="eastAsia"/>
          <w:szCs w:val="24"/>
        </w:rPr>
        <w:t>，即政府间的关系，它是指政府之间在垂直和水平上的纵横交错的关系，以及不同地区政府间之间的关系。其内涵和内容丰富多样，</w:t>
      </w:r>
      <w:proofErr w:type="gramStart"/>
      <w:r w:rsidRPr="00F94CD3">
        <w:rPr>
          <w:rFonts w:ascii="宋体" w:hAnsi="宋体" w:hint="eastAsia"/>
          <w:szCs w:val="24"/>
        </w:rPr>
        <w:t>府际关系</w:t>
      </w:r>
      <w:proofErr w:type="gramEnd"/>
      <w:r w:rsidRPr="00F94CD3">
        <w:rPr>
          <w:rFonts w:ascii="宋体" w:hAnsi="宋体" w:hint="eastAsia"/>
          <w:szCs w:val="24"/>
        </w:rPr>
        <w:t>的实质就是政府之间的权力配置和利益分配的关系，也就是地方政府存在着自身的特定利益</w:t>
      </w:r>
      <w:r w:rsidR="00DB6A01" w:rsidRPr="00F94CD3">
        <w:rPr>
          <w:rFonts w:ascii="宋体" w:hAnsi="宋体" w:hint="eastAsia"/>
          <w:szCs w:val="24"/>
        </w:rPr>
        <w:t>，所以政府的发展始终存在着政治与经济约束，从而政府的行为自始至终也都存在着竭尽全力从社会环境提取资源来克服这些约束，为自己争取更大的生存与发展空间。</w:t>
      </w:r>
      <w:r w:rsidR="00DB6A01" w:rsidRPr="007F5765">
        <w:rPr>
          <w:rStyle w:val="aa"/>
          <w:rFonts w:ascii="宋体" w:hAnsi="宋体"/>
          <w:szCs w:val="24"/>
        </w:rPr>
        <w:footnoteReference w:id="1"/>
      </w:r>
      <w:r w:rsidR="00DB6A01" w:rsidRPr="00F94CD3">
        <w:rPr>
          <w:rFonts w:ascii="宋体" w:hAnsi="宋体" w:hint="eastAsia"/>
          <w:szCs w:val="24"/>
        </w:rPr>
        <w:t>江苏省与山东省</w:t>
      </w:r>
      <w:r w:rsidR="00AE3BD6" w:rsidRPr="00F94CD3">
        <w:rPr>
          <w:rFonts w:ascii="宋体" w:hAnsi="宋体" w:hint="eastAsia"/>
          <w:szCs w:val="24"/>
        </w:rPr>
        <w:t>交界处的</w:t>
      </w:r>
      <w:r w:rsidR="00DB6A01" w:rsidRPr="00F94CD3">
        <w:rPr>
          <w:rFonts w:ascii="宋体" w:hAnsi="宋体" w:hint="eastAsia"/>
          <w:szCs w:val="24"/>
        </w:rPr>
        <w:t>微山</w:t>
      </w:r>
      <w:proofErr w:type="gramStart"/>
      <w:r w:rsidR="00DB6A01" w:rsidRPr="00F94CD3">
        <w:rPr>
          <w:rFonts w:ascii="宋体" w:hAnsi="宋体" w:hint="eastAsia"/>
          <w:szCs w:val="24"/>
        </w:rPr>
        <w:t>湖</w:t>
      </w:r>
      <w:r w:rsidR="00AE3BD6" w:rsidRPr="00F94CD3">
        <w:rPr>
          <w:rFonts w:ascii="宋体" w:hAnsi="宋体" w:hint="eastAsia"/>
          <w:szCs w:val="24"/>
        </w:rPr>
        <w:t>边界</w:t>
      </w:r>
      <w:proofErr w:type="gramEnd"/>
      <w:r w:rsidR="00AE3BD6" w:rsidRPr="00F94CD3">
        <w:rPr>
          <w:rFonts w:ascii="宋体" w:hAnsi="宋体" w:hint="eastAsia"/>
          <w:szCs w:val="24"/>
        </w:rPr>
        <w:t>问题由来已久，有上百年</w:t>
      </w:r>
      <w:proofErr w:type="gramStart"/>
      <w:r w:rsidR="00AE3BD6" w:rsidRPr="00F94CD3">
        <w:rPr>
          <w:rFonts w:ascii="宋体" w:hAnsi="宋体" w:hint="eastAsia"/>
          <w:szCs w:val="24"/>
        </w:rPr>
        <w:t>湖田湖产</w:t>
      </w:r>
      <w:proofErr w:type="gramEnd"/>
      <w:r w:rsidR="00AE3BD6" w:rsidRPr="00F94CD3">
        <w:rPr>
          <w:rFonts w:ascii="宋体" w:hAnsi="宋体" w:hint="eastAsia"/>
          <w:szCs w:val="24"/>
        </w:rPr>
        <w:t>的利益纠葛与争端</w:t>
      </w:r>
      <w:r w:rsidR="00130869" w:rsidRPr="00F94CD3">
        <w:rPr>
          <w:rFonts w:ascii="宋体" w:hAnsi="宋体" w:hint="eastAsia"/>
          <w:szCs w:val="24"/>
        </w:rPr>
        <w:t>，经中央政府与地方政府、地方政府之间进行协商沟通到协同治理，形成了竞争——合作——共治</w:t>
      </w:r>
      <w:proofErr w:type="gramStart"/>
      <w:r w:rsidR="00130869" w:rsidRPr="00F94CD3">
        <w:rPr>
          <w:rFonts w:ascii="宋体" w:hAnsi="宋体" w:hint="eastAsia"/>
          <w:szCs w:val="24"/>
        </w:rPr>
        <w:t>的府际关</w:t>
      </w:r>
      <w:proofErr w:type="gramEnd"/>
      <w:r w:rsidR="00130869" w:rsidRPr="00F94CD3">
        <w:rPr>
          <w:rFonts w:ascii="宋体" w:hAnsi="宋体" w:hint="eastAsia"/>
          <w:szCs w:val="24"/>
        </w:rPr>
        <w:t>系发展路径。</w:t>
      </w:r>
    </w:p>
    <w:p w:rsidR="009C3E2A" w:rsidRDefault="00130869" w:rsidP="00570B28">
      <w:pPr>
        <w:spacing w:line="360" w:lineRule="auto"/>
        <w:ind w:firstLineChars="200" w:firstLine="480"/>
        <w:rPr>
          <w:rFonts w:ascii="宋体" w:hAnsi="宋体"/>
          <w:szCs w:val="24"/>
        </w:rPr>
      </w:pPr>
      <w:r w:rsidRPr="007F5765">
        <w:rPr>
          <w:rFonts w:ascii="宋体" w:hAnsi="宋体" w:hint="eastAsia"/>
          <w:szCs w:val="24"/>
        </w:rPr>
        <w:t>微山湖是我国北方最大的淡水湖，面积1226平方公里，周长550公里，南北长约140公里，东西最宽处约15公里、最窄处仅为5公里。微山湖像一条狭长的玉带横亘在苏鲁两省的边界上。微山湖占据极为重要</w:t>
      </w:r>
      <w:r w:rsidR="007F5765" w:rsidRPr="007F5765">
        <w:rPr>
          <w:rFonts w:ascii="宋体" w:hAnsi="宋体" w:hint="eastAsia"/>
          <w:szCs w:val="24"/>
        </w:rPr>
        <w:t>的地理位置和区位优势，其丰富的自然资源为湖区群众发展农林牧副渔各业提供了有利条件，其次作为南水北调东线工程的重要蓄水池和京杭运河的组成部分，发挥了泄洪、蓄水、灌溉和航运的综合作用，并且依托湖区资源地区政府也可以开发湿地公园等旅游项目。所以一旦微山湖发生污染将是牵一发而动全身，跨区域的水资源都将面临极大的威胁和挑战，因此水资源</w:t>
      </w:r>
      <w:r w:rsidR="00426516">
        <w:rPr>
          <w:rFonts w:ascii="宋体" w:hAnsi="宋体" w:hint="eastAsia"/>
          <w:szCs w:val="24"/>
        </w:rPr>
        <w:t>防污</w:t>
      </w:r>
      <w:r w:rsidR="007F5765" w:rsidRPr="007F5765">
        <w:rPr>
          <w:rFonts w:ascii="宋体" w:hAnsi="宋体" w:hint="eastAsia"/>
          <w:szCs w:val="24"/>
        </w:rPr>
        <w:t>跨域治理是极其重要的</w:t>
      </w:r>
      <w:r w:rsidR="00426516">
        <w:rPr>
          <w:rFonts w:ascii="宋体" w:hAnsi="宋体" w:hint="eastAsia"/>
          <w:szCs w:val="24"/>
        </w:rPr>
        <w:t>，一旦出现跨流域的生态环境污染如何治理</w:t>
      </w:r>
      <w:r w:rsidR="00426516">
        <w:rPr>
          <w:rFonts w:ascii="宋体" w:hAnsi="宋体"/>
          <w:szCs w:val="24"/>
        </w:rPr>
        <w:t>?</w:t>
      </w:r>
      <w:r w:rsidR="00426516">
        <w:rPr>
          <w:rFonts w:ascii="宋体" w:hAnsi="宋体" w:hint="eastAsia"/>
          <w:szCs w:val="24"/>
        </w:rPr>
        <w:t>本文从中央与地方以及基层民众关系的治理线索出发，探索中国治理</w:t>
      </w:r>
      <w:proofErr w:type="gramStart"/>
      <w:r w:rsidR="00426516">
        <w:rPr>
          <w:rFonts w:ascii="宋体" w:hAnsi="宋体" w:hint="eastAsia"/>
          <w:szCs w:val="24"/>
        </w:rPr>
        <w:t>的府际关系</w:t>
      </w:r>
      <w:proofErr w:type="gramEnd"/>
      <w:r w:rsidR="00426516">
        <w:rPr>
          <w:rFonts w:ascii="宋体" w:hAnsi="宋体" w:hint="eastAsia"/>
          <w:szCs w:val="24"/>
        </w:rPr>
        <w:t>，为其</w:t>
      </w:r>
      <w:r w:rsidR="009C3E2A">
        <w:rPr>
          <w:rFonts w:ascii="宋体" w:hAnsi="宋体" w:hint="eastAsia"/>
          <w:szCs w:val="24"/>
        </w:rPr>
        <w:t>他跨流域生态环境治理创新发展提供启示。</w:t>
      </w:r>
    </w:p>
    <w:p w:rsidR="00C06CC9" w:rsidRPr="007F1BD2" w:rsidRDefault="00F94CD3" w:rsidP="007F1BD2">
      <w:pPr>
        <w:pStyle w:val="1"/>
        <w:spacing w:before="156" w:after="156"/>
        <w:rPr>
          <w:rFonts w:hint="eastAsia"/>
        </w:rPr>
      </w:pPr>
      <w:bookmarkStart w:id="2" w:name="_Toc518770352"/>
      <w:r>
        <w:rPr>
          <w:rFonts w:hint="eastAsia"/>
        </w:rPr>
        <w:t>二、</w:t>
      </w:r>
      <w:r w:rsidR="009C3E2A" w:rsidRPr="009C3E2A">
        <w:rPr>
          <w:rFonts w:hint="eastAsia"/>
        </w:rPr>
        <w:t>文献综述</w:t>
      </w:r>
      <w:bookmarkEnd w:id="2"/>
    </w:p>
    <w:p w:rsidR="009C3E2A" w:rsidRDefault="009C3E2A" w:rsidP="00C06CC9">
      <w:pPr>
        <w:spacing w:line="360" w:lineRule="auto"/>
        <w:ind w:firstLineChars="200" w:firstLine="480"/>
        <w:rPr>
          <w:rFonts w:ascii="宋体" w:hAnsi="宋体"/>
          <w:szCs w:val="24"/>
        </w:rPr>
      </w:pPr>
      <w:r>
        <w:rPr>
          <w:rFonts w:ascii="宋体" w:hAnsi="宋体" w:hint="eastAsia"/>
          <w:szCs w:val="24"/>
        </w:rPr>
        <w:t>在中国</w:t>
      </w:r>
      <w:proofErr w:type="gramStart"/>
      <w:r>
        <w:rPr>
          <w:rFonts w:ascii="宋体" w:hAnsi="宋体" w:hint="eastAsia"/>
          <w:szCs w:val="24"/>
        </w:rPr>
        <w:t>的府际关系</w:t>
      </w:r>
      <w:proofErr w:type="gramEnd"/>
      <w:r>
        <w:rPr>
          <w:rFonts w:ascii="宋体" w:hAnsi="宋体" w:hint="eastAsia"/>
          <w:szCs w:val="24"/>
        </w:rPr>
        <w:t>传统中，地方政府之间是互不关联的，所有的地方政府都只和上级行政单位做纵向的联系。上级政府通过对下级政府的层层施压，来完成政策的执行。</w:t>
      </w:r>
      <w:r w:rsidR="008B1941">
        <w:rPr>
          <w:rStyle w:val="aa"/>
          <w:rFonts w:ascii="宋体" w:hAnsi="宋体"/>
          <w:szCs w:val="24"/>
        </w:rPr>
        <w:footnoteReference w:id="2"/>
      </w:r>
      <w:r>
        <w:rPr>
          <w:rFonts w:ascii="宋体" w:hAnsi="宋体" w:hint="eastAsia"/>
          <w:szCs w:val="24"/>
        </w:rPr>
        <w:t>行政和经济事务由中央逐级发包到基层政府</w:t>
      </w:r>
      <w:r w:rsidR="005B22A6">
        <w:rPr>
          <w:rFonts w:ascii="宋体" w:hAnsi="宋体" w:hint="eastAsia"/>
          <w:szCs w:val="24"/>
        </w:rPr>
        <w:t>，中央政府是委托方，中间政府是管理方，基层政府是代理方和最终承包方，是各项事务的最终执行者。</w:t>
      </w:r>
      <w:r w:rsidR="008B1941">
        <w:rPr>
          <w:rStyle w:val="aa"/>
          <w:rFonts w:ascii="宋体" w:hAnsi="宋体"/>
          <w:szCs w:val="24"/>
        </w:rPr>
        <w:footnoteReference w:id="3"/>
      </w:r>
      <w:r w:rsidR="008C3E24">
        <w:rPr>
          <w:rFonts w:ascii="宋体" w:hAnsi="宋体" w:hint="eastAsia"/>
          <w:szCs w:val="24"/>
        </w:rPr>
        <w:t>虽然地方政府只与其上级政府做纵向的联系，但地方政府并不是全然执行中央</w:t>
      </w:r>
      <w:r w:rsidR="008C3E24">
        <w:rPr>
          <w:rFonts w:ascii="宋体" w:hAnsi="宋体" w:hint="eastAsia"/>
          <w:szCs w:val="24"/>
        </w:rPr>
        <w:lastRenderedPageBreak/>
        <w:t>的决策，有时也会出现选择性的执行的情况。在</w:t>
      </w:r>
      <w:proofErr w:type="gramStart"/>
      <w:r w:rsidR="008C3E24">
        <w:rPr>
          <w:rFonts w:ascii="宋体" w:hAnsi="宋体" w:hint="eastAsia"/>
          <w:szCs w:val="24"/>
        </w:rPr>
        <w:t>横向府际关系</w:t>
      </w:r>
      <w:proofErr w:type="gramEnd"/>
      <w:r w:rsidR="008C3E24">
        <w:rPr>
          <w:rFonts w:ascii="宋体" w:hAnsi="宋体" w:hint="eastAsia"/>
          <w:szCs w:val="24"/>
        </w:rPr>
        <w:t>方面，改革开放后，地方政府之间的关系更多地呈现出竞争关系而非合作关系。经济管理权和财政权从中央政府下放到地方政府，由此带来了区域竞争，这种地方政府间的竞争关系也是我国经济增长的重要原因之一。</w:t>
      </w:r>
      <w:r w:rsidR="008C3E24">
        <w:rPr>
          <w:rStyle w:val="aa"/>
          <w:rFonts w:ascii="宋体" w:hAnsi="宋体"/>
          <w:szCs w:val="24"/>
        </w:rPr>
        <w:footnoteReference w:id="4"/>
      </w:r>
      <w:r w:rsidR="008C3E24">
        <w:rPr>
          <w:rFonts w:ascii="宋体" w:hAnsi="宋体" w:hint="eastAsia"/>
          <w:szCs w:val="24"/>
        </w:rPr>
        <w:t>中央政府在财权分配与预算控制上的“包干制”和地方官员晋升锦标赛，也使得各个地方政府之间缺乏横向的合作联系。</w:t>
      </w:r>
      <w:r w:rsidR="008C3E24">
        <w:rPr>
          <w:rStyle w:val="aa"/>
          <w:rFonts w:ascii="宋体" w:hAnsi="宋体"/>
          <w:szCs w:val="24"/>
        </w:rPr>
        <w:footnoteReference w:id="5"/>
      </w:r>
    </w:p>
    <w:p w:rsidR="00F95F80" w:rsidRDefault="00F94CD3" w:rsidP="00C06CC9">
      <w:pPr>
        <w:pStyle w:val="1"/>
        <w:spacing w:before="156" w:after="156"/>
      </w:pPr>
      <w:bookmarkStart w:id="3" w:name="_Toc518770353"/>
      <w:r>
        <w:rPr>
          <w:rFonts w:hint="eastAsia"/>
        </w:rPr>
        <w:t>三、</w:t>
      </w:r>
      <w:proofErr w:type="gramStart"/>
      <w:r w:rsidR="00ED154D">
        <w:rPr>
          <w:rFonts w:hint="eastAsia"/>
        </w:rPr>
        <w:t>府际关系</w:t>
      </w:r>
      <w:proofErr w:type="gramEnd"/>
      <w:r w:rsidR="00ED154D">
        <w:rPr>
          <w:rFonts w:hint="eastAsia"/>
        </w:rPr>
        <w:t>的理顺——以微山湖百年边界纠纷为例</w:t>
      </w:r>
      <w:bookmarkEnd w:id="3"/>
    </w:p>
    <w:p w:rsidR="00C06CC9" w:rsidRDefault="00ED154D" w:rsidP="00C06CC9">
      <w:pPr>
        <w:spacing w:line="360" w:lineRule="auto"/>
        <w:ind w:firstLineChars="200" w:firstLine="480"/>
        <w:rPr>
          <w:rFonts w:ascii="宋体" w:hAnsi="宋体"/>
          <w:szCs w:val="24"/>
        </w:rPr>
      </w:pPr>
      <w:r>
        <w:rPr>
          <w:rFonts w:ascii="宋体" w:hAnsi="宋体" w:hint="eastAsia"/>
          <w:szCs w:val="24"/>
        </w:rPr>
        <w:t>在中国的中央与地方的地方关系中，一直存在着一统体制与有效治理的矛盾。过度集权会降低有效的地方防治能力，而过度分权又会威胁中央集权的稳定性。所以在中国一直以来，</w:t>
      </w:r>
      <w:proofErr w:type="gramStart"/>
      <w:r>
        <w:rPr>
          <w:rFonts w:ascii="宋体" w:hAnsi="宋体" w:hint="eastAsia"/>
          <w:szCs w:val="24"/>
        </w:rPr>
        <w:t>纵向府际关系</w:t>
      </w:r>
      <w:proofErr w:type="gramEnd"/>
      <w:r>
        <w:rPr>
          <w:rFonts w:ascii="宋体" w:hAnsi="宋体" w:hint="eastAsia"/>
          <w:szCs w:val="24"/>
        </w:rPr>
        <w:t>之间呈现出委托与代理关系，正式与非正式制度在其中互相弥合、交替使用。</w:t>
      </w:r>
      <w:r>
        <w:rPr>
          <w:rStyle w:val="aa"/>
          <w:rFonts w:ascii="宋体" w:hAnsi="宋体"/>
          <w:szCs w:val="24"/>
        </w:rPr>
        <w:footnoteReference w:id="6"/>
      </w:r>
    </w:p>
    <w:p w:rsidR="00B8312A" w:rsidRDefault="00B8312A" w:rsidP="00C06CC9">
      <w:pPr>
        <w:spacing w:line="360" w:lineRule="auto"/>
        <w:ind w:firstLineChars="200" w:firstLine="480"/>
        <w:rPr>
          <w:rFonts w:ascii="宋体" w:hAnsi="宋体"/>
          <w:szCs w:val="24"/>
        </w:rPr>
      </w:pPr>
      <w:r>
        <w:rPr>
          <w:rFonts w:ascii="宋体" w:hAnsi="宋体" w:hint="eastAsia"/>
          <w:szCs w:val="24"/>
        </w:rPr>
        <w:t>微山湖位于山东省与江苏省</w:t>
      </w:r>
      <w:r w:rsidR="00C63BE7">
        <w:rPr>
          <w:rFonts w:ascii="宋体" w:hAnsi="宋体" w:hint="eastAsia"/>
          <w:szCs w:val="24"/>
        </w:rPr>
        <w:t>的交界处。该地区不仅资源丰富并且承载着灌溉、航运、泄洪等多种功能，是湖区民众赖以生存的黄金宝地。但因其丰富的资源和地理位置的跨界性，也埋下了利益争夺的隐患。自1953年山东省微山县成立以来，苏鲁两省基本确定了“以湖田为界”的边界划定规则。</w:t>
      </w:r>
      <w:r w:rsidR="00C63BE7">
        <w:rPr>
          <w:rStyle w:val="aa"/>
          <w:rFonts w:ascii="宋体" w:hAnsi="宋体"/>
          <w:szCs w:val="24"/>
        </w:rPr>
        <w:footnoteReference w:id="7"/>
      </w:r>
      <w:r w:rsidR="00C63BE7">
        <w:rPr>
          <w:rFonts w:ascii="宋体" w:hAnsi="宋体" w:hint="eastAsia"/>
          <w:szCs w:val="24"/>
        </w:rPr>
        <w:t>但由于湖田会随着湖水水位的涨落而变化，况且湖田的定义和归属都无具体规定</w:t>
      </w:r>
      <w:r w:rsidR="00BA64C7">
        <w:rPr>
          <w:rFonts w:ascii="宋体" w:hAnsi="宋体" w:hint="eastAsia"/>
          <w:szCs w:val="24"/>
        </w:rPr>
        <w:t>，从而导致了苏鲁双方民众为争夺湖田</w:t>
      </w:r>
      <w:proofErr w:type="gramStart"/>
      <w:r w:rsidR="00BA64C7">
        <w:rPr>
          <w:rFonts w:ascii="宋体" w:hAnsi="宋体" w:hint="eastAsia"/>
          <w:szCs w:val="24"/>
        </w:rPr>
        <w:t>湖产持续</w:t>
      </w:r>
      <w:proofErr w:type="gramEnd"/>
      <w:r w:rsidR="00BA64C7">
        <w:rPr>
          <w:rFonts w:ascii="宋体" w:hAnsi="宋体" w:hint="eastAsia"/>
          <w:szCs w:val="24"/>
        </w:rPr>
        <w:t>发生械斗、煤炭资源、税费收入等也摩擦不断。2002年，《中华人民共和国行政区划图》出版，微山湖地区仍是全国遗留的三处未能勘定的省界之一。纠纷的起因通常都是</w:t>
      </w:r>
      <w:proofErr w:type="gramStart"/>
      <w:r w:rsidR="00BA64C7">
        <w:rPr>
          <w:rFonts w:ascii="宋体" w:hAnsi="宋体" w:hint="eastAsia"/>
          <w:szCs w:val="24"/>
        </w:rPr>
        <w:t>最</w:t>
      </w:r>
      <w:proofErr w:type="gramEnd"/>
      <w:r w:rsidR="00BA64C7">
        <w:rPr>
          <w:rFonts w:ascii="宋体" w:hAnsi="宋体" w:hint="eastAsia"/>
          <w:szCs w:val="24"/>
        </w:rPr>
        <w:t>基层的村民之间的矛盾，但由于矛盾是省级矛盾，地方政府之间的矛盾，需要上报给中央政府。</w:t>
      </w:r>
      <w:r w:rsidR="00F83695">
        <w:rPr>
          <w:rFonts w:ascii="宋体" w:hAnsi="宋体" w:hint="eastAsia"/>
          <w:szCs w:val="24"/>
        </w:rPr>
        <w:t>微山湖</w:t>
      </w:r>
      <w:proofErr w:type="gramStart"/>
      <w:r w:rsidR="00F83695">
        <w:rPr>
          <w:rFonts w:ascii="宋体" w:hAnsi="宋体" w:hint="eastAsia"/>
          <w:szCs w:val="24"/>
        </w:rPr>
        <w:t>案例案例</w:t>
      </w:r>
      <w:proofErr w:type="gramEnd"/>
      <w:r w:rsidR="00F83695">
        <w:rPr>
          <w:rFonts w:ascii="宋体" w:hAnsi="宋体" w:hint="eastAsia"/>
          <w:szCs w:val="24"/>
        </w:rPr>
        <w:t>比较复杂，设计</w:t>
      </w:r>
      <w:proofErr w:type="gramStart"/>
      <w:r w:rsidR="00F83695">
        <w:rPr>
          <w:rFonts w:ascii="宋体" w:hAnsi="宋体" w:hint="eastAsia"/>
          <w:szCs w:val="24"/>
        </w:rPr>
        <w:t>的府际关</w:t>
      </w:r>
      <w:proofErr w:type="gramEnd"/>
      <w:r w:rsidR="00F83695">
        <w:rPr>
          <w:rFonts w:ascii="宋体" w:hAnsi="宋体" w:hint="eastAsia"/>
          <w:szCs w:val="24"/>
        </w:rPr>
        <w:t>系内容较多，涉及到中央到地方的各级政府，以及多个政府部门参与的跨域治理问题。</w:t>
      </w:r>
      <w:r w:rsidR="006B2EDF">
        <w:rPr>
          <w:rFonts w:ascii="宋体" w:hAnsi="宋体" w:hint="eastAsia"/>
          <w:szCs w:val="24"/>
        </w:rPr>
        <w:t>建国</w:t>
      </w:r>
      <w:r w:rsidR="00F815C5">
        <w:rPr>
          <w:rFonts w:ascii="宋体" w:hAnsi="宋体" w:hint="eastAsia"/>
          <w:szCs w:val="24"/>
        </w:rPr>
        <w:t>后，针对微山湖地区的边界纠纷，中央政府和苏鲁两省的各级政府进行了多次协商。</w:t>
      </w:r>
    </w:p>
    <w:p w:rsidR="00F815C5" w:rsidRDefault="00C06CC9" w:rsidP="00C06CC9">
      <w:pPr>
        <w:pStyle w:val="2"/>
        <w:spacing w:before="156" w:after="156"/>
      </w:pPr>
      <w:bookmarkStart w:id="4" w:name="_Toc518770354"/>
      <w:r>
        <w:rPr>
          <w:rFonts w:hint="eastAsia"/>
        </w:rPr>
        <w:t>（一）</w:t>
      </w:r>
      <w:r w:rsidR="00F815C5" w:rsidRPr="00591927">
        <w:rPr>
          <w:rFonts w:hint="eastAsia"/>
        </w:rPr>
        <w:t>前期：中央与地方政府间</w:t>
      </w:r>
      <w:r w:rsidR="00591927" w:rsidRPr="00591927">
        <w:rPr>
          <w:rFonts w:hint="eastAsia"/>
        </w:rPr>
        <w:t>“疏放式管理”</w:t>
      </w:r>
      <w:bookmarkEnd w:id="4"/>
    </w:p>
    <w:p w:rsidR="00591927" w:rsidRPr="00591927" w:rsidRDefault="00591927" w:rsidP="00570B28">
      <w:pPr>
        <w:spacing w:line="360" w:lineRule="auto"/>
        <w:ind w:firstLineChars="200" w:firstLine="480"/>
        <w:rPr>
          <w:rFonts w:ascii="宋体" w:hAnsi="宋体"/>
          <w:szCs w:val="24"/>
        </w:rPr>
      </w:pPr>
      <w:r w:rsidRPr="00591927">
        <w:rPr>
          <w:rFonts w:ascii="宋体" w:hAnsi="宋体" w:hint="eastAsia"/>
          <w:szCs w:val="24"/>
        </w:rPr>
        <w:t>在建国初期，中国幅员辽阔使得行政权无法完全深入到基层地区，中央政府</w:t>
      </w:r>
      <w:r w:rsidRPr="00591927">
        <w:rPr>
          <w:rFonts w:ascii="宋体" w:hAnsi="宋体" w:hint="eastAsia"/>
          <w:szCs w:val="24"/>
        </w:rPr>
        <w:lastRenderedPageBreak/>
        <w:t>的控制趋向于单一制，这明显不切实际，所以只能回归于传统上的疏放式管理。</w:t>
      </w:r>
      <w:r>
        <w:rPr>
          <w:rStyle w:val="aa"/>
          <w:rFonts w:ascii="宋体" w:hAnsi="宋体"/>
          <w:szCs w:val="24"/>
        </w:rPr>
        <w:footnoteReference w:id="8"/>
      </w:r>
      <w:r w:rsidRPr="00591927">
        <w:rPr>
          <w:rFonts w:ascii="宋体" w:hAnsi="宋体" w:hint="eastAsia"/>
          <w:szCs w:val="24"/>
        </w:rPr>
        <w:t>疏放式管理一方面表现为郡县制基础之上的中央集权，另一方面表现为不损害中央集权情况</w:t>
      </w:r>
      <w:proofErr w:type="gramStart"/>
      <w:r w:rsidRPr="00591927">
        <w:rPr>
          <w:rFonts w:ascii="宋体" w:hAnsi="宋体" w:hint="eastAsia"/>
          <w:szCs w:val="24"/>
        </w:rPr>
        <w:t>下地方</w:t>
      </w:r>
      <w:proofErr w:type="gramEnd"/>
      <w:r w:rsidRPr="00591927">
        <w:rPr>
          <w:rFonts w:ascii="宋体" w:hAnsi="宋体" w:hint="eastAsia"/>
          <w:szCs w:val="24"/>
        </w:rPr>
        <w:t>的自我管理，这种相对自治的疏放式管理一直延续到建国初期。</w:t>
      </w:r>
    </w:p>
    <w:p w:rsidR="00591927" w:rsidRPr="00D07BC3" w:rsidRDefault="00591927" w:rsidP="00570B28">
      <w:pPr>
        <w:spacing w:line="360" w:lineRule="auto"/>
        <w:ind w:firstLineChars="200" w:firstLine="480"/>
        <w:rPr>
          <w:rFonts w:ascii="宋体" w:hAnsi="宋体"/>
          <w:szCs w:val="24"/>
        </w:rPr>
      </w:pPr>
      <w:r w:rsidRPr="00D07BC3">
        <w:rPr>
          <w:rFonts w:ascii="宋体" w:hAnsi="宋体" w:hint="eastAsia"/>
          <w:szCs w:val="24"/>
        </w:rPr>
        <w:t>对于微山湖水域的划分，中央政府一直没有直截了当下决定，而是充分让地方独立自主</w:t>
      </w:r>
      <w:r w:rsidR="00D07BC3">
        <w:rPr>
          <w:rFonts w:ascii="宋体" w:hAnsi="宋体" w:hint="eastAsia"/>
          <w:szCs w:val="24"/>
        </w:rPr>
        <w:t>，让其山东和江苏两省以及边界的市县进行充分的讨论然后自行决定并上报即可。1980年8月，苏鲁两省分别向国务院报告了微山湖地区</w:t>
      </w:r>
      <w:proofErr w:type="gramStart"/>
      <w:r w:rsidR="00D07BC3">
        <w:rPr>
          <w:rFonts w:ascii="宋体" w:hAnsi="宋体" w:hint="eastAsia"/>
          <w:szCs w:val="24"/>
        </w:rPr>
        <w:t>的湖产纠纷</w:t>
      </w:r>
      <w:proofErr w:type="gramEnd"/>
      <w:r w:rsidR="00D07BC3">
        <w:rPr>
          <w:rFonts w:ascii="宋体" w:hAnsi="宋体" w:hint="eastAsia"/>
          <w:szCs w:val="24"/>
        </w:rPr>
        <w:t>，10月，民政部和水利部官员组成联合组对湖区进行调查。江苏省提出的方案要求改变“以湖田为界”的局面，而把微山湖</w:t>
      </w:r>
      <w:r w:rsidR="00340EA4">
        <w:rPr>
          <w:rFonts w:ascii="宋体" w:hAnsi="宋体" w:hint="eastAsia"/>
          <w:szCs w:val="24"/>
        </w:rPr>
        <w:t>的大部分湖面划回江苏省沛县，并按湖内南北走向的深水河卫河为界划分，河西归江苏，河东归山东。山东省提出的方案，则要求以苏北大堤为界或把江苏沿湖第一排村庄划为山东、使微山湖成为山东省的内湖。</w:t>
      </w:r>
      <w:r w:rsidR="00340EA4">
        <w:rPr>
          <w:rStyle w:val="aa"/>
          <w:rFonts w:ascii="宋体" w:hAnsi="宋体"/>
          <w:szCs w:val="24"/>
        </w:rPr>
        <w:footnoteReference w:id="9"/>
      </w:r>
      <w:r w:rsidR="00340EA4">
        <w:rPr>
          <w:rFonts w:ascii="宋体" w:hAnsi="宋体" w:hint="eastAsia"/>
          <w:szCs w:val="24"/>
        </w:rPr>
        <w:t>12月，</w:t>
      </w:r>
      <w:r w:rsidR="005E4833">
        <w:rPr>
          <w:rFonts w:ascii="宋体" w:hAnsi="宋体" w:hint="eastAsia"/>
          <w:szCs w:val="24"/>
        </w:rPr>
        <w:t>江苏省向国务院</w:t>
      </w:r>
      <w:r w:rsidR="008D55B8">
        <w:rPr>
          <w:rFonts w:ascii="宋体" w:hAnsi="宋体" w:hint="eastAsia"/>
          <w:szCs w:val="24"/>
        </w:rPr>
        <w:t>呈送了《关于尽快解决苏鲁南四湖地区边界纠纷的报告》，山东省则不同意此方案。1981年9月，对于之后的方案两省都僵持不下，由于意见的不统一，国务院以湖中心划界的提议被搁置下来。在这个过程中，中央权威逐渐发挥作用经历了“以名代实”</w:t>
      </w:r>
      <w:r w:rsidR="00B3092B">
        <w:rPr>
          <w:rFonts w:ascii="宋体" w:hAnsi="宋体" w:hint="eastAsia"/>
          <w:szCs w:val="24"/>
        </w:rPr>
        <w:t>，地方性政府则从原来的代理人成为</w:t>
      </w:r>
      <w:r w:rsidR="00B37CC1">
        <w:rPr>
          <w:rFonts w:ascii="宋体" w:hAnsi="宋体" w:hint="eastAsia"/>
          <w:szCs w:val="24"/>
        </w:rPr>
        <w:t>实际权力的拥有者。</w:t>
      </w:r>
    </w:p>
    <w:p w:rsidR="00591927" w:rsidRDefault="00C06CC9" w:rsidP="00C06CC9">
      <w:pPr>
        <w:pStyle w:val="2"/>
        <w:spacing w:before="156" w:after="156"/>
      </w:pPr>
      <w:bookmarkStart w:id="5" w:name="_Toc518770355"/>
      <w:r>
        <w:rPr>
          <w:rFonts w:hint="eastAsia"/>
        </w:rPr>
        <w:t>（二）</w:t>
      </w:r>
      <w:r w:rsidR="00591927">
        <w:rPr>
          <w:rFonts w:hint="eastAsia"/>
        </w:rPr>
        <w:t>中期：</w:t>
      </w:r>
      <w:r w:rsidR="003002C2">
        <w:rPr>
          <w:rFonts w:hint="eastAsia"/>
        </w:rPr>
        <w:t>中央对地方政府调节式的向下放权</w:t>
      </w:r>
      <w:bookmarkEnd w:id="5"/>
    </w:p>
    <w:p w:rsidR="003002C2" w:rsidRDefault="003002C2" w:rsidP="00570B28">
      <w:pPr>
        <w:pStyle w:val="ae"/>
        <w:spacing w:before="123" w:beforeAutospacing="0" w:after="0" w:afterAutospacing="0" w:line="360" w:lineRule="auto"/>
        <w:ind w:firstLine="492"/>
        <w:jc w:val="both"/>
        <w:rPr>
          <w:rFonts w:ascii="&amp;quot" w:hAnsi="&amp;quot" w:hint="eastAsia"/>
          <w:color w:val="000000"/>
          <w:sz w:val="25"/>
          <w:szCs w:val="25"/>
        </w:rPr>
      </w:pPr>
      <w:r>
        <w:rPr>
          <w:rFonts w:ascii="HGSS_ZW" w:hAnsi="HGSS_ZW"/>
          <w:color w:val="000000"/>
          <w:sz w:val="25"/>
          <w:szCs w:val="25"/>
        </w:rPr>
        <w:t>在微山湖划界问题的解决过程中</w:t>
      </w:r>
      <w:r>
        <w:rPr>
          <w:rFonts w:ascii="HGSS_ZW" w:hAnsi="HGSS_ZW"/>
          <w:color w:val="000000"/>
          <w:sz w:val="25"/>
          <w:szCs w:val="25"/>
        </w:rPr>
        <w:t>,</w:t>
      </w:r>
      <w:r>
        <w:rPr>
          <w:rFonts w:ascii="HGSS_ZW" w:hAnsi="HGSS_ZW"/>
          <w:color w:val="000000"/>
          <w:sz w:val="25"/>
          <w:szCs w:val="25"/>
        </w:rPr>
        <w:t>中央政府多次派出工作组到苏鲁两省召开会议</w:t>
      </w:r>
      <w:r>
        <w:rPr>
          <w:rFonts w:ascii="HGSS_ZW" w:hAnsi="HGSS_ZW"/>
          <w:color w:val="000000"/>
          <w:sz w:val="25"/>
          <w:szCs w:val="25"/>
        </w:rPr>
        <w:t>,</w:t>
      </w:r>
      <w:r>
        <w:rPr>
          <w:rFonts w:ascii="HGSS_ZW" w:hAnsi="HGSS_ZW"/>
          <w:color w:val="000000"/>
          <w:sz w:val="25"/>
          <w:szCs w:val="25"/>
        </w:rPr>
        <w:t>让两省的相关政府部门通过调解来达成共识。这种</w:t>
      </w:r>
      <w:r>
        <w:rPr>
          <w:rFonts w:ascii="HGSS_ZW" w:hAnsi="HGSS_ZW"/>
          <w:color w:val="000000"/>
          <w:sz w:val="25"/>
          <w:szCs w:val="25"/>
        </w:rPr>
        <w:t>“</w:t>
      </w:r>
      <w:r>
        <w:rPr>
          <w:rFonts w:ascii="HGSS_ZW" w:hAnsi="HGSS_ZW"/>
          <w:color w:val="000000"/>
          <w:sz w:val="25"/>
          <w:szCs w:val="25"/>
        </w:rPr>
        <w:t>共识型的向下分权</w:t>
      </w:r>
      <w:r>
        <w:rPr>
          <w:rFonts w:ascii="HGSS_ZW" w:hAnsi="HGSS_ZW"/>
          <w:color w:val="000000"/>
          <w:sz w:val="25"/>
          <w:szCs w:val="25"/>
        </w:rPr>
        <w:t>”(delegation by consensus)</w:t>
      </w:r>
      <w:r w:rsidR="00B80893">
        <w:rPr>
          <w:rStyle w:val="aa"/>
          <w:rFonts w:ascii="HGSS_ZW" w:hAnsi="HGSS_ZW" w:hint="eastAsia"/>
          <w:color w:val="000000"/>
          <w:sz w:val="25"/>
          <w:szCs w:val="25"/>
        </w:rPr>
        <w:footnoteReference w:id="10"/>
      </w:r>
      <w:r>
        <w:rPr>
          <w:rFonts w:ascii="HGSS_ZW" w:hAnsi="HGSS_ZW"/>
          <w:color w:val="000000"/>
          <w:sz w:val="25"/>
          <w:szCs w:val="25"/>
        </w:rPr>
        <w:t>中央政府处在了调解人而不是仲裁者的地位。如果下级政府间调解成功达成一致意见</w:t>
      </w:r>
      <w:r>
        <w:rPr>
          <w:rFonts w:ascii="HGSS_ZW" w:hAnsi="HGSS_ZW"/>
          <w:color w:val="000000"/>
          <w:sz w:val="25"/>
          <w:szCs w:val="25"/>
        </w:rPr>
        <w:t>,</w:t>
      </w:r>
      <w:r>
        <w:rPr>
          <w:rFonts w:ascii="HGSS_ZW" w:hAnsi="HGSS_ZW"/>
          <w:color w:val="000000"/>
          <w:sz w:val="25"/>
          <w:szCs w:val="25"/>
        </w:rPr>
        <w:t>中央政府就自动批准</w:t>
      </w:r>
      <w:r>
        <w:rPr>
          <w:rFonts w:ascii="HGSS_ZW" w:hAnsi="HGSS_ZW"/>
          <w:color w:val="000000"/>
          <w:sz w:val="25"/>
          <w:szCs w:val="25"/>
        </w:rPr>
        <w:t>,</w:t>
      </w:r>
      <w:r>
        <w:rPr>
          <w:rFonts w:ascii="HGSS_ZW" w:hAnsi="HGSS_ZW"/>
          <w:color w:val="000000"/>
          <w:sz w:val="25"/>
          <w:szCs w:val="25"/>
        </w:rPr>
        <w:t>而如果下级政</w:t>
      </w:r>
      <w:r>
        <w:rPr>
          <w:rFonts w:ascii="&amp;quot" w:hAnsi="&amp;quot"/>
          <w:color w:val="000000"/>
          <w:sz w:val="25"/>
          <w:szCs w:val="25"/>
        </w:rPr>
        <w:t>府间没有达成一致意见</w:t>
      </w:r>
      <w:r>
        <w:rPr>
          <w:rFonts w:ascii="&amp;quot" w:hAnsi="&amp;quot"/>
          <w:color w:val="000000"/>
          <w:sz w:val="25"/>
          <w:szCs w:val="25"/>
        </w:rPr>
        <w:t>,</w:t>
      </w:r>
      <w:r>
        <w:rPr>
          <w:rFonts w:ascii="&amp;quot" w:hAnsi="&amp;quot"/>
          <w:color w:val="000000"/>
          <w:sz w:val="25"/>
          <w:szCs w:val="25"/>
        </w:rPr>
        <w:t>那么上级政府或搁置意见或再做裁决。在划界纠纷案例中</w:t>
      </w:r>
      <w:r>
        <w:rPr>
          <w:rFonts w:ascii="&amp;quot" w:hAnsi="&amp;quot"/>
          <w:color w:val="000000"/>
          <w:sz w:val="25"/>
          <w:szCs w:val="25"/>
        </w:rPr>
        <w:t>,</w:t>
      </w:r>
      <w:r>
        <w:rPr>
          <w:rFonts w:ascii="&amp;quot" w:hAnsi="&amp;quot"/>
          <w:color w:val="000000"/>
          <w:sz w:val="25"/>
          <w:szCs w:val="25"/>
        </w:rPr>
        <w:t>由于苏鲁两省对</w:t>
      </w:r>
      <w:r>
        <w:rPr>
          <w:rFonts w:ascii="&amp;quot" w:hAnsi="&amp;quot"/>
          <w:color w:val="000000"/>
          <w:sz w:val="25"/>
          <w:szCs w:val="25"/>
        </w:rPr>
        <w:t>1981</w:t>
      </w:r>
      <w:r>
        <w:rPr>
          <w:rFonts w:ascii="&amp;quot" w:hAnsi="&amp;quot"/>
          <w:color w:val="000000"/>
          <w:sz w:val="25"/>
          <w:szCs w:val="25"/>
        </w:rPr>
        <w:t>年的方案没有达成一致意见</w:t>
      </w:r>
      <w:r>
        <w:rPr>
          <w:rFonts w:ascii="&amp;quot" w:hAnsi="&amp;quot"/>
          <w:color w:val="000000"/>
          <w:sz w:val="25"/>
          <w:szCs w:val="25"/>
        </w:rPr>
        <w:t>,</w:t>
      </w:r>
      <w:r>
        <w:rPr>
          <w:rFonts w:ascii="&amp;quot" w:hAnsi="&amp;quot"/>
          <w:color w:val="000000"/>
          <w:sz w:val="25"/>
          <w:szCs w:val="25"/>
        </w:rPr>
        <w:t>需要再次调解。</w:t>
      </w:r>
    </w:p>
    <w:p w:rsidR="003002C2" w:rsidRPr="003002C2" w:rsidRDefault="003002C2" w:rsidP="00570B28">
      <w:pPr>
        <w:pStyle w:val="ae"/>
        <w:spacing w:before="123" w:beforeAutospacing="0" w:after="0" w:afterAutospacing="0" w:line="360" w:lineRule="auto"/>
        <w:ind w:firstLine="492"/>
        <w:jc w:val="both"/>
        <w:rPr>
          <w:rFonts w:ascii="&amp;quot" w:hAnsi="&amp;quot" w:hint="eastAsia"/>
          <w:color w:val="000000"/>
          <w:sz w:val="25"/>
          <w:szCs w:val="25"/>
        </w:rPr>
      </w:pPr>
      <w:r>
        <w:rPr>
          <w:rFonts w:ascii="&amp;quot" w:hAnsi="&amp;quot"/>
          <w:color w:val="000000"/>
          <w:sz w:val="25"/>
          <w:szCs w:val="25"/>
        </w:rPr>
        <w:lastRenderedPageBreak/>
        <w:t>1983</w:t>
      </w:r>
      <w:r>
        <w:rPr>
          <w:rFonts w:ascii="&amp;quot" w:hAnsi="&amp;quot"/>
          <w:color w:val="000000"/>
          <w:sz w:val="25"/>
          <w:szCs w:val="25"/>
        </w:rPr>
        <w:t>年</w:t>
      </w:r>
      <w:r>
        <w:rPr>
          <w:rFonts w:ascii="&amp;quot" w:hAnsi="&amp;quot"/>
          <w:color w:val="000000"/>
          <w:sz w:val="25"/>
          <w:szCs w:val="25"/>
        </w:rPr>
        <w:t>9</w:t>
      </w:r>
      <w:r>
        <w:rPr>
          <w:rFonts w:ascii="&amp;quot" w:hAnsi="&amp;quot"/>
          <w:color w:val="000000"/>
          <w:sz w:val="25"/>
          <w:szCs w:val="25"/>
        </w:rPr>
        <w:t>月是芦苇收获的季节</w:t>
      </w:r>
      <w:r>
        <w:rPr>
          <w:rFonts w:ascii="&amp;quot" w:hAnsi="&amp;quot"/>
          <w:color w:val="000000"/>
          <w:sz w:val="25"/>
          <w:szCs w:val="25"/>
        </w:rPr>
        <w:t>,</w:t>
      </w:r>
      <w:r>
        <w:rPr>
          <w:rFonts w:ascii="&amp;quot" w:hAnsi="&amp;quot"/>
          <w:color w:val="000000"/>
          <w:sz w:val="25"/>
          <w:szCs w:val="25"/>
        </w:rPr>
        <w:t>江苏沛县和山东微山县两地群众为争夺</w:t>
      </w:r>
      <w:proofErr w:type="gramStart"/>
      <w:r>
        <w:rPr>
          <w:rFonts w:ascii="&amp;quot" w:hAnsi="&amp;quot"/>
          <w:color w:val="000000"/>
          <w:sz w:val="25"/>
          <w:szCs w:val="25"/>
        </w:rPr>
        <w:t>湖产又</w:t>
      </w:r>
      <w:proofErr w:type="gramEnd"/>
      <w:r>
        <w:rPr>
          <w:rFonts w:ascii="&amp;quot" w:hAnsi="&amp;quot"/>
          <w:color w:val="000000"/>
          <w:sz w:val="25"/>
          <w:szCs w:val="25"/>
        </w:rPr>
        <w:t>起纷争。国务院组成了由民政部部长崔乃夫带队的工作组赴湖区调查。在会议上</w:t>
      </w:r>
      <w:r>
        <w:rPr>
          <w:rFonts w:ascii="&amp;quot" w:hAnsi="&amp;quot"/>
          <w:color w:val="000000"/>
          <w:sz w:val="25"/>
          <w:szCs w:val="25"/>
        </w:rPr>
        <w:t>,</w:t>
      </w:r>
      <w:r>
        <w:rPr>
          <w:rFonts w:ascii="&amp;quot" w:hAnsi="&amp;quot"/>
          <w:color w:val="000000"/>
          <w:sz w:val="25"/>
          <w:szCs w:val="25"/>
        </w:rPr>
        <w:t>崔乃夫表示</w:t>
      </w:r>
      <w:r>
        <w:rPr>
          <w:rFonts w:ascii="&amp;quot" w:hAnsi="&amp;quot"/>
          <w:color w:val="000000"/>
          <w:sz w:val="25"/>
          <w:szCs w:val="25"/>
        </w:rPr>
        <w:t>“</w:t>
      </w:r>
      <w:r>
        <w:rPr>
          <w:rFonts w:ascii="&amp;quot" w:hAnsi="&amp;quot"/>
          <w:color w:val="000000"/>
          <w:sz w:val="25"/>
          <w:szCs w:val="25"/>
        </w:rPr>
        <w:t>在这里</w:t>
      </w:r>
      <w:r>
        <w:rPr>
          <w:rFonts w:ascii="&amp;quot" w:hAnsi="&amp;quot"/>
          <w:color w:val="000000"/>
          <w:sz w:val="25"/>
          <w:szCs w:val="25"/>
        </w:rPr>
        <w:t>,</w:t>
      </w:r>
      <w:r>
        <w:rPr>
          <w:rFonts w:ascii="&amp;quot" w:hAnsi="&amp;quot"/>
          <w:color w:val="000000"/>
          <w:sz w:val="25"/>
          <w:szCs w:val="25"/>
        </w:rPr>
        <w:t>没有权威的人做结论。我们把各个方案的利弊都带回北京去</w:t>
      </w:r>
      <w:r>
        <w:rPr>
          <w:rFonts w:ascii="&amp;quot" w:hAnsi="&amp;quot"/>
          <w:color w:val="000000"/>
          <w:sz w:val="25"/>
          <w:szCs w:val="25"/>
        </w:rPr>
        <w:t>,</w:t>
      </w:r>
      <w:r>
        <w:rPr>
          <w:rFonts w:ascii="&amp;quot" w:hAnsi="&amp;quot"/>
          <w:color w:val="000000"/>
          <w:sz w:val="25"/>
          <w:szCs w:val="25"/>
        </w:rPr>
        <w:t>让中央领导同志兼听则明。我们来</w:t>
      </w:r>
      <w:r>
        <w:rPr>
          <w:rFonts w:ascii="&amp;quot" w:hAnsi="&amp;quot"/>
          <w:color w:val="000000"/>
          <w:sz w:val="25"/>
          <w:szCs w:val="25"/>
        </w:rPr>
        <w:t>,</w:t>
      </w:r>
      <w:r>
        <w:rPr>
          <w:rFonts w:ascii="&amp;quot" w:hAnsi="&amp;quot"/>
          <w:color w:val="000000"/>
          <w:sz w:val="25"/>
          <w:szCs w:val="25"/>
        </w:rPr>
        <w:t>没有带方案来</w:t>
      </w:r>
      <w:r>
        <w:rPr>
          <w:rFonts w:ascii="&amp;quot" w:hAnsi="&amp;quot"/>
          <w:color w:val="000000"/>
          <w:sz w:val="25"/>
          <w:szCs w:val="25"/>
        </w:rPr>
        <w:t>,</w:t>
      </w:r>
      <w:r>
        <w:rPr>
          <w:rFonts w:ascii="&amp;quot" w:hAnsi="&amp;quot"/>
          <w:color w:val="000000"/>
          <w:sz w:val="25"/>
          <w:szCs w:val="25"/>
        </w:rPr>
        <w:t>回去把不同的意见带回去</w:t>
      </w:r>
      <w:r>
        <w:rPr>
          <w:rFonts w:ascii="&amp;quot" w:hAnsi="&amp;quot"/>
          <w:color w:val="000000"/>
          <w:sz w:val="25"/>
          <w:szCs w:val="25"/>
        </w:rPr>
        <w:t>”</w:t>
      </w:r>
      <w:r>
        <w:rPr>
          <w:rFonts w:ascii="&amp;quot" w:hAnsi="&amp;quot"/>
          <w:color w:val="000000"/>
          <w:sz w:val="25"/>
          <w:szCs w:val="25"/>
        </w:rPr>
        <w:t>。</w:t>
      </w:r>
      <w:r>
        <w:rPr>
          <w:rFonts w:ascii="&amp;quot" w:hAnsi="&amp;quot"/>
          <w:color w:val="000000"/>
          <w:sz w:val="25"/>
          <w:szCs w:val="25"/>
        </w:rPr>
        <w:t>1984</w:t>
      </w:r>
      <w:r>
        <w:rPr>
          <w:rFonts w:ascii="&amp;quot" w:hAnsi="&amp;quot"/>
          <w:color w:val="000000"/>
          <w:sz w:val="25"/>
          <w:szCs w:val="25"/>
        </w:rPr>
        <w:t>年</w:t>
      </w:r>
      <w:r>
        <w:rPr>
          <w:rFonts w:ascii="&amp;quot" w:hAnsi="&amp;quot"/>
          <w:color w:val="000000"/>
          <w:sz w:val="25"/>
          <w:szCs w:val="25"/>
        </w:rPr>
        <w:t>2</w:t>
      </w:r>
      <w:r>
        <w:rPr>
          <w:rFonts w:ascii="&amp;quot" w:hAnsi="&amp;quot"/>
          <w:color w:val="000000"/>
          <w:sz w:val="25"/>
          <w:szCs w:val="25"/>
        </w:rPr>
        <w:t>月</w:t>
      </w:r>
      <w:r>
        <w:rPr>
          <w:rFonts w:ascii="&amp;quot" w:hAnsi="&amp;quot"/>
          <w:color w:val="000000"/>
          <w:sz w:val="25"/>
          <w:szCs w:val="25"/>
        </w:rPr>
        <w:t>,</w:t>
      </w:r>
      <w:r>
        <w:rPr>
          <w:rFonts w:ascii="&amp;quot" w:hAnsi="&amp;quot"/>
          <w:color w:val="000000"/>
          <w:sz w:val="25"/>
          <w:szCs w:val="25"/>
        </w:rPr>
        <w:t>国务院办公厅批转工作组《关于解决微山湖争议的意见》</w:t>
      </w:r>
      <w:r>
        <w:rPr>
          <w:rFonts w:ascii="&amp;quot" w:hAnsi="&amp;quot"/>
          <w:color w:val="000000"/>
          <w:sz w:val="25"/>
          <w:szCs w:val="25"/>
        </w:rPr>
        <w:t>(</w:t>
      </w:r>
      <w:r>
        <w:rPr>
          <w:rFonts w:ascii="&amp;quot" w:hAnsi="&amp;quot"/>
          <w:color w:val="000000"/>
          <w:sz w:val="25"/>
          <w:szCs w:val="25"/>
        </w:rPr>
        <w:t>以下简称《意见》</w:t>
      </w:r>
      <w:r>
        <w:rPr>
          <w:rFonts w:ascii="&amp;quot" w:hAnsi="&amp;quot"/>
          <w:color w:val="000000"/>
          <w:sz w:val="25"/>
          <w:szCs w:val="25"/>
        </w:rPr>
        <w:t>)</w:t>
      </w:r>
      <w:r>
        <w:rPr>
          <w:rFonts w:ascii="&amp;quot" w:hAnsi="&amp;quot"/>
          <w:color w:val="000000"/>
          <w:sz w:val="25"/>
          <w:szCs w:val="25"/>
        </w:rPr>
        <w:t>。《意见》指出</w:t>
      </w:r>
      <w:r>
        <w:rPr>
          <w:rFonts w:ascii="&amp;quot" w:hAnsi="&amp;quot"/>
          <w:color w:val="000000"/>
          <w:sz w:val="25"/>
          <w:szCs w:val="25"/>
        </w:rPr>
        <w:t>,</w:t>
      </w:r>
      <w:r>
        <w:rPr>
          <w:rFonts w:ascii="&amp;quot" w:hAnsi="&amp;quot"/>
          <w:color w:val="000000"/>
          <w:sz w:val="25"/>
          <w:szCs w:val="25"/>
        </w:rPr>
        <w:t>湖西大堤应作为两省实际的分界线</w:t>
      </w:r>
      <w:r>
        <w:rPr>
          <w:rFonts w:ascii="&amp;quot" w:hAnsi="&amp;quot"/>
          <w:color w:val="000000"/>
          <w:sz w:val="25"/>
          <w:szCs w:val="25"/>
        </w:rPr>
        <w:t>;</w:t>
      </w:r>
      <w:r>
        <w:rPr>
          <w:rFonts w:ascii="&amp;quot" w:hAnsi="&amp;quot"/>
          <w:color w:val="000000"/>
          <w:sz w:val="25"/>
          <w:szCs w:val="25"/>
        </w:rPr>
        <w:t>把两省有争议的</w:t>
      </w:r>
      <w:proofErr w:type="gramStart"/>
      <w:r>
        <w:rPr>
          <w:rFonts w:ascii="&amp;quot" w:hAnsi="&amp;quot"/>
          <w:color w:val="000000"/>
          <w:sz w:val="25"/>
          <w:szCs w:val="25"/>
        </w:rPr>
        <w:t>湖产连同</w:t>
      </w:r>
      <w:proofErr w:type="gramEnd"/>
      <w:r>
        <w:rPr>
          <w:rFonts w:ascii="&amp;quot" w:hAnsi="&amp;quot"/>
          <w:color w:val="000000"/>
          <w:sz w:val="25"/>
          <w:szCs w:val="25"/>
        </w:rPr>
        <w:t>经营</w:t>
      </w:r>
      <w:proofErr w:type="gramStart"/>
      <w:r>
        <w:rPr>
          <w:rFonts w:ascii="&amp;quot" w:hAnsi="&amp;quot"/>
          <w:color w:val="000000"/>
          <w:sz w:val="25"/>
          <w:szCs w:val="25"/>
        </w:rPr>
        <w:t>这些湖产</w:t>
      </w:r>
      <w:proofErr w:type="gramEnd"/>
      <w:r>
        <w:rPr>
          <w:rFonts w:ascii="&amp;quot" w:hAnsi="&amp;quot"/>
          <w:color w:val="000000"/>
          <w:sz w:val="25"/>
          <w:szCs w:val="25"/>
        </w:rPr>
        <w:t>的陆上村庄一并划给山东</w:t>
      </w:r>
      <w:r>
        <w:rPr>
          <w:rFonts w:ascii="&amp;quot" w:hAnsi="&amp;quot"/>
          <w:color w:val="000000"/>
          <w:sz w:val="25"/>
          <w:szCs w:val="25"/>
        </w:rPr>
        <w:t>,</w:t>
      </w:r>
      <w:r>
        <w:rPr>
          <w:rFonts w:ascii="&amp;quot" w:hAnsi="&amp;quot"/>
          <w:color w:val="000000"/>
          <w:sz w:val="25"/>
          <w:szCs w:val="25"/>
        </w:rPr>
        <w:t>把江苏杨官屯河口的一块土地</w:t>
      </w:r>
      <w:r>
        <w:rPr>
          <w:rFonts w:ascii="&amp;quot" w:hAnsi="&amp;quot"/>
          <w:color w:val="000000"/>
          <w:sz w:val="25"/>
          <w:szCs w:val="25"/>
        </w:rPr>
        <w:t>(</w:t>
      </w:r>
      <w:r>
        <w:rPr>
          <w:rFonts w:ascii="&amp;quot" w:hAnsi="&amp;quot"/>
          <w:color w:val="000000"/>
          <w:sz w:val="25"/>
          <w:szCs w:val="25"/>
        </w:rPr>
        <w:t>此处为江苏从</w:t>
      </w:r>
      <w:proofErr w:type="gramStart"/>
      <w:r>
        <w:rPr>
          <w:rFonts w:ascii="&amp;quot" w:hAnsi="&amp;quot"/>
          <w:color w:val="000000"/>
          <w:sz w:val="25"/>
          <w:szCs w:val="25"/>
        </w:rPr>
        <w:t>上级</w:t>
      </w:r>
      <w:proofErr w:type="gramEnd"/>
      <w:r>
        <w:rPr>
          <w:rFonts w:ascii="&amp;quot" w:hAnsi="&amp;quot"/>
          <w:color w:val="000000"/>
          <w:sz w:val="25"/>
          <w:szCs w:val="25"/>
        </w:rPr>
        <w:t>湖引水口门</w:t>
      </w:r>
      <w:r>
        <w:rPr>
          <w:rFonts w:ascii="&amp;quot" w:hAnsi="&amp;quot"/>
          <w:color w:val="000000"/>
          <w:sz w:val="25"/>
          <w:szCs w:val="25"/>
        </w:rPr>
        <w:t>)</w:t>
      </w:r>
      <w:r>
        <w:rPr>
          <w:rFonts w:ascii="&amp;quot" w:hAnsi="&amp;quot"/>
          <w:color w:val="000000"/>
          <w:sz w:val="25"/>
          <w:szCs w:val="25"/>
        </w:rPr>
        <w:t>也划给山东。面</w:t>
      </w:r>
      <w:r>
        <w:rPr>
          <w:rFonts w:ascii="HGSS_ZW" w:hAnsi="HGSS_ZW"/>
          <w:color w:val="000000"/>
          <w:sz w:val="25"/>
          <w:szCs w:val="25"/>
        </w:rPr>
        <w:t>对这一解决方案</w:t>
      </w:r>
      <w:r>
        <w:rPr>
          <w:rFonts w:ascii="HGSS_ZW" w:hAnsi="HGSS_ZW"/>
          <w:color w:val="000000"/>
          <w:sz w:val="25"/>
          <w:szCs w:val="25"/>
        </w:rPr>
        <w:t xml:space="preserve">, </w:t>
      </w:r>
      <w:r>
        <w:rPr>
          <w:rFonts w:ascii="HGSS_ZW" w:hAnsi="HGSS_ZW"/>
          <w:color w:val="000000"/>
          <w:sz w:val="25"/>
          <w:szCs w:val="25"/>
        </w:rPr>
        <w:t>山东省认为体现了对微山湖地区的统一管理</w:t>
      </w:r>
      <w:r>
        <w:rPr>
          <w:rFonts w:ascii="HGSS_ZW" w:hAnsi="HGSS_ZW"/>
          <w:color w:val="000000"/>
          <w:sz w:val="25"/>
          <w:szCs w:val="25"/>
        </w:rPr>
        <w:t xml:space="preserve">, </w:t>
      </w:r>
      <w:r>
        <w:rPr>
          <w:rFonts w:ascii="HGSS_ZW" w:hAnsi="HGSS_ZW"/>
          <w:color w:val="000000"/>
          <w:sz w:val="25"/>
          <w:szCs w:val="25"/>
        </w:rPr>
        <w:t>表示同意并接受</w:t>
      </w:r>
      <w:r>
        <w:rPr>
          <w:rFonts w:ascii="HGSS_ZW" w:hAnsi="HGSS_ZW"/>
          <w:color w:val="000000"/>
          <w:sz w:val="25"/>
          <w:szCs w:val="25"/>
        </w:rPr>
        <w:t>,</w:t>
      </w:r>
      <w:r>
        <w:rPr>
          <w:rFonts w:ascii="HGSS_ZW" w:hAnsi="HGSS_ZW"/>
          <w:color w:val="000000"/>
          <w:sz w:val="25"/>
          <w:szCs w:val="25"/>
        </w:rPr>
        <w:t>但江苏省委、省政府提出补充方案</w:t>
      </w:r>
      <w:r>
        <w:rPr>
          <w:rFonts w:ascii="HGSS_ZW" w:hAnsi="HGSS_ZW"/>
          <w:color w:val="000000"/>
          <w:sz w:val="25"/>
          <w:szCs w:val="25"/>
        </w:rPr>
        <w:t xml:space="preserve">, </w:t>
      </w:r>
      <w:r>
        <w:rPr>
          <w:rFonts w:ascii="HGSS_ZW" w:hAnsi="HGSS_ZW"/>
          <w:color w:val="000000"/>
          <w:sz w:val="25"/>
          <w:szCs w:val="25"/>
        </w:rPr>
        <w:t>认为江苏在微山湖地区水资源利用和湖西大堤的管理上不能再让</w:t>
      </w:r>
      <w:r>
        <w:rPr>
          <w:rFonts w:ascii="HGSS_ZW" w:hAnsi="HGSS_ZW"/>
          <w:color w:val="000000"/>
          <w:sz w:val="25"/>
          <w:szCs w:val="25"/>
        </w:rPr>
        <w:t>,</w:t>
      </w:r>
      <w:r>
        <w:rPr>
          <w:rFonts w:ascii="HGSS_ZW" w:hAnsi="HGSS_ZW"/>
          <w:color w:val="000000"/>
          <w:sz w:val="25"/>
          <w:szCs w:val="25"/>
        </w:rPr>
        <w:t>微山湖地区的资源两省共有分享的状况不能改变</w:t>
      </w:r>
      <w:r>
        <w:rPr>
          <w:rFonts w:ascii="HGSS_ZW" w:hAnsi="HGSS_ZW" w:hint="eastAsia"/>
          <w:color w:val="000000"/>
          <w:sz w:val="25"/>
          <w:szCs w:val="25"/>
        </w:rPr>
        <w:t>。</w:t>
      </w:r>
    </w:p>
    <w:p w:rsidR="00591927" w:rsidRDefault="00C06CC9" w:rsidP="00C06CC9">
      <w:pPr>
        <w:pStyle w:val="2"/>
        <w:spacing w:before="156" w:after="156"/>
      </w:pPr>
      <w:bookmarkStart w:id="6" w:name="_Toc518770356"/>
      <w:r>
        <w:rPr>
          <w:rFonts w:hint="eastAsia"/>
        </w:rPr>
        <w:t>（三）</w:t>
      </w:r>
      <w:r w:rsidR="00591927">
        <w:rPr>
          <w:rFonts w:hint="eastAsia"/>
        </w:rPr>
        <w:t>后期：</w:t>
      </w:r>
      <w:r w:rsidR="003002C2">
        <w:rPr>
          <w:rFonts w:hint="eastAsia"/>
        </w:rPr>
        <w:t>地方政府之间走向共治与合作</w:t>
      </w:r>
      <w:bookmarkEnd w:id="6"/>
    </w:p>
    <w:p w:rsidR="003002C2" w:rsidRDefault="003002C2" w:rsidP="00570B28">
      <w:pPr>
        <w:spacing w:line="360" w:lineRule="auto"/>
        <w:ind w:firstLineChars="200" w:firstLine="480"/>
        <w:rPr>
          <w:rFonts w:ascii="宋体" w:hAnsi="宋体"/>
          <w:szCs w:val="24"/>
        </w:rPr>
      </w:pPr>
      <w:r w:rsidRPr="00497067">
        <w:rPr>
          <w:rFonts w:ascii="宋体" w:hAnsi="宋体" w:hint="eastAsia"/>
          <w:szCs w:val="24"/>
        </w:rPr>
        <w:t>利益分配关系</w:t>
      </w:r>
      <w:proofErr w:type="gramStart"/>
      <w:r w:rsidRPr="00497067">
        <w:rPr>
          <w:rFonts w:ascii="宋体" w:hAnsi="宋体" w:hint="eastAsia"/>
          <w:szCs w:val="24"/>
        </w:rPr>
        <w:t>是府际关系</w:t>
      </w:r>
      <w:proofErr w:type="gramEnd"/>
      <w:r w:rsidRPr="00497067">
        <w:rPr>
          <w:rFonts w:ascii="宋体" w:hAnsi="宋体" w:hint="eastAsia"/>
          <w:szCs w:val="24"/>
        </w:rPr>
        <w:t>的真谛和本质所在，</w:t>
      </w:r>
      <w:r w:rsidRPr="00497067">
        <w:rPr>
          <w:rFonts w:ascii="宋体" w:hAnsi="宋体"/>
          <w:szCs w:val="24"/>
        </w:rPr>
        <w:t xml:space="preserve"> 构建促进区域和谐发展的</w:t>
      </w:r>
      <w:proofErr w:type="gramStart"/>
      <w:r w:rsidRPr="00497067">
        <w:rPr>
          <w:rFonts w:ascii="宋体" w:hAnsi="宋体"/>
          <w:szCs w:val="24"/>
        </w:rPr>
        <w:t>地方府际合作</w:t>
      </w:r>
      <w:proofErr w:type="gramEnd"/>
      <w:r w:rsidRPr="00497067">
        <w:rPr>
          <w:rFonts w:ascii="宋体" w:hAnsi="宋体"/>
          <w:szCs w:val="24"/>
        </w:rPr>
        <w:t>关系，关键在于建立以利益协调为核心、以沟通共享为纽带的地方政府合作机制和模式。</w:t>
      </w:r>
      <w:r w:rsidR="00497067">
        <w:rPr>
          <w:rStyle w:val="aa"/>
          <w:rFonts w:ascii="宋体" w:hAnsi="宋体"/>
          <w:szCs w:val="24"/>
        </w:rPr>
        <w:footnoteReference w:id="11"/>
      </w:r>
      <w:r w:rsidR="00497067">
        <w:rPr>
          <w:rFonts w:ascii="宋体" w:hAnsi="宋体" w:hint="eastAsia"/>
          <w:szCs w:val="24"/>
        </w:rPr>
        <w:t>因此利益的整合</w:t>
      </w:r>
      <w:proofErr w:type="gramStart"/>
      <w:r w:rsidR="00497067">
        <w:rPr>
          <w:rFonts w:ascii="宋体" w:hAnsi="宋体" w:hint="eastAsia"/>
          <w:szCs w:val="24"/>
        </w:rPr>
        <w:t>导致府际共治</w:t>
      </w:r>
      <w:proofErr w:type="gramEnd"/>
      <w:r w:rsidR="00497067">
        <w:rPr>
          <w:rFonts w:ascii="宋体" w:hAnsi="宋体" w:hint="eastAsia"/>
          <w:szCs w:val="24"/>
        </w:rPr>
        <w:t>的必然实现，其形成是一个竞争、协调、平衡的利益博弈过程。</w:t>
      </w:r>
    </w:p>
    <w:p w:rsidR="00497067" w:rsidRDefault="00497067" w:rsidP="00570B28">
      <w:pPr>
        <w:spacing w:line="360" w:lineRule="auto"/>
        <w:ind w:firstLineChars="200" w:firstLine="480"/>
        <w:rPr>
          <w:rFonts w:ascii="宋体" w:hAnsi="宋体"/>
          <w:szCs w:val="24"/>
        </w:rPr>
      </w:pPr>
      <w:r w:rsidRPr="00497067">
        <w:rPr>
          <w:rFonts w:ascii="宋体" w:hAnsi="宋体" w:hint="eastAsia"/>
          <w:szCs w:val="24"/>
        </w:rPr>
        <w:t>随着改革开放后国家经济形势的好转和</w:t>
      </w:r>
      <w:r w:rsidRPr="00497067">
        <w:rPr>
          <w:rFonts w:ascii="宋体" w:hAnsi="宋体"/>
          <w:szCs w:val="24"/>
        </w:rPr>
        <w:t xml:space="preserve"> 人民生活水平的提高，安全的需求、情感的需求等逐</w:t>
      </w:r>
      <w:r w:rsidRPr="00497067">
        <w:rPr>
          <w:rFonts w:ascii="宋体" w:hAnsi="宋体" w:hint="eastAsia"/>
          <w:szCs w:val="24"/>
        </w:rPr>
        <w:t>渐成为了人民关注的重点，“和</w:t>
      </w:r>
      <w:proofErr w:type="gramStart"/>
      <w:r w:rsidRPr="00497067">
        <w:rPr>
          <w:rFonts w:ascii="宋体" w:hAnsi="宋体" w:hint="eastAsia"/>
          <w:szCs w:val="24"/>
        </w:rPr>
        <w:t>则</w:t>
      </w:r>
      <w:proofErr w:type="gramEnd"/>
      <w:r w:rsidRPr="00497067">
        <w:rPr>
          <w:rFonts w:ascii="宋体" w:hAnsi="宋体" w:hint="eastAsia"/>
          <w:szCs w:val="24"/>
        </w:rPr>
        <w:t>两立，斗则两伤”，</w:t>
      </w:r>
      <w:r w:rsidRPr="00497067">
        <w:rPr>
          <w:rFonts w:ascii="宋体" w:hAnsi="宋体"/>
          <w:szCs w:val="24"/>
        </w:rPr>
        <w:t>历史推动着苏鲁双方地方政府不断做出合作的努力。诚然，只有苏鲁两省积极主动采取相关措施以推进和平相处、互利互赢、共同发展，才能使得冲突 性对峙局面不断地得到改善，逐步走向合作建设、和谐发展的道路。和谐共治需要苏鲁两省地方政府持续不断地努 力并采取措施，微山湖区域的稳定和发展才有真正的保障。两地公安机关出于边界稳定的考虑，率先摈弃前嫌推行“警务外交”，互递情报、</w:t>
      </w:r>
      <w:r w:rsidRPr="00497067">
        <w:rPr>
          <w:rFonts w:ascii="宋体" w:hAnsi="宋体"/>
          <w:szCs w:val="24"/>
        </w:rPr>
        <w:lastRenderedPageBreak/>
        <w:t xml:space="preserve">联合防控，携 </w:t>
      </w:r>
      <w:proofErr w:type="gramStart"/>
      <w:r w:rsidRPr="00497067">
        <w:rPr>
          <w:rFonts w:ascii="宋体" w:hAnsi="宋体"/>
          <w:szCs w:val="24"/>
        </w:rPr>
        <w:t>手建立</w:t>
      </w:r>
      <w:proofErr w:type="gramEnd"/>
      <w:r w:rsidRPr="00497067">
        <w:rPr>
          <w:rFonts w:ascii="宋体" w:hAnsi="宋体"/>
          <w:szCs w:val="24"/>
        </w:rPr>
        <w:t>湖区稳定的协作机制。</w:t>
      </w:r>
      <w:r w:rsidR="00550BA5">
        <w:rPr>
          <w:rFonts w:ascii="宋体" w:hAnsi="宋体" w:hint="eastAsia"/>
          <w:szCs w:val="24"/>
        </w:rPr>
        <w:t>1</w:t>
      </w:r>
      <w:r w:rsidR="00550BA5">
        <w:rPr>
          <w:rFonts w:ascii="宋体" w:hAnsi="宋体"/>
          <w:szCs w:val="24"/>
        </w:rPr>
        <w:t>999</w:t>
      </w:r>
      <w:r w:rsidRPr="00497067">
        <w:rPr>
          <w:rFonts w:ascii="宋体" w:hAnsi="宋体"/>
          <w:szCs w:val="24"/>
        </w:rPr>
        <w:t>年微山县、沛县 司法局通过电话互通打开了封</w:t>
      </w:r>
      <w:r w:rsidRPr="00497067">
        <w:rPr>
          <w:rFonts w:ascii="宋体" w:hAnsi="宋体" w:hint="eastAsia"/>
          <w:szCs w:val="24"/>
        </w:rPr>
        <w:t>闭十余年的两县司法</w:t>
      </w:r>
      <w:r w:rsidRPr="00497067">
        <w:rPr>
          <w:rFonts w:ascii="宋体" w:hAnsi="宋体"/>
          <w:szCs w:val="24"/>
        </w:rPr>
        <w:t>行政大门。</w:t>
      </w:r>
      <w:r w:rsidR="00550BA5">
        <w:rPr>
          <w:rFonts w:ascii="宋体" w:hAnsi="宋体" w:hint="eastAsia"/>
          <w:szCs w:val="24"/>
        </w:rPr>
        <w:t>2</w:t>
      </w:r>
      <w:r w:rsidR="00550BA5">
        <w:rPr>
          <w:rFonts w:ascii="宋体" w:hAnsi="宋体"/>
          <w:szCs w:val="24"/>
        </w:rPr>
        <w:t>002</w:t>
      </w:r>
      <w:r w:rsidRPr="00497067">
        <w:rPr>
          <w:rFonts w:ascii="宋体" w:hAnsi="宋体"/>
          <w:szCs w:val="24"/>
        </w:rPr>
        <w:t>年两地召开了苏鲁接边地区第一 次稳定工作联谊会议，真正实现了握手联合。</w:t>
      </w:r>
      <w:r w:rsidR="00550BA5">
        <w:rPr>
          <w:rFonts w:ascii="宋体" w:hAnsi="宋体" w:hint="eastAsia"/>
          <w:szCs w:val="24"/>
        </w:rPr>
        <w:t>2</w:t>
      </w:r>
      <w:r w:rsidR="00550BA5">
        <w:rPr>
          <w:rFonts w:ascii="宋体" w:hAnsi="宋体"/>
          <w:szCs w:val="24"/>
        </w:rPr>
        <w:t>003</w:t>
      </w:r>
      <w:r w:rsidRPr="00497067">
        <w:rPr>
          <w:rFonts w:ascii="宋体" w:hAnsi="宋体"/>
          <w:szCs w:val="24"/>
        </w:rPr>
        <w:t>年，山东省济宁市与江苏省徐州市签订《关于加强联系，密切合作，共同建立稳定协作机制的五项协议》，加强沿湖县、市区的联系与沟通，开展以“联系促友谊、联络促发展、联系促稳定、联谊促团结”为主要内容的“四联四促”活动。随后，微山县与沛县建立友好联系县，逐步消除了微山湖区社会治安稳定的不利因素。主动化解湖区纠纷与矛盾是深入推行边界和谐发展的重要环节，一旦发现可能性的跨区域纠纷</w:t>
      </w:r>
      <w:r w:rsidRPr="00497067">
        <w:rPr>
          <w:rFonts w:ascii="宋体" w:hAnsi="宋体" w:hint="eastAsia"/>
          <w:szCs w:val="24"/>
        </w:rPr>
        <w:t>征兆，一方首先在内部化解，并及时向对方通</w:t>
      </w:r>
      <w:r w:rsidRPr="00497067">
        <w:rPr>
          <w:rFonts w:ascii="宋体" w:hAnsi="宋体"/>
          <w:szCs w:val="24"/>
        </w:rPr>
        <w:t>报。</w:t>
      </w:r>
    </w:p>
    <w:p w:rsidR="00497067" w:rsidRPr="00497067" w:rsidRDefault="00497067" w:rsidP="00570B28">
      <w:pPr>
        <w:spacing w:line="360" w:lineRule="auto"/>
        <w:ind w:firstLineChars="200" w:firstLine="480"/>
        <w:rPr>
          <w:rFonts w:ascii="宋体" w:hAnsi="宋体"/>
          <w:szCs w:val="24"/>
        </w:rPr>
      </w:pPr>
      <w:r w:rsidRPr="00497067">
        <w:rPr>
          <w:rFonts w:ascii="宋体" w:hAnsi="宋体" w:hint="eastAsia"/>
          <w:szCs w:val="24"/>
        </w:rPr>
        <w:t>从</w:t>
      </w:r>
      <w:r>
        <w:rPr>
          <w:rFonts w:ascii="宋体" w:hAnsi="宋体" w:hint="eastAsia"/>
          <w:szCs w:val="24"/>
        </w:rPr>
        <w:t>单一制到多元主体</w:t>
      </w:r>
      <w:r w:rsidRPr="00497067">
        <w:rPr>
          <w:rFonts w:ascii="宋体" w:hAnsi="宋体"/>
          <w:szCs w:val="24"/>
        </w:rPr>
        <w:t>，从兵戎相见到和睦相处，从紧张对立到共谋发展，</w:t>
      </w:r>
      <w:proofErr w:type="gramStart"/>
      <w:r w:rsidRPr="00497067">
        <w:rPr>
          <w:rFonts w:ascii="宋体" w:hAnsi="宋体"/>
          <w:szCs w:val="24"/>
        </w:rPr>
        <w:t>和谐繁荣成</w:t>
      </w:r>
      <w:proofErr w:type="gramEnd"/>
      <w:r w:rsidRPr="00497067">
        <w:rPr>
          <w:rFonts w:ascii="宋体" w:hAnsi="宋体"/>
          <w:szCs w:val="24"/>
        </w:rPr>
        <w:t>为了微山</w:t>
      </w:r>
      <w:proofErr w:type="gramStart"/>
      <w:r w:rsidRPr="00497067">
        <w:rPr>
          <w:rFonts w:ascii="宋体" w:hAnsi="宋体"/>
          <w:szCs w:val="24"/>
        </w:rPr>
        <w:t>湖边界地</w:t>
      </w:r>
      <w:proofErr w:type="gramEnd"/>
      <w:r w:rsidRPr="00497067">
        <w:rPr>
          <w:rFonts w:ascii="宋体" w:hAnsi="宋体"/>
          <w:szCs w:val="24"/>
        </w:rPr>
        <w:t>区演奏的主旋律，携手合作是跨</w:t>
      </w:r>
      <w:proofErr w:type="gramStart"/>
      <w:r w:rsidRPr="00497067">
        <w:rPr>
          <w:rFonts w:ascii="宋体" w:hAnsi="宋体"/>
          <w:szCs w:val="24"/>
        </w:rPr>
        <w:t>区域府际关</w:t>
      </w:r>
      <w:proofErr w:type="gramEnd"/>
      <w:r w:rsidRPr="00497067">
        <w:rPr>
          <w:rFonts w:ascii="宋体" w:hAnsi="宋体"/>
          <w:szCs w:val="24"/>
        </w:rPr>
        <w:t>系在互利共赢理念指导下的收获，百年微山湖畔的苏鲁边界纠纷演绎出一场从</w:t>
      </w:r>
      <w:r>
        <w:rPr>
          <w:rFonts w:ascii="宋体" w:hAnsi="宋体" w:hint="eastAsia"/>
          <w:szCs w:val="24"/>
        </w:rPr>
        <w:t>疏放</w:t>
      </w:r>
      <w:proofErr w:type="gramStart"/>
      <w:r>
        <w:rPr>
          <w:rFonts w:ascii="宋体" w:hAnsi="宋体" w:hint="eastAsia"/>
          <w:szCs w:val="24"/>
        </w:rPr>
        <w:t>式治</w:t>
      </w:r>
      <w:proofErr w:type="gramEnd"/>
      <w:r>
        <w:rPr>
          <w:rFonts w:ascii="宋体" w:hAnsi="宋体" w:hint="eastAsia"/>
          <w:szCs w:val="24"/>
        </w:rPr>
        <w:t>理的</w:t>
      </w:r>
      <w:r w:rsidRPr="00497067">
        <w:rPr>
          <w:rFonts w:ascii="宋体" w:hAnsi="宋体"/>
          <w:szCs w:val="24"/>
        </w:rPr>
        <w:t>竞争冲突</w:t>
      </w:r>
      <w:r>
        <w:rPr>
          <w:rFonts w:ascii="宋体" w:hAnsi="宋体" w:hint="eastAsia"/>
          <w:szCs w:val="24"/>
        </w:rPr>
        <w:t>矛盾</w:t>
      </w:r>
      <w:r w:rsidRPr="00497067">
        <w:rPr>
          <w:rFonts w:ascii="宋体" w:hAnsi="宋体"/>
          <w:szCs w:val="24"/>
        </w:rPr>
        <w:t>到和谐共治的</w:t>
      </w:r>
      <w:proofErr w:type="gramStart"/>
      <w:r w:rsidRPr="00497067">
        <w:rPr>
          <w:rFonts w:ascii="宋体" w:hAnsi="宋体"/>
          <w:szCs w:val="24"/>
        </w:rPr>
        <w:t>府际</w:t>
      </w:r>
      <w:proofErr w:type="gramEnd"/>
      <w:r w:rsidRPr="00497067">
        <w:rPr>
          <w:rFonts w:ascii="宋体" w:hAnsi="宋体"/>
          <w:szCs w:val="24"/>
        </w:rPr>
        <w:t>关</w:t>
      </w:r>
      <w:r>
        <w:rPr>
          <w:rFonts w:ascii="宋体" w:hAnsi="宋体" w:hint="eastAsia"/>
          <w:szCs w:val="24"/>
        </w:rPr>
        <w:t>的演变过程</w:t>
      </w:r>
      <w:r w:rsidRPr="00497067">
        <w:rPr>
          <w:rFonts w:ascii="宋体" w:hAnsi="宋体"/>
          <w:szCs w:val="24"/>
        </w:rPr>
        <w:t>。</w:t>
      </w:r>
    </w:p>
    <w:p w:rsidR="00FE1808" w:rsidRPr="00232E6E" w:rsidRDefault="00F94CD3" w:rsidP="00C06CC9">
      <w:pPr>
        <w:pStyle w:val="1"/>
        <w:spacing w:before="156" w:after="156"/>
      </w:pPr>
      <w:bookmarkStart w:id="7" w:name="_Toc518770357"/>
      <w:r>
        <w:rPr>
          <w:rFonts w:hint="eastAsia"/>
        </w:rPr>
        <w:t>四、</w:t>
      </w:r>
      <w:r w:rsidR="009C3E2A" w:rsidRPr="009C3E2A">
        <w:rPr>
          <w:rFonts w:hint="eastAsia"/>
        </w:rPr>
        <w:t>跨域治理是</w:t>
      </w:r>
      <w:proofErr w:type="gramStart"/>
      <w:r w:rsidR="009C3E2A" w:rsidRPr="009C3E2A">
        <w:rPr>
          <w:rFonts w:hint="eastAsia"/>
        </w:rPr>
        <w:t>处理府际关系</w:t>
      </w:r>
      <w:proofErr w:type="gramEnd"/>
      <w:r w:rsidR="009C3E2A" w:rsidRPr="009C3E2A">
        <w:rPr>
          <w:rFonts w:hint="eastAsia"/>
        </w:rPr>
        <w:t>的突破口</w:t>
      </w:r>
      <w:r w:rsidR="00FE1808">
        <w:rPr>
          <w:rFonts w:hint="eastAsia"/>
        </w:rPr>
        <w:t>——基于跨地域边界视角的协同治理模式</w:t>
      </w:r>
      <w:bookmarkEnd w:id="7"/>
    </w:p>
    <w:p w:rsidR="00FE1808" w:rsidRPr="00232E6E" w:rsidRDefault="00F94CD3" w:rsidP="00C06CC9">
      <w:pPr>
        <w:pStyle w:val="2"/>
        <w:spacing w:before="156" w:after="156"/>
      </w:pPr>
      <w:bookmarkStart w:id="8" w:name="_Toc518770358"/>
      <w:r>
        <w:rPr>
          <w:rFonts w:hint="eastAsia"/>
        </w:rPr>
        <w:t>（一）</w:t>
      </w:r>
      <w:r w:rsidR="00FE1808" w:rsidRPr="00232E6E">
        <w:rPr>
          <w:rFonts w:hint="eastAsia"/>
        </w:rPr>
        <w:t>跨地域按边界治理的理论渊源</w:t>
      </w:r>
      <w:bookmarkEnd w:id="8"/>
    </w:p>
    <w:p w:rsidR="00FE1808" w:rsidRDefault="00FE1808" w:rsidP="00570B28">
      <w:pPr>
        <w:spacing w:line="360" w:lineRule="auto"/>
        <w:ind w:firstLineChars="200" w:firstLine="480"/>
        <w:rPr>
          <w:rFonts w:ascii="宋体" w:hAnsi="宋体"/>
          <w:szCs w:val="24"/>
        </w:rPr>
      </w:pPr>
      <w:r w:rsidRPr="00FE1808">
        <w:rPr>
          <w:rFonts w:ascii="宋体" w:hAnsi="宋体" w:hint="eastAsia"/>
          <w:szCs w:val="24"/>
        </w:rPr>
        <w:t>协同治理，就是在治理体系中，多</w:t>
      </w:r>
      <w:r w:rsidRPr="00FE1808">
        <w:rPr>
          <w:rFonts w:ascii="宋体" w:hAnsi="宋体"/>
          <w:szCs w:val="24"/>
        </w:rPr>
        <w:t>元治理主体之间针对公共事务的治理而建立起来的资源共享、系统优化和联合行动的一种治理 方式。它一般具有治理主体的多元性、治理行动的协调性、治理权威的多样性和治理系统的互动性等特征。</w:t>
      </w:r>
      <w:r>
        <w:rPr>
          <w:rFonts w:ascii="宋体" w:hAnsi="宋体" w:hint="eastAsia"/>
          <w:szCs w:val="24"/>
        </w:rPr>
        <w:t>随着公共事务的复杂化，行政区、社会主体之间的联系增多，原本属于单一行政区内部的公共事务变得日益外部化，越来越多的公共问题超越了部门边界和行政区划，跨地域边界的公共问题日益凸显。最为鲜明的例子就是苏鲁地区的微山湖，其跨流域的特殊地理位置，使得寻找公共利益和共同体普遍意识的公共价值成为首要目标，</w:t>
      </w:r>
      <w:proofErr w:type="gramStart"/>
      <w:r>
        <w:rPr>
          <w:rFonts w:ascii="宋体" w:hAnsi="宋体" w:hint="eastAsia"/>
          <w:szCs w:val="24"/>
        </w:rPr>
        <w:t>其这种</w:t>
      </w:r>
      <w:proofErr w:type="gramEnd"/>
      <w:r>
        <w:rPr>
          <w:rFonts w:ascii="宋体" w:hAnsi="宋体" w:hint="eastAsia"/>
          <w:szCs w:val="24"/>
        </w:rPr>
        <w:t>协同治理模式应运而生，</w:t>
      </w:r>
      <w:r w:rsidR="00232E6E">
        <w:rPr>
          <w:rFonts w:ascii="宋体" w:hAnsi="宋体" w:hint="eastAsia"/>
          <w:szCs w:val="24"/>
        </w:rPr>
        <w:t>对于解决跨地域边界的生态环境问题具有突出的理论和现实意义。本文</w:t>
      </w:r>
      <w:proofErr w:type="gramStart"/>
      <w:r w:rsidR="00232E6E">
        <w:rPr>
          <w:rFonts w:ascii="宋体" w:hAnsi="宋体" w:hint="eastAsia"/>
          <w:szCs w:val="24"/>
        </w:rPr>
        <w:t>将从跨地域</w:t>
      </w:r>
      <w:proofErr w:type="gramEnd"/>
      <w:r w:rsidR="00232E6E">
        <w:rPr>
          <w:rFonts w:ascii="宋体" w:hAnsi="宋体" w:hint="eastAsia"/>
          <w:szCs w:val="24"/>
        </w:rPr>
        <w:t>协同治理的向度下去分析</w:t>
      </w:r>
      <w:proofErr w:type="gramStart"/>
      <w:r w:rsidR="00232E6E">
        <w:rPr>
          <w:rFonts w:ascii="宋体" w:hAnsi="宋体" w:hint="eastAsia"/>
          <w:szCs w:val="24"/>
        </w:rPr>
        <w:t>出于江鲁边</w:t>
      </w:r>
      <w:proofErr w:type="gramEnd"/>
      <w:r w:rsidR="00232E6E">
        <w:rPr>
          <w:rFonts w:ascii="宋体" w:hAnsi="宋体" w:hint="eastAsia"/>
          <w:szCs w:val="24"/>
        </w:rPr>
        <w:t>界的微山湖的生态环境防污治理。</w:t>
      </w:r>
    </w:p>
    <w:p w:rsidR="00F94CD3" w:rsidRDefault="00F94CD3" w:rsidP="00C06CC9">
      <w:pPr>
        <w:pStyle w:val="2"/>
        <w:spacing w:before="156" w:after="156"/>
      </w:pPr>
      <w:bookmarkStart w:id="9" w:name="_Toc518770359"/>
      <w:r>
        <w:rPr>
          <w:rFonts w:hint="eastAsia"/>
        </w:rPr>
        <w:lastRenderedPageBreak/>
        <w:t>（二）</w:t>
      </w:r>
      <w:r w:rsidRPr="00232E6E">
        <w:rPr>
          <w:rFonts w:hint="eastAsia"/>
        </w:rPr>
        <w:t>生态环境污染的跨域治理</w:t>
      </w:r>
      <w:bookmarkEnd w:id="9"/>
    </w:p>
    <w:p w:rsidR="00232E6E" w:rsidRPr="00052C36" w:rsidRDefault="00F94CD3" w:rsidP="00C06CC9">
      <w:pPr>
        <w:pStyle w:val="3"/>
      </w:pPr>
      <w:bookmarkStart w:id="10" w:name="_Toc518770360"/>
      <w:r>
        <w:rPr>
          <w:rFonts w:hint="eastAsia"/>
        </w:rPr>
        <w:t>1.</w:t>
      </w:r>
      <w:r w:rsidR="00232E6E" w:rsidRPr="00052C36">
        <w:rPr>
          <w:rFonts w:hint="eastAsia"/>
        </w:rPr>
        <w:t>微山湖跨地域</w:t>
      </w:r>
      <w:r w:rsidR="00052C36" w:rsidRPr="00052C36">
        <w:rPr>
          <w:rFonts w:hint="eastAsia"/>
        </w:rPr>
        <w:t>边界生态环境协同治理的价值诉求</w:t>
      </w:r>
      <w:bookmarkEnd w:id="10"/>
    </w:p>
    <w:p w:rsidR="00052C36" w:rsidRDefault="00052C36" w:rsidP="00C06CC9">
      <w:pPr>
        <w:spacing w:line="360" w:lineRule="auto"/>
        <w:ind w:firstLineChars="200" w:firstLine="480"/>
        <w:rPr>
          <w:rFonts w:ascii="宋体" w:hAnsi="宋体"/>
          <w:szCs w:val="24"/>
        </w:rPr>
      </w:pPr>
      <w:r>
        <w:rPr>
          <w:rFonts w:ascii="宋体" w:hAnsi="宋体" w:hint="eastAsia"/>
          <w:szCs w:val="24"/>
        </w:rPr>
        <w:t>跨地域边界协同治理强调以公共利益为导向，以治理主体共同目标和共同利益为基础，通过治理系统各要素之间的相互协作，来解决单一治理主体无法解决的、复杂的跨地域公共问题。</w:t>
      </w:r>
      <w:r w:rsidR="009A610C">
        <w:rPr>
          <w:rStyle w:val="aa"/>
          <w:rFonts w:ascii="宋体" w:hAnsi="宋体"/>
          <w:szCs w:val="24"/>
        </w:rPr>
        <w:footnoteReference w:id="12"/>
      </w:r>
    </w:p>
    <w:p w:rsidR="00D61B44" w:rsidRPr="00D61B44" w:rsidRDefault="00D61B44" w:rsidP="00570B28">
      <w:pPr>
        <w:pStyle w:val="a7"/>
        <w:numPr>
          <w:ilvl w:val="0"/>
          <w:numId w:val="3"/>
        </w:numPr>
        <w:spacing w:line="360" w:lineRule="auto"/>
        <w:ind w:firstLineChars="0"/>
        <w:rPr>
          <w:rFonts w:ascii="宋体" w:hAnsi="宋体"/>
          <w:szCs w:val="24"/>
        </w:rPr>
      </w:pPr>
      <w:r w:rsidRPr="00D61B44">
        <w:rPr>
          <w:rFonts w:ascii="宋体" w:hAnsi="宋体" w:hint="eastAsia"/>
          <w:szCs w:val="24"/>
        </w:rPr>
        <w:t>促成各参与主体目标、行动一致。传统行政区合作的参与主体大多</w:t>
      </w:r>
      <w:proofErr w:type="gramStart"/>
      <w:r w:rsidRPr="00D61B44">
        <w:rPr>
          <w:rFonts w:ascii="宋体" w:hAnsi="宋体" w:hint="eastAsia"/>
          <w:szCs w:val="24"/>
        </w:rPr>
        <w:t>秉持着经济</w:t>
      </w:r>
      <w:proofErr w:type="gramEnd"/>
      <w:r w:rsidRPr="00D61B44">
        <w:rPr>
          <w:rFonts w:ascii="宋体" w:hAnsi="宋体" w:hint="eastAsia"/>
          <w:szCs w:val="24"/>
        </w:rPr>
        <w:t>人的理性，不同程度上都存在着搭便车的心理，正如在案例中苏鲁两省都从本地区、当地民众的利益出发，以自身利益决定自己的行为方式，这种逻辑很容易引起边界的冲突，因为各方的价值观念、使命感、竞争性的发展等等存在极大差异，导致行动的不一致。因此，跨地域边界协同治理以治理系统各参与方共同利益为基础，发挥各行政区政府、市场、</w:t>
      </w:r>
      <w:r w:rsidRPr="00D61B44">
        <w:rPr>
          <w:rFonts w:ascii="宋体" w:hAnsi="宋体"/>
          <w:szCs w:val="24"/>
        </w:rPr>
        <w:t>非营利组织和社会公众的协同优势，促成各参与主体目标和行动的一致性。</w:t>
      </w:r>
    </w:p>
    <w:p w:rsidR="00D61B44" w:rsidRDefault="00D61B44" w:rsidP="00570B28">
      <w:pPr>
        <w:pStyle w:val="a7"/>
        <w:numPr>
          <w:ilvl w:val="0"/>
          <w:numId w:val="3"/>
        </w:numPr>
        <w:spacing w:line="360" w:lineRule="auto"/>
        <w:ind w:firstLineChars="0"/>
        <w:rPr>
          <w:rFonts w:ascii="宋体" w:hAnsi="宋体"/>
          <w:szCs w:val="24"/>
        </w:rPr>
      </w:pPr>
      <w:r w:rsidRPr="00D61B44">
        <w:rPr>
          <w:rFonts w:ascii="宋体" w:hAnsi="宋体" w:hint="eastAsia"/>
          <w:szCs w:val="24"/>
        </w:rPr>
        <w:t>实现各参与主体权力共享。传统单一主体的治理模式在公共行政实践中表现为政府</w:t>
      </w:r>
      <w:r w:rsidRPr="00D61B44">
        <w:rPr>
          <w:rFonts w:ascii="宋体" w:hAnsi="宋体"/>
          <w:szCs w:val="24"/>
        </w:rPr>
        <w:t>的高度集权</w:t>
      </w:r>
      <w:r>
        <w:rPr>
          <w:rFonts w:ascii="宋体" w:hAnsi="宋体" w:hint="eastAsia"/>
          <w:szCs w:val="24"/>
        </w:rPr>
        <w:t>。</w:t>
      </w:r>
      <w:r w:rsidRPr="00D61B44">
        <w:rPr>
          <w:rFonts w:ascii="宋体" w:hAnsi="宋体" w:hint="eastAsia"/>
          <w:szCs w:val="24"/>
        </w:rPr>
        <w:t>政府依靠垄断性行政权力对整个社会公共事务进行管理，社会组织、企业和公众必</w:t>
      </w:r>
      <w:r w:rsidRPr="00D61B44">
        <w:rPr>
          <w:rFonts w:ascii="宋体" w:hAnsi="宋体"/>
          <w:szCs w:val="24"/>
        </w:rPr>
        <w:t>须无条件服从政府的权威</w:t>
      </w:r>
      <w:r w:rsidR="003D367F">
        <w:rPr>
          <w:rFonts w:ascii="宋体" w:hAnsi="宋体" w:hint="eastAsia"/>
          <w:szCs w:val="24"/>
        </w:rPr>
        <w:t>，导致其权力无法达到共享，因此整个社会对公共政策的认同度降低，参与公共政策的积极性自然不高，无法实现共同治理的效应。协同治理是发挥多元主体的作用，而不再依据行政组织的权威和单一性治理，而是依据各参与主体的专长与权威，通过协商、谈判和权力共享是来实现跨域公共问题的解决。</w:t>
      </w:r>
    </w:p>
    <w:p w:rsidR="003D367F" w:rsidRPr="00C06CC9" w:rsidRDefault="003D367F" w:rsidP="00C06CC9">
      <w:pPr>
        <w:pStyle w:val="a7"/>
        <w:numPr>
          <w:ilvl w:val="0"/>
          <w:numId w:val="3"/>
        </w:numPr>
        <w:spacing w:line="360" w:lineRule="auto"/>
        <w:ind w:firstLineChars="0"/>
        <w:rPr>
          <w:rFonts w:ascii="宋体" w:hAnsi="宋体"/>
          <w:szCs w:val="24"/>
        </w:rPr>
      </w:pPr>
      <w:r>
        <w:rPr>
          <w:rFonts w:ascii="宋体" w:hAnsi="宋体" w:hint="eastAsia"/>
          <w:szCs w:val="24"/>
        </w:rPr>
        <w:t>促进社会组织发展。</w:t>
      </w:r>
      <w:r w:rsidRPr="003D367F">
        <w:rPr>
          <w:rFonts w:ascii="宋体" w:hAnsi="宋体" w:hint="eastAsia"/>
          <w:szCs w:val="24"/>
        </w:rPr>
        <w:t>治理的一个显著的特征是主体的多元化。</w:t>
      </w:r>
      <w:r w:rsidRPr="00C06CC9">
        <w:rPr>
          <w:rFonts w:ascii="宋体" w:hAnsi="宋体" w:hint="eastAsia"/>
          <w:szCs w:val="24"/>
        </w:rPr>
        <w:t>治理的主可以是政</w:t>
      </w:r>
      <w:r w:rsidRPr="00C06CC9">
        <w:rPr>
          <w:rFonts w:ascii="宋体" w:hAnsi="宋体"/>
          <w:szCs w:val="24"/>
        </w:rPr>
        <w:t>府，也可以是社会组织或者私营组织。</w:t>
      </w:r>
      <w:r w:rsidRPr="00C06CC9">
        <w:rPr>
          <w:rFonts w:ascii="宋体" w:hAnsi="宋体" w:hint="eastAsia"/>
          <w:szCs w:val="24"/>
        </w:rPr>
        <w:t>当前的社会组织仍存在着诸如能力不强、参与不足、缺乏独立自主性等问题，</w:t>
      </w:r>
      <w:r w:rsidRPr="00C06CC9">
        <w:rPr>
          <w:rFonts w:ascii="宋体" w:hAnsi="宋体"/>
          <w:szCs w:val="24"/>
        </w:rPr>
        <w:t>再加上针对社会组织管理的相关法律制度的缺失，其治理功能远没有得到充分发挥。跨地域边界 协同治理需要政府、社会组织和私营组织的协同参与，即在一定条件下通过系统内部组织间的沟通与协调实现协同合作，促使整个治理系统保持良好的秩序和动态的平衡。这就要求社会组织在跨地域边界治理系统中保持</w:t>
      </w:r>
      <w:r w:rsidRPr="00C06CC9">
        <w:rPr>
          <w:rFonts w:ascii="宋体" w:hAnsi="宋体"/>
          <w:szCs w:val="24"/>
        </w:rPr>
        <w:lastRenderedPageBreak/>
        <w:t>自身的组织身份和独立性，进而促进社会组织的全面发展</w:t>
      </w:r>
      <w:r w:rsidRPr="00C06CC9">
        <w:rPr>
          <w:rFonts w:ascii="宋体" w:hAnsi="宋体" w:hint="eastAsia"/>
          <w:szCs w:val="24"/>
        </w:rPr>
        <w:t>。</w:t>
      </w:r>
    </w:p>
    <w:p w:rsidR="003D367F" w:rsidRDefault="00C06CC9" w:rsidP="00C06CC9">
      <w:pPr>
        <w:pStyle w:val="3"/>
      </w:pPr>
      <w:bookmarkStart w:id="11" w:name="_Toc518770361"/>
      <w:r>
        <w:rPr>
          <w:rFonts w:hint="eastAsia"/>
        </w:rPr>
        <w:t>2.</w:t>
      </w:r>
      <w:r w:rsidR="003D367F">
        <w:rPr>
          <w:rFonts w:hint="eastAsia"/>
        </w:rPr>
        <w:t>跨域边界协同治理的制度保障</w:t>
      </w:r>
      <w:bookmarkEnd w:id="11"/>
    </w:p>
    <w:p w:rsidR="003D367F" w:rsidRPr="00C06CC9" w:rsidRDefault="003D367F" w:rsidP="00C06CC9">
      <w:pPr>
        <w:spacing w:line="360" w:lineRule="auto"/>
        <w:ind w:firstLineChars="200" w:firstLine="480"/>
        <w:rPr>
          <w:rFonts w:ascii="宋体" w:hAnsi="宋体"/>
          <w:szCs w:val="24"/>
        </w:rPr>
      </w:pPr>
      <w:r w:rsidRPr="00C06CC9">
        <w:rPr>
          <w:rFonts w:ascii="宋体" w:hAnsi="宋体" w:hint="eastAsia"/>
          <w:szCs w:val="24"/>
        </w:rPr>
        <w:t>微山</w:t>
      </w:r>
      <w:proofErr w:type="gramStart"/>
      <w:r w:rsidRPr="00C06CC9">
        <w:rPr>
          <w:rFonts w:ascii="宋体" w:hAnsi="宋体" w:hint="eastAsia"/>
          <w:szCs w:val="24"/>
        </w:rPr>
        <w:t>湖边界</w:t>
      </w:r>
      <w:proofErr w:type="gramEnd"/>
      <w:r w:rsidRPr="00C06CC9">
        <w:rPr>
          <w:rFonts w:ascii="宋体" w:hAnsi="宋体" w:hint="eastAsia"/>
          <w:szCs w:val="24"/>
        </w:rPr>
        <w:t>问题由来已久，如果发生生态环境污染则是</w:t>
      </w:r>
      <w:proofErr w:type="gramStart"/>
      <w:r w:rsidRPr="00C06CC9">
        <w:rPr>
          <w:rFonts w:ascii="宋体" w:hAnsi="宋体" w:hint="eastAsia"/>
          <w:szCs w:val="24"/>
        </w:rPr>
        <w:t>不</w:t>
      </w:r>
      <w:proofErr w:type="gramEnd"/>
      <w:r w:rsidRPr="00C06CC9">
        <w:rPr>
          <w:rFonts w:ascii="宋体" w:hAnsi="宋体" w:hint="eastAsia"/>
          <w:szCs w:val="24"/>
        </w:rPr>
        <w:t>分行政区的，是一个整体性的棘手问题。所以治理主体不仅仅是一个行政区，而是多元主体，在此基础之上形成协同治理模式，通过发挥各参与主体的优势，实现优势互补，资源整合</w:t>
      </w:r>
      <w:r w:rsidR="00F94CD3" w:rsidRPr="00C06CC9">
        <w:rPr>
          <w:rFonts w:ascii="宋体" w:hAnsi="宋体" w:hint="eastAsia"/>
          <w:szCs w:val="24"/>
        </w:rPr>
        <w:t>，及时有效充分的解决好跨域生态环境治理问题。</w:t>
      </w:r>
    </w:p>
    <w:p w:rsidR="00F94CD3" w:rsidRDefault="00F94CD3" w:rsidP="00570B28">
      <w:pPr>
        <w:pStyle w:val="a7"/>
        <w:numPr>
          <w:ilvl w:val="0"/>
          <w:numId w:val="4"/>
        </w:numPr>
        <w:spacing w:line="360" w:lineRule="auto"/>
        <w:ind w:firstLineChars="0"/>
        <w:rPr>
          <w:rFonts w:ascii="宋体" w:hAnsi="宋体"/>
          <w:szCs w:val="24"/>
        </w:rPr>
      </w:pPr>
      <w:r w:rsidRPr="00F94CD3">
        <w:rPr>
          <w:rFonts w:ascii="宋体" w:hAnsi="宋体" w:hint="eastAsia"/>
          <w:szCs w:val="24"/>
        </w:rPr>
        <w:t>制定跨地域边界协同治理的法规制度。</w:t>
      </w:r>
    </w:p>
    <w:p w:rsidR="00F94CD3" w:rsidRPr="00C06CC9" w:rsidRDefault="00F94CD3" w:rsidP="00C06CC9">
      <w:pPr>
        <w:spacing w:line="360" w:lineRule="auto"/>
        <w:ind w:firstLineChars="200" w:firstLine="480"/>
        <w:rPr>
          <w:rFonts w:ascii="宋体" w:hAnsi="宋体"/>
          <w:szCs w:val="24"/>
        </w:rPr>
      </w:pPr>
      <w:r w:rsidRPr="00C06CC9">
        <w:rPr>
          <w:rFonts w:ascii="宋体" w:hAnsi="宋体" w:hint="eastAsia"/>
          <w:szCs w:val="24"/>
        </w:rPr>
        <w:t>跨地域边界协同治理的有序和有效运行，需要</w:t>
      </w:r>
      <w:r w:rsidRPr="00C06CC9">
        <w:rPr>
          <w:rFonts w:ascii="宋体" w:hAnsi="宋体"/>
          <w:szCs w:val="24"/>
        </w:rPr>
        <w:t>以系统外部正式的法律制度为保障。</w:t>
      </w:r>
      <w:r w:rsidRPr="00C06CC9">
        <w:rPr>
          <w:rFonts w:ascii="宋体" w:hAnsi="宋体" w:hint="eastAsia"/>
          <w:szCs w:val="24"/>
        </w:rPr>
        <w:t>跨地域边界生态环境问题的</w:t>
      </w:r>
      <w:r w:rsidRPr="00C06CC9">
        <w:rPr>
          <w:rFonts w:ascii="宋体" w:hAnsi="宋体"/>
          <w:szCs w:val="24"/>
        </w:rPr>
        <w:t>协同治理的各类政策、法规以及部门规章等，在某种程度上具有与法律等效的功能，规范着</w:t>
      </w:r>
      <w:proofErr w:type="gramStart"/>
      <w:r w:rsidRPr="00C06CC9">
        <w:rPr>
          <w:rFonts w:ascii="宋体" w:hAnsi="宋体"/>
          <w:szCs w:val="24"/>
        </w:rPr>
        <w:t>各治理</w:t>
      </w:r>
      <w:proofErr w:type="gramEnd"/>
      <w:r w:rsidRPr="00C06CC9">
        <w:rPr>
          <w:rFonts w:ascii="宋体" w:hAnsi="宋体"/>
          <w:szCs w:val="24"/>
        </w:rPr>
        <w:t>主体的行为选择，是跨地域边界协同治理有效运转的重要保障。</w:t>
      </w:r>
      <w:r w:rsidRPr="00C06CC9">
        <w:rPr>
          <w:rFonts w:ascii="宋体" w:hAnsi="宋体" w:hint="eastAsia"/>
          <w:szCs w:val="24"/>
        </w:rPr>
        <w:t>同时，针对制定的相关</w:t>
      </w:r>
      <w:r w:rsidRPr="00C06CC9">
        <w:rPr>
          <w:rFonts w:ascii="宋体" w:hAnsi="宋体"/>
          <w:szCs w:val="24"/>
        </w:rPr>
        <w:t>法律和法规，制定相应的监督和惩戒机制，确保治理系统各参与主体目标与行动的协同一致性，对于违反共同法律法规的行为，进行相应的惩戒。</w:t>
      </w:r>
    </w:p>
    <w:p w:rsidR="00F94CD3" w:rsidRDefault="00F94CD3" w:rsidP="00570B28">
      <w:pPr>
        <w:pStyle w:val="a7"/>
        <w:numPr>
          <w:ilvl w:val="0"/>
          <w:numId w:val="4"/>
        </w:numPr>
        <w:spacing w:line="360" w:lineRule="auto"/>
        <w:ind w:firstLineChars="0"/>
        <w:rPr>
          <w:rFonts w:ascii="宋体" w:hAnsi="宋体"/>
          <w:szCs w:val="24"/>
        </w:rPr>
      </w:pPr>
      <w:r w:rsidRPr="00F94CD3">
        <w:rPr>
          <w:rFonts w:ascii="宋体" w:hAnsi="宋体" w:hint="eastAsia"/>
          <w:szCs w:val="24"/>
        </w:rPr>
        <w:t>培育跨地域边界协同治理的社会资本。</w:t>
      </w:r>
    </w:p>
    <w:p w:rsidR="00F94CD3" w:rsidRPr="00C06CC9" w:rsidRDefault="00F94CD3" w:rsidP="00C06CC9">
      <w:pPr>
        <w:spacing w:line="360" w:lineRule="auto"/>
        <w:ind w:firstLineChars="200" w:firstLine="480"/>
        <w:rPr>
          <w:rFonts w:ascii="宋体" w:hAnsi="宋体"/>
          <w:szCs w:val="24"/>
        </w:rPr>
      </w:pPr>
      <w:r w:rsidRPr="00C06CC9">
        <w:rPr>
          <w:rFonts w:ascii="宋体" w:hAnsi="宋体" w:hint="eastAsia"/>
          <w:szCs w:val="24"/>
        </w:rPr>
        <w:t>个人关系已成为跨地</w:t>
      </w:r>
      <w:r w:rsidRPr="00C06CC9">
        <w:rPr>
          <w:rFonts w:ascii="宋体" w:hAnsi="宋体"/>
          <w:szCs w:val="24"/>
        </w:rPr>
        <w:t>域边界协同治理不可或缺的资源。不同组织的领导者之间的个人关系即为社会资本，因此，必须培育跨地域边界协同治理的社会资本。一要培育公共精神。跨地域边界协同治理共同目标的达成，需要</w:t>
      </w:r>
      <w:proofErr w:type="gramStart"/>
      <w:r w:rsidRPr="00C06CC9">
        <w:rPr>
          <w:rFonts w:ascii="宋体" w:hAnsi="宋体"/>
          <w:szCs w:val="24"/>
        </w:rPr>
        <w:t>各治理</w:t>
      </w:r>
      <w:proofErr w:type="gramEnd"/>
      <w:r w:rsidRPr="00C06CC9">
        <w:rPr>
          <w:rFonts w:ascii="宋体" w:hAnsi="宋体"/>
          <w:szCs w:val="24"/>
        </w:rPr>
        <w:t>主体具有以公共利益为导向的公共精神。二要培育信任机制。信任是跨地域边界合作的基础与保障，是促成合作的重要社会资本。三要培育和壮大非营利组织。非营利组织具有维护和增进信任的功能，培育和壮大非营利组织，有利于形成跨地域边界协同治理的社会资本。</w:t>
      </w:r>
    </w:p>
    <w:p w:rsidR="00F94CD3" w:rsidRPr="00C06CC9" w:rsidRDefault="00F94CD3" w:rsidP="00C06CC9">
      <w:pPr>
        <w:pStyle w:val="a7"/>
        <w:numPr>
          <w:ilvl w:val="0"/>
          <w:numId w:val="4"/>
        </w:numPr>
        <w:spacing w:line="360" w:lineRule="auto"/>
        <w:ind w:firstLineChars="0"/>
        <w:rPr>
          <w:rFonts w:ascii="宋体" w:hAnsi="宋体"/>
          <w:szCs w:val="24"/>
        </w:rPr>
      </w:pPr>
      <w:r w:rsidRPr="00F94CD3">
        <w:rPr>
          <w:rFonts w:ascii="宋体" w:hAnsi="宋体" w:hint="eastAsia"/>
          <w:szCs w:val="24"/>
        </w:rPr>
        <w:t>建立跨地域边界协同治理的参与协调</w:t>
      </w:r>
      <w:r>
        <w:rPr>
          <w:rFonts w:ascii="宋体" w:hAnsi="宋体" w:hint="eastAsia"/>
          <w:szCs w:val="24"/>
        </w:rPr>
        <w:t>机制</w:t>
      </w:r>
    </w:p>
    <w:p w:rsidR="00FE1808" w:rsidRPr="00FE1808" w:rsidRDefault="00F94CD3" w:rsidP="009A610C">
      <w:pPr>
        <w:spacing w:line="360" w:lineRule="auto"/>
        <w:ind w:firstLineChars="200" w:firstLine="480"/>
        <w:rPr>
          <w:rFonts w:ascii="宋体" w:hAnsi="宋体" w:hint="eastAsia"/>
          <w:szCs w:val="24"/>
        </w:rPr>
      </w:pPr>
      <w:r w:rsidRPr="00C06CC9">
        <w:rPr>
          <w:rFonts w:ascii="宋体" w:hAnsi="宋体" w:hint="eastAsia"/>
          <w:szCs w:val="24"/>
        </w:rPr>
        <w:t>跨地域公共问题的治理除了需要制定相</w:t>
      </w:r>
      <w:r w:rsidRPr="00C06CC9">
        <w:rPr>
          <w:rFonts w:ascii="宋体" w:hAnsi="宋体"/>
          <w:szCs w:val="24"/>
        </w:rPr>
        <w:t>关法律制度和培育社会资本之外，还需要建立相应的参与协调机制，以使各子系统有序参与跨</w:t>
      </w:r>
      <w:r w:rsidRPr="00C06CC9">
        <w:rPr>
          <w:rFonts w:ascii="宋体" w:hAnsi="宋体" w:hint="eastAsia"/>
          <w:szCs w:val="24"/>
        </w:rPr>
        <w:t>地域边界公共问题的决策和利益的协调。对于微山湖的生态环境污染问题最为重要的是建立一个协调机制，使得参与主体能够及时参与协调进行有效沟通避免问题的扩大化，其次也可</w:t>
      </w:r>
      <w:bookmarkStart w:id="12" w:name="_GoBack"/>
      <w:bookmarkEnd w:id="12"/>
      <w:r w:rsidRPr="00C06CC9">
        <w:rPr>
          <w:rFonts w:ascii="宋体" w:hAnsi="宋体" w:hint="eastAsia"/>
          <w:szCs w:val="24"/>
        </w:rPr>
        <w:t>以相互约束双发的行为，实现整体利益目标的实现。</w:t>
      </w:r>
    </w:p>
    <w:sectPr w:rsidR="00FE1808" w:rsidRPr="00FE1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88B" w:rsidRDefault="0080388B" w:rsidP="00DB6A01">
      <w:r>
        <w:separator/>
      </w:r>
    </w:p>
  </w:endnote>
  <w:endnote w:type="continuationSeparator" w:id="0">
    <w:p w:rsidR="0080388B" w:rsidRDefault="0080388B" w:rsidP="00DB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GSS_ZW">
    <w:altName w:val="Cambria"/>
    <w:panose1 w:val="00000000000000000000"/>
    <w:charset w:val="00"/>
    <w:family w:val="roman"/>
    <w:notTrueType/>
    <w:pitch w:val="default"/>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88B" w:rsidRDefault="0080388B" w:rsidP="00DB6A01">
      <w:r>
        <w:separator/>
      </w:r>
    </w:p>
  </w:footnote>
  <w:footnote w:type="continuationSeparator" w:id="0">
    <w:p w:rsidR="0080388B" w:rsidRDefault="0080388B" w:rsidP="00DB6A01">
      <w:r>
        <w:continuationSeparator/>
      </w:r>
    </w:p>
  </w:footnote>
  <w:footnote w:id="1">
    <w:p w:rsidR="006338EE" w:rsidRDefault="006338EE">
      <w:pPr>
        <w:pStyle w:val="a8"/>
      </w:pPr>
      <w:r>
        <w:rPr>
          <w:rStyle w:val="aa"/>
        </w:rPr>
        <w:footnoteRef/>
      </w:r>
      <w:r>
        <w:t xml:space="preserve"> </w:t>
      </w:r>
      <w:proofErr w:type="gramStart"/>
      <w:r>
        <w:rPr>
          <w:rFonts w:hint="eastAsia"/>
        </w:rPr>
        <w:t>毛寿龙</w:t>
      </w:r>
      <w:proofErr w:type="gramEnd"/>
      <w:r>
        <w:rPr>
          <w:rFonts w:hint="eastAsia"/>
        </w:rPr>
        <w:t>：《中国政府功能的经济分析》</w:t>
      </w:r>
      <w:r w:rsidRPr="00DB6A01">
        <w:rPr>
          <w:rFonts w:hint="eastAsia"/>
        </w:rPr>
        <w:t>》，中国广播电视出版</w:t>
      </w:r>
      <w:r w:rsidRPr="00DB6A01">
        <w:t>社，</w:t>
      </w:r>
      <w:r>
        <w:rPr>
          <w:rFonts w:hint="eastAsia"/>
        </w:rPr>
        <w:t>1998</w:t>
      </w:r>
      <w:r w:rsidRPr="00DB6A01">
        <w:t>年版，第</w:t>
      </w:r>
      <w:r>
        <w:rPr>
          <w:rFonts w:hint="eastAsia"/>
        </w:rPr>
        <w:t>25-26</w:t>
      </w:r>
      <w:r>
        <w:rPr>
          <w:rFonts w:hint="eastAsia"/>
        </w:rPr>
        <w:t>页。</w:t>
      </w:r>
    </w:p>
  </w:footnote>
  <w:footnote w:id="2">
    <w:p w:rsidR="006338EE" w:rsidRDefault="006338EE">
      <w:pPr>
        <w:pStyle w:val="a8"/>
      </w:pPr>
      <w:r>
        <w:rPr>
          <w:rStyle w:val="aa"/>
        </w:rPr>
        <w:footnoteRef/>
      </w:r>
      <w:r>
        <w:t xml:space="preserve"> </w:t>
      </w:r>
      <w:proofErr w:type="gramStart"/>
      <w:r>
        <w:rPr>
          <w:rFonts w:hint="eastAsia"/>
        </w:rPr>
        <w:t>荣敬光</w:t>
      </w:r>
      <w:proofErr w:type="gramEnd"/>
      <w:r>
        <w:rPr>
          <w:rFonts w:hint="eastAsia"/>
        </w:rPr>
        <w:t>等：《从压力型体制向民主合作体制的转变：县乡两级政治体制改革》，北京：中央编译出版社。</w:t>
      </w:r>
      <w:r>
        <w:rPr>
          <w:rFonts w:hint="eastAsia"/>
        </w:rPr>
        <w:t>1998</w:t>
      </w:r>
      <w:r>
        <w:rPr>
          <w:rFonts w:hint="eastAsia"/>
        </w:rPr>
        <w:t>年，第</w:t>
      </w:r>
      <w:r>
        <w:rPr>
          <w:rFonts w:hint="eastAsia"/>
        </w:rPr>
        <w:t>28</w:t>
      </w:r>
      <w:r>
        <w:rPr>
          <w:rFonts w:hint="eastAsia"/>
        </w:rPr>
        <w:t>页。</w:t>
      </w:r>
    </w:p>
  </w:footnote>
  <w:footnote w:id="3">
    <w:p w:rsidR="006338EE" w:rsidRDefault="006338EE">
      <w:pPr>
        <w:pStyle w:val="a8"/>
      </w:pPr>
      <w:r>
        <w:rPr>
          <w:rStyle w:val="aa"/>
        </w:rPr>
        <w:footnoteRef/>
      </w:r>
      <w:r>
        <w:t xml:space="preserve"> </w:t>
      </w:r>
      <w:proofErr w:type="gramStart"/>
      <w:r>
        <w:rPr>
          <w:rFonts w:hint="eastAsia"/>
        </w:rPr>
        <w:t>周雪光</w:t>
      </w:r>
      <w:proofErr w:type="gramEnd"/>
      <w:r>
        <w:rPr>
          <w:rFonts w:hint="eastAsia"/>
        </w:rPr>
        <w:t>、练宏：《中国政府的治理模式：一个“控制权”理论》，《社会学研究》</w:t>
      </w:r>
      <w:r>
        <w:rPr>
          <w:rFonts w:hint="eastAsia"/>
        </w:rPr>
        <w:t>2012</w:t>
      </w:r>
      <w:r>
        <w:rPr>
          <w:rFonts w:hint="eastAsia"/>
        </w:rPr>
        <w:t>年第</w:t>
      </w:r>
      <w:r>
        <w:rPr>
          <w:rFonts w:hint="eastAsia"/>
        </w:rPr>
        <w:t>5</w:t>
      </w:r>
      <w:r>
        <w:rPr>
          <w:rFonts w:hint="eastAsia"/>
        </w:rPr>
        <w:t>期。</w:t>
      </w:r>
    </w:p>
  </w:footnote>
  <w:footnote w:id="4">
    <w:p w:rsidR="006338EE" w:rsidRDefault="006338EE">
      <w:pPr>
        <w:pStyle w:val="a8"/>
      </w:pPr>
      <w:r>
        <w:rPr>
          <w:rStyle w:val="aa"/>
        </w:rPr>
        <w:footnoteRef/>
      </w:r>
      <w:r>
        <w:t xml:space="preserve"> </w:t>
      </w:r>
      <w:proofErr w:type="gramStart"/>
      <w:r>
        <w:rPr>
          <w:rFonts w:hint="eastAsia"/>
        </w:rPr>
        <w:t>周雪光</w:t>
      </w:r>
      <w:proofErr w:type="gramEnd"/>
      <w:r>
        <w:rPr>
          <w:rFonts w:hint="eastAsia"/>
        </w:rPr>
        <w:t>：《基层政府间的“共谋现象”——一个政府行为的制度逻辑》，《社会学研究》</w:t>
      </w:r>
      <w:r>
        <w:rPr>
          <w:rFonts w:hint="eastAsia"/>
        </w:rPr>
        <w:t>2008</w:t>
      </w:r>
      <w:r>
        <w:rPr>
          <w:rFonts w:hint="eastAsia"/>
        </w:rPr>
        <w:t>年第</w:t>
      </w:r>
      <w:r>
        <w:rPr>
          <w:rFonts w:hint="eastAsia"/>
        </w:rPr>
        <w:t>6</w:t>
      </w:r>
      <w:r>
        <w:rPr>
          <w:rFonts w:hint="eastAsia"/>
        </w:rPr>
        <w:t>期。</w:t>
      </w:r>
    </w:p>
  </w:footnote>
  <w:footnote w:id="5">
    <w:p w:rsidR="006338EE" w:rsidRDefault="006338EE">
      <w:pPr>
        <w:pStyle w:val="a8"/>
      </w:pPr>
      <w:r>
        <w:rPr>
          <w:rStyle w:val="aa"/>
        </w:rPr>
        <w:footnoteRef/>
      </w:r>
      <w:r>
        <w:t xml:space="preserve"> </w:t>
      </w:r>
      <w:proofErr w:type="spellStart"/>
      <w:proofErr w:type="gramStart"/>
      <w:r>
        <w:t>Qian,Yingyi</w:t>
      </w:r>
      <w:proofErr w:type="gramEnd"/>
      <w:r>
        <w:t>,and</w:t>
      </w:r>
      <w:proofErr w:type="spellEnd"/>
      <w:r>
        <w:t xml:space="preserve"> </w:t>
      </w:r>
      <w:proofErr w:type="spellStart"/>
      <w:r>
        <w:t>Chengang</w:t>
      </w:r>
      <w:proofErr w:type="spellEnd"/>
      <w:r>
        <w:t xml:space="preserve"> </w:t>
      </w:r>
      <w:proofErr w:type="spellStart"/>
      <w:r>
        <w:t>Xu.”Why</w:t>
      </w:r>
      <w:proofErr w:type="spellEnd"/>
      <w:r>
        <w:t xml:space="preserve"> China s Economic Reforms </w:t>
      </w:r>
      <w:proofErr w:type="spellStart"/>
      <w:r>
        <w:t>Differ:The</w:t>
      </w:r>
      <w:proofErr w:type="spellEnd"/>
      <w:r>
        <w:t xml:space="preserve"> M-Form Hierarchy and Entry/Expansion of the Non-State </w:t>
      </w:r>
      <w:proofErr w:type="spellStart"/>
      <w:r>
        <w:t>Sector.”Economics</w:t>
      </w:r>
      <w:proofErr w:type="spellEnd"/>
      <w:r>
        <w:t xml:space="preserve"> of Transition 1,no.4(1993).</w:t>
      </w:r>
    </w:p>
  </w:footnote>
  <w:footnote w:id="6">
    <w:p w:rsidR="006338EE" w:rsidRDefault="006338EE">
      <w:pPr>
        <w:pStyle w:val="a8"/>
      </w:pPr>
      <w:r>
        <w:rPr>
          <w:rStyle w:val="aa"/>
        </w:rPr>
        <w:footnoteRef/>
      </w:r>
      <w:r>
        <w:t xml:space="preserve"> </w:t>
      </w:r>
      <w:r>
        <w:rPr>
          <w:rFonts w:hint="eastAsia"/>
        </w:rPr>
        <w:t>微山县档案馆：《山东省微山县与江苏省沛县湖田水利纠纷问题文件汇编》，</w:t>
      </w:r>
      <w:r>
        <w:rPr>
          <w:rFonts w:hint="eastAsia"/>
        </w:rPr>
        <w:t>1991</w:t>
      </w:r>
      <w:r>
        <w:rPr>
          <w:rFonts w:hint="eastAsia"/>
        </w:rPr>
        <w:t>年</w:t>
      </w:r>
      <w:r>
        <w:rPr>
          <w:rFonts w:hint="eastAsia"/>
        </w:rPr>
        <w:t>4</w:t>
      </w:r>
      <w:r>
        <w:rPr>
          <w:rFonts w:hint="eastAsia"/>
        </w:rPr>
        <w:t>月。</w:t>
      </w:r>
    </w:p>
  </w:footnote>
  <w:footnote w:id="7">
    <w:p w:rsidR="006338EE" w:rsidRDefault="006338EE">
      <w:pPr>
        <w:pStyle w:val="a8"/>
      </w:pPr>
      <w:r>
        <w:rPr>
          <w:rStyle w:val="aa"/>
        </w:rPr>
        <w:footnoteRef/>
      </w:r>
      <w:r>
        <w:t xml:space="preserve"> </w:t>
      </w:r>
      <w:r>
        <w:rPr>
          <w:rFonts w:hint="eastAsia"/>
        </w:rPr>
        <w:t>马克斯·韦伯：《儒教与道教》，南京：江苏人民出版社，</w:t>
      </w:r>
      <w:r>
        <w:rPr>
          <w:rFonts w:hint="eastAsia"/>
        </w:rPr>
        <w:t>2010</w:t>
      </w:r>
      <w:r>
        <w:rPr>
          <w:rFonts w:hint="eastAsia"/>
        </w:rPr>
        <w:t>年，第</w:t>
      </w:r>
      <w:r>
        <w:rPr>
          <w:rFonts w:hint="eastAsia"/>
        </w:rPr>
        <w:t>52-56</w:t>
      </w:r>
      <w:r>
        <w:rPr>
          <w:rFonts w:hint="eastAsia"/>
        </w:rPr>
        <w:t>页。</w:t>
      </w:r>
    </w:p>
  </w:footnote>
  <w:footnote w:id="8">
    <w:p w:rsidR="006338EE" w:rsidRPr="00B80893" w:rsidRDefault="006338EE">
      <w:pPr>
        <w:pStyle w:val="a8"/>
      </w:pPr>
      <w:r>
        <w:rPr>
          <w:rStyle w:val="aa"/>
        </w:rPr>
        <w:footnoteRef/>
      </w:r>
      <w:r>
        <w:t xml:space="preserve"> </w:t>
      </w:r>
      <w:r>
        <w:rPr>
          <w:rFonts w:hint="eastAsia"/>
        </w:rPr>
        <w:t>马克斯·韦伯：《儒教与道教》，南京：江苏人民出版社，</w:t>
      </w:r>
      <w:r>
        <w:rPr>
          <w:rFonts w:hint="eastAsia"/>
        </w:rPr>
        <w:t>2010</w:t>
      </w:r>
      <w:r>
        <w:rPr>
          <w:rFonts w:hint="eastAsia"/>
        </w:rPr>
        <w:t>年，第</w:t>
      </w:r>
      <w:r>
        <w:rPr>
          <w:rFonts w:hint="eastAsia"/>
        </w:rPr>
        <w:t>52-56</w:t>
      </w:r>
      <w:r>
        <w:rPr>
          <w:rFonts w:hint="eastAsia"/>
        </w:rPr>
        <w:t>页。</w:t>
      </w:r>
    </w:p>
  </w:footnote>
  <w:footnote w:id="9">
    <w:p w:rsidR="006338EE" w:rsidRDefault="006338EE">
      <w:pPr>
        <w:pStyle w:val="a8"/>
      </w:pPr>
      <w:r>
        <w:rPr>
          <w:rStyle w:val="aa"/>
        </w:rPr>
        <w:footnoteRef/>
      </w:r>
      <w:r>
        <w:t xml:space="preserve"> </w:t>
      </w:r>
      <w:r>
        <w:rPr>
          <w:rFonts w:hint="eastAsia"/>
        </w:rPr>
        <w:t>田雷：《中央集权的简约治理——微山湖问题与中国的调节式政体》，北京：法律出版社，</w:t>
      </w:r>
      <w:r>
        <w:rPr>
          <w:rFonts w:hint="eastAsia"/>
        </w:rPr>
        <w:t>2014</w:t>
      </w:r>
      <w:r>
        <w:rPr>
          <w:rFonts w:hint="eastAsia"/>
        </w:rPr>
        <w:t>年，第</w:t>
      </w:r>
      <w:r>
        <w:rPr>
          <w:rFonts w:hint="eastAsia"/>
        </w:rPr>
        <w:t>296</w:t>
      </w:r>
      <w:r>
        <w:rPr>
          <w:rFonts w:hint="eastAsia"/>
        </w:rPr>
        <w:t>页、</w:t>
      </w:r>
      <w:r>
        <w:rPr>
          <w:rFonts w:hint="eastAsia"/>
        </w:rPr>
        <w:t>300</w:t>
      </w:r>
      <w:r>
        <w:rPr>
          <w:rFonts w:hint="eastAsia"/>
        </w:rPr>
        <w:t>页。</w:t>
      </w:r>
    </w:p>
  </w:footnote>
  <w:footnote w:id="10">
    <w:p w:rsidR="006338EE" w:rsidRPr="00B80893" w:rsidRDefault="006338EE">
      <w:pPr>
        <w:pStyle w:val="a8"/>
      </w:pPr>
      <w:r>
        <w:rPr>
          <w:rStyle w:val="aa"/>
        </w:rPr>
        <w:footnoteRef/>
      </w:r>
      <w:r>
        <w:t xml:space="preserve"> </w:t>
      </w:r>
      <w:proofErr w:type="spellStart"/>
      <w:proofErr w:type="gramStart"/>
      <w:r>
        <w:t>Shink</w:t>
      </w:r>
      <w:proofErr w:type="spellEnd"/>
      <w:r>
        <w:t xml:space="preserve"> ,</w:t>
      </w:r>
      <w:proofErr w:type="spellStart"/>
      <w:proofErr w:type="gramEnd"/>
      <w:r>
        <w:t>Susan.The</w:t>
      </w:r>
      <w:proofErr w:type="spellEnd"/>
      <w:r>
        <w:t xml:space="preserve"> Political Logic of Economic Reform in China :University of </w:t>
      </w:r>
      <w:proofErr w:type="spellStart"/>
      <w:r>
        <w:t>Califorminia</w:t>
      </w:r>
      <w:proofErr w:type="spellEnd"/>
      <w:r>
        <w:t xml:space="preserve"> Press,1993,10 </w:t>
      </w:r>
    </w:p>
  </w:footnote>
  <w:footnote w:id="11">
    <w:p w:rsidR="006338EE" w:rsidRDefault="006338EE">
      <w:pPr>
        <w:pStyle w:val="a8"/>
      </w:pPr>
      <w:r>
        <w:rPr>
          <w:rStyle w:val="aa"/>
        </w:rPr>
        <w:footnoteRef/>
      </w:r>
      <w:r>
        <w:t xml:space="preserve"> </w:t>
      </w:r>
      <w:r>
        <w:rPr>
          <w:rFonts w:hint="eastAsia"/>
        </w:rPr>
        <w:t>王以宝</w:t>
      </w:r>
      <w:r>
        <w:rPr>
          <w:rFonts w:hint="eastAsia"/>
        </w:rPr>
        <w:t xml:space="preserve"> </w:t>
      </w:r>
      <w:r>
        <w:rPr>
          <w:rFonts w:hint="eastAsia"/>
        </w:rPr>
        <w:t>谢</w:t>
      </w:r>
      <w:proofErr w:type="gramStart"/>
      <w:r>
        <w:rPr>
          <w:rFonts w:hint="eastAsia"/>
        </w:rPr>
        <w:t>箐</w:t>
      </w:r>
      <w:proofErr w:type="gramEnd"/>
      <w:r>
        <w:rPr>
          <w:rFonts w:hint="eastAsia"/>
        </w:rPr>
        <w:t>：《府际关系视域下的边界治理——以苏鲁微山湖边界纠纷治理为例》，社会主义研究，</w:t>
      </w:r>
      <w:r>
        <w:rPr>
          <w:rFonts w:hint="eastAsia"/>
        </w:rPr>
        <w:t>2012</w:t>
      </w:r>
      <w:r>
        <w:rPr>
          <w:rFonts w:hint="eastAsia"/>
        </w:rPr>
        <w:t>年第</w:t>
      </w:r>
      <w:r>
        <w:rPr>
          <w:rFonts w:hint="eastAsia"/>
        </w:rPr>
        <w:t>5</w:t>
      </w:r>
      <w:r>
        <w:rPr>
          <w:rFonts w:hint="eastAsia"/>
        </w:rPr>
        <w:t>期。</w:t>
      </w:r>
    </w:p>
  </w:footnote>
  <w:footnote w:id="12">
    <w:p w:rsidR="009A610C" w:rsidRDefault="009A610C">
      <w:pPr>
        <w:pStyle w:val="a8"/>
        <w:rPr>
          <w:rFonts w:hint="eastAsia"/>
        </w:rPr>
      </w:pPr>
      <w:r>
        <w:rPr>
          <w:rStyle w:val="aa"/>
        </w:rPr>
        <w:footnoteRef/>
      </w:r>
      <w:r>
        <w:t xml:space="preserve"> </w:t>
      </w:r>
      <w:r>
        <w:rPr>
          <w:rFonts w:hint="eastAsia"/>
        </w:rPr>
        <w:t>何炜，《跨界治理的三种理论模式、价值诉求及其实现机制》，《中共福建省委党校学报》</w:t>
      </w:r>
      <w:r>
        <w:rPr>
          <w:rFonts w:hint="eastAsia"/>
        </w:rPr>
        <w:t>2006</w:t>
      </w:r>
      <w:r>
        <w:rPr>
          <w:rFonts w:hint="eastAsia"/>
        </w:rPr>
        <w:t>年第</w:t>
      </w:r>
      <w:r>
        <w:rPr>
          <w:rFonts w:hint="eastAsia"/>
        </w:rPr>
        <w:t>11</w:t>
      </w:r>
      <w:r>
        <w:rPr>
          <w:rFonts w:hint="eastAsia"/>
        </w:rPr>
        <w:t>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E6255"/>
    <w:multiLevelType w:val="hybridMultilevel"/>
    <w:tmpl w:val="761A6108"/>
    <w:lvl w:ilvl="0" w:tplc="FA1831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9E66BE"/>
    <w:multiLevelType w:val="hybridMultilevel"/>
    <w:tmpl w:val="2D8254C6"/>
    <w:lvl w:ilvl="0" w:tplc="A7A876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872BD9"/>
    <w:multiLevelType w:val="hybridMultilevel"/>
    <w:tmpl w:val="F93283E4"/>
    <w:lvl w:ilvl="0" w:tplc="27985AE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75C71BD2"/>
    <w:multiLevelType w:val="hybridMultilevel"/>
    <w:tmpl w:val="EBC43E2E"/>
    <w:lvl w:ilvl="0" w:tplc="A2DEB2D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1F"/>
    <w:rsid w:val="00040AFB"/>
    <w:rsid w:val="00052C36"/>
    <w:rsid w:val="000E1DA5"/>
    <w:rsid w:val="00130869"/>
    <w:rsid w:val="00206817"/>
    <w:rsid w:val="00232E6E"/>
    <w:rsid w:val="002622B8"/>
    <w:rsid w:val="003002C2"/>
    <w:rsid w:val="00340EA4"/>
    <w:rsid w:val="003D367F"/>
    <w:rsid w:val="003E3688"/>
    <w:rsid w:val="00426516"/>
    <w:rsid w:val="00497067"/>
    <w:rsid w:val="00550BA5"/>
    <w:rsid w:val="00570B28"/>
    <w:rsid w:val="00591927"/>
    <w:rsid w:val="005B22A6"/>
    <w:rsid w:val="005E4833"/>
    <w:rsid w:val="00621888"/>
    <w:rsid w:val="006338EE"/>
    <w:rsid w:val="006A3217"/>
    <w:rsid w:val="006B1D5A"/>
    <w:rsid w:val="006B2EDF"/>
    <w:rsid w:val="006C68FF"/>
    <w:rsid w:val="00701CCF"/>
    <w:rsid w:val="00707264"/>
    <w:rsid w:val="007A7230"/>
    <w:rsid w:val="007B3E8B"/>
    <w:rsid w:val="007F1BD2"/>
    <w:rsid w:val="007F5765"/>
    <w:rsid w:val="0080388B"/>
    <w:rsid w:val="00874C1F"/>
    <w:rsid w:val="008B1941"/>
    <w:rsid w:val="008B3B3A"/>
    <w:rsid w:val="008C3E24"/>
    <w:rsid w:val="008D55B8"/>
    <w:rsid w:val="00933A40"/>
    <w:rsid w:val="00954B3A"/>
    <w:rsid w:val="0097134F"/>
    <w:rsid w:val="009A5398"/>
    <w:rsid w:val="009A610C"/>
    <w:rsid w:val="009C3E2A"/>
    <w:rsid w:val="00A03144"/>
    <w:rsid w:val="00A84B58"/>
    <w:rsid w:val="00AE3BD6"/>
    <w:rsid w:val="00AF2CE1"/>
    <w:rsid w:val="00B3092B"/>
    <w:rsid w:val="00B37CC1"/>
    <w:rsid w:val="00B80893"/>
    <w:rsid w:val="00B8312A"/>
    <w:rsid w:val="00BA64C7"/>
    <w:rsid w:val="00C06CC9"/>
    <w:rsid w:val="00C63BE7"/>
    <w:rsid w:val="00CF16FA"/>
    <w:rsid w:val="00D07BC3"/>
    <w:rsid w:val="00D24184"/>
    <w:rsid w:val="00D35FA9"/>
    <w:rsid w:val="00D61B44"/>
    <w:rsid w:val="00D77857"/>
    <w:rsid w:val="00DB6A01"/>
    <w:rsid w:val="00DE7122"/>
    <w:rsid w:val="00ED154D"/>
    <w:rsid w:val="00F815C5"/>
    <w:rsid w:val="00F83695"/>
    <w:rsid w:val="00F94CD3"/>
    <w:rsid w:val="00F95F80"/>
    <w:rsid w:val="00FC7F28"/>
    <w:rsid w:val="00FE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328EC"/>
  <w15:chartTrackingRefBased/>
  <w15:docId w15:val="{B4FD45E1-5999-4C2E-B447-297BDFC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857"/>
    <w:pPr>
      <w:widowControl w:val="0"/>
      <w:jc w:val="both"/>
    </w:pPr>
    <w:rPr>
      <w:rFonts w:eastAsia="宋体"/>
      <w:sz w:val="24"/>
    </w:rPr>
  </w:style>
  <w:style w:type="paragraph" w:styleId="1">
    <w:name w:val="heading 1"/>
    <w:basedOn w:val="a"/>
    <w:next w:val="a"/>
    <w:link w:val="10"/>
    <w:uiPriority w:val="9"/>
    <w:qFormat/>
    <w:rsid w:val="00C06CC9"/>
    <w:pPr>
      <w:keepNext/>
      <w:keepLines/>
      <w:spacing w:beforeLines="50" w:before="50" w:afterLines="50" w:after="50" w:line="360" w:lineRule="auto"/>
      <w:jc w:val="left"/>
      <w:outlineLvl w:val="0"/>
    </w:pPr>
    <w:rPr>
      <w:b/>
      <w:bCs/>
      <w:kern w:val="44"/>
      <w:sz w:val="28"/>
      <w:szCs w:val="44"/>
    </w:rPr>
  </w:style>
  <w:style w:type="paragraph" w:styleId="2">
    <w:name w:val="heading 2"/>
    <w:basedOn w:val="a"/>
    <w:next w:val="a"/>
    <w:link w:val="20"/>
    <w:uiPriority w:val="9"/>
    <w:unhideWhenUsed/>
    <w:qFormat/>
    <w:rsid w:val="00C06CC9"/>
    <w:pPr>
      <w:keepNext/>
      <w:keepLines/>
      <w:spacing w:beforeLines="50" w:before="50" w:afterLines="50" w:after="50" w:line="360" w:lineRule="auto"/>
      <w:jc w:val="left"/>
      <w:outlineLvl w:val="1"/>
    </w:pPr>
    <w:rPr>
      <w:rFonts w:asciiTheme="majorHAnsi" w:hAnsiTheme="majorHAnsi" w:cstheme="majorBidi"/>
      <w:b/>
      <w:bCs/>
      <w:sz w:val="28"/>
      <w:szCs w:val="32"/>
    </w:rPr>
  </w:style>
  <w:style w:type="paragraph" w:styleId="3">
    <w:name w:val="heading 3"/>
    <w:basedOn w:val="a"/>
    <w:next w:val="a"/>
    <w:link w:val="30"/>
    <w:uiPriority w:val="9"/>
    <w:unhideWhenUsed/>
    <w:qFormat/>
    <w:rsid w:val="00D77857"/>
    <w:pPr>
      <w:keepNext/>
      <w:keepLines/>
      <w:spacing w:before="260" w:after="260" w:line="416"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link w:val="a4"/>
    <w:qFormat/>
    <w:rsid w:val="007B3E8B"/>
    <w:pPr>
      <w:widowControl/>
      <w:spacing w:before="240" w:after="400" w:line="360" w:lineRule="auto"/>
      <w:jc w:val="left"/>
    </w:pPr>
    <w:rPr>
      <w:rFonts w:ascii="宋体" w:hAnsi="宋体"/>
      <w:b/>
      <w:sz w:val="32"/>
      <w:szCs w:val="24"/>
    </w:rPr>
  </w:style>
  <w:style w:type="character" w:customStyle="1" w:styleId="a4">
    <w:name w:val="一级标题 字符"/>
    <w:basedOn w:val="a0"/>
    <w:link w:val="a3"/>
    <w:rsid w:val="007B3E8B"/>
    <w:rPr>
      <w:rFonts w:ascii="宋体" w:eastAsia="宋体" w:hAnsi="宋体"/>
      <w:b/>
      <w:sz w:val="32"/>
      <w:szCs w:val="24"/>
    </w:rPr>
  </w:style>
  <w:style w:type="paragraph" w:styleId="a5">
    <w:name w:val="Title"/>
    <w:basedOn w:val="a"/>
    <w:next w:val="a"/>
    <w:link w:val="a6"/>
    <w:uiPriority w:val="10"/>
    <w:qFormat/>
    <w:rsid w:val="00FC7F28"/>
    <w:pPr>
      <w:spacing w:before="240" w:after="60"/>
      <w:jc w:val="center"/>
      <w:outlineLvl w:val="0"/>
    </w:pPr>
    <w:rPr>
      <w:rFonts w:asciiTheme="majorHAnsi" w:hAnsiTheme="majorHAnsi" w:cstheme="majorBidi"/>
      <w:b/>
      <w:bCs/>
      <w:sz w:val="32"/>
      <w:szCs w:val="32"/>
    </w:rPr>
  </w:style>
  <w:style w:type="character" w:customStyle="1" w:styleId="a6">
    <w:name w:val="标题 字符"/>
    <w:basedOn w:val="a0"/>
    <w:link w:val="a5"/>
    <w:uiPriority w:val="10"/>
    <w:rsid w:val="00FC7F28"/>
    <w:rPr>
      <w:rFonts w:asciiTheme="majorHAnsi" w:eastAsia="宋体" w:hAnsiTheme="majorHAnsi" w:cstheme="majorBidi"/>
      <w:b/>
      <w:bCs/>
      <w:sz w:val="32"/>
      <w:szCs w:val="32"/>
    </w:rPr>
  </w:style>
  <w:style w:type="character" w:customStyle="1" w:styleId="30">
    <w:name w:val="标题 3 字符"/>
    <w:basedOn w:val="a0"/>
    <w:link w:val="3"/>
    <w:uiPriority w:val="9"/>
    <w:rsid w:val="00D77857"/>
    <w:rPr>
      <w:rFonts w:eastAsia="宋体"/>
      <w:b/>
      <w:bCs/>
      <w:sz w:val="24"/>
      <w:szCs w:val="32"/>
    </w:rPr>
  </w:style>
  <w:style w:type="character" w:customStyle="1" w:styleId="10">
    <w:name w:val="标题 1 字符"/>
    <w:basedOn w:val="a0"/>
    <w:link w:val="1"/>
    <w:uiPriority w:val="9"/>
    <w:rsid w:val="00C06CC9"/>
    <w:rPr>
      <w:rFonts w:eastAsia="宋体"/>
      <w:b/>
      <w:bCs/>
      <w:kern w:val="44"/>
      <w:sz w:val="28"/>
      <w:szCs w:val="44"/>
    </w:rPr>
  </w:style>
  <w:style w:type="character" w:customStyle="1" w:styleId="20">
    <w:name w:val="标题 2 字符"/>
    <w:basedOn w:val="a0"/>
    <w:link w:val="2"/>
    <w:uiPriority w:val="9"/>
    <w:rsid w:val="00C06CC9"/>
    <w:rPr>
      <w:rFonts w:asciiTheme="majorHAnsi" w:eastAsia="宋体" w:hAnsiTheme="majorHAnsi" w:cstheme="majorBidi"/>
      <w:b/>
      <w:bCs/>
      <w:sz w:val="28"/>
      <w:szCs w:val="32"/>
    </w:rPr>
  </w:style>
  <w:style w:type="paragraph" w:styleId="a7">
    <w:name w:val="List Paragraph"/>
    <w:basedOn w:val="a"/>
    <w:uiPriority w:val="34"/>
    <w:qFormat/>
    <w:rsid w:val="00A84B58"/>
    <w:pPr>
      <w:ind w:firstLineChars="200" w:firstLine="420"/>
    </w:pPr>
  </w:style>
  <w:style w:type="paragraph" w:styleId="a8">
    <w:name w:val="footnote text"/>
    <w:basedOn w:val="a"/>
    <w:link w:val="a9"/>
    <w:uiPriority w:val="99"/>
    <w:semiHidden/>
    <w:unhideWhenUsed/>
    <w:rsid w:val="00DB6A01"/>
    <w:pPr>
      <w:snapToGrid w:val="0"/>
      <w:jc w:val="left"/>
    </w:pPr>
    <w:rPr>
      <w:sz w:val="18"/>
      <w:szCs w:val="18"/>
    </w:rPr>
  </w:style>
  <w:style w:type="character" w:customStyle="1" w:styleId="a9">
    <w:name w:val="脚注文本 字符"/>
    <w:basedOn w:val="a0"/>
    <w:link w:val="a8"/>
    <w:uiPriority w:val="99"/>
    <w:semiHidden/>
    <w:rsid w:val="00DB6A01"/>
    <w:rPr>
      <w:rFonts w:eastAsia="宋体"/>
      <w:sz w:val="18"/>
      <w:szCs w:val="18"/>
    </w:rPr>
  </w:style>
  <w:style w:type="character" w:styleId="aa">
    <w:name w:val="footnote reference"/>
    <w:basedOn w:val="a0"/>
    <w:uiPriority w:val="99"/>
    <w:semiHidden/>
    <w:unhideWhenUsed/>
    <w:rsid w:val="00DB6A01"/>
    <w:rPr>
      <w:vertAlign w:val="superscript"/>
    </w:rPr>
  </w:style>
  <w:style w:type="paragraph" w:styleId="ab">
    <w:name w:val="endnote text"/>
    <w:basedOn w:val="a"/>
    <w:link w:val="ac"/>
    <w:uiPriority w:val="99"/>
    <w:semiHidden/>
    <w:unhideWhenUsed/>
    <w:rsid w:val="00DB6A01"/>
    <w:pPr>
      <w:snapToGrid w:val="0"/>
      <w:jc w:val="left"/>
    </w:pPr>
  </w:style>
  <w:style w:type="character" w:customStyle="1" w:styleId="ac">
    <w:name w:val="尾注文本 字符"/>
    <w:basedOn w:val="a0"/>
    <w:link w:val="ab"/>
    <w:uiPriority w:val="99"/>
    <w:semiHidden/>
    <w:rsid w:val="00DB6A01"/>
    <w:rPr>
      <w:rFonts w:eastAsia="宋体"/>
      <w:sz w:val="24"/>
    </w:rPr>
  </w:style>
  <w:style w:type="character" w:styleId="ad">
    <w:name w:val="endnote reference"/>
    <w:basedOn w:val="a0"/>
    <w:uiPriority w:val="99"/>
    <w:semiHidden/>
    <w:unhideWhenUsed/>
    <w:rsid w:val="00DB6A01"/>
    <w:rPr>
      <w:vertAlign w:val="superscript"/>
    </w:rPr>
  </w:style>
  <w:style w:type="paragraph" w:styleId="ae">
    <w:name w:val="Normal (Web)"/>
    <w:basedOn w:val="a"/>
    <w:uiPriority w:val="99"/>
    <w:unhideWhenUsed/>
    <w:rsid w:val="003002C2"/>
    <w:pPr>
      <w:widowControl/>
      <w:spacing w:before="100" w:beforeAutospacing="1" w:after="100" w:afterAutospacing="1"/>
      <w:jc w:val="left"/>
    </w:pPr>
    <w:rPr>
      <w:rFonts w:ascii="宋体" w:hAnsi="宋体" w:cs="宋体"/>
      <w:kern w:val="0"/>
      <w:szCs w:val="24"/>
    </w:rPr>
  </w:style>
  <w:style w:type="paragraph" w:styleId="af">
    <w:name w:val="header"/>
    <w:basedOn w:val="a"/>
    <w:link w:val="af0"/>
    <w:uiPriority w:val="99"/>
    <w:unhideWhenUsed/>
    <w:rsid w:val="006338EE"/>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6338EE"/>
    <w:rPr>
      <w:rFonts w:eastAsia="宋体"/>
      <w:sz w:val="18"/>
      <w:szCs w:val="18"/>
    </w:rPr>
  </w:style>
  <w:style w:type="paragraph" w:styleId="af1">
    <w:name w:val="footer"/>
    <w:basedOn w:val="a"/>
    <w:link w:val="af2"/>
    <w:uiPriority w:val="99"/>
    <w:unhideWhenUsed/>
    <w:rsid w:val="006338EE"/>
    <w:pPr>
      <w:tabs>
        <w:tab w:val="center" w:pos="4153"/>
        <w:tab w:val="right" w:pos="8306"/>
      </w:tabs>
      <w:snapToGrid w:val="0"/>
      <w:jc w:val="left"/>
    </w:pPr>
    <w:rPr>
      <w:sz w:val="18"/>
      <w:szCs w:val="18"/>
    </w:rPr>
  </w:style>
  <w:style w:type="character" w:customStyle="1" w:styleId="af2">
    <w:name w:val="页脚 字符"/>
    <w:basedOn w:val="a0"/>
    <w:link w:val="af1"/>
    <w:uiPriority w:val="99"/>
    <w:rsid w:val="006338EE"/>
    <w:rPr>
      <w:rFonts w:eastAsia="宋体"/>
      <w:sz w:val="18"/>
      <w:szCs w:val="18"/>
    </w:rPr>
  </w:style>
  <w:style w:type="paragraph" w:styleId="TOC">
    <w:name w:val="TOC Heading"/>
    <w:basedOn w:val="1"/>
    <w:next w:val="a"/>
    <w:uiPriority w:val="39"/>
    <w:unhideWhenUsed/>
    <w:qFormat/>
    <w:rsid w:val="00C06CC9"/>
    <w:pPr>
      <w:widowControl/>
      <w:spacing w:beforeLines="0" w:before="240" w:afterLines="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C06CC9"/>
  </w:style>
  <w:style w:type="paragraph" w:styleId="TOC2">
    <w:name w:val="toc 2"/>
    <w:basedOn w:val="a"/>
    <w:next w:val="a"/>
    <w:autoRedefine/>
    <w:uiPriority w:val="39"/>
    <w:unhideWhenUsed/>
    <w:rsid w:val="00C06CC9"/>
    <w:pPr>
      <w:ind w:leftChars="200" w:left="420"/>
    </w:pPr>
  </w:style>
  <w:style w:type="paragraph" w:styleId="TOC3">
    <w:name w:val="toc 3"/>
    <w:basedOn w:val="a"/>
    <w:next w:val="a"/>
    <w:autoRedefine/>
    <w:uiPriority w:val="39"/>
    <w:unhideWhenUsed/>
    <w:rsid w:val="00C06CC9"/>
    <w:pPr>
      <w:ind w:leftChars="400" w:left="840"/>
    </w:pPr>
  </w:style>
  <w:style w:type="character" w:styleId="af3">
    <w:name w:val="Hyperlink"/>
    <w:basedOn w:val="a0"/>
    <w:uiPriority w:val="99"/>
    <w:unhideWhenUsed/>
    <w:rsid w:val="00C06C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DBB1-2FAE-4277-962E-41CF7C5C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华香</dc:creator>
  <cp:keywords/>
  <dc:description/>
  <cp:lastModifiedBy>张 华香</cp:lastModifiedBy>
  <cp:revision>3</cp:revision>
  <dcterms:created xsi:type="dcterms:W3CDTF">2018-07-07T15:50:00Z</dcterms:created>
  <dcterms:modified xsi:type="dcterms:W3CDTF">2018-07-07T15:50:00Z</dcterms:modified>
</cp:coreProperties>
</file>