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C0E" w:rsidRDefault="00D26C0E" w:rsidP="00D26C0E">
      <w:pPr>
        <w:jc w:val="center"/>
      </w:pPr>
      <w:r>
        <w:rPr>
          <w:noProof/>
        </w:rPr>
        <w:drawing>
          <wp:anchor distT="0" distB="0" distL="114300" distR="114300" simplePos="0" relativeHeight="251672576" behindDoc="0" locked="0" layoutInCell="1" allowOverlap="1">
            <wp:simplePos x="0" y="0"/>
            <wp:positionH relativeFrom="column">
              <wp:posOffset>609931</wp:posOffset>
            </wp:positionH>
            <wp:positionV relativeFrom="paragraph">
              <wp:posOffset>-368935</wp:posOffset>
            </wp:positionV>
            <wp:extent cx="5003800" cy="1609090"/>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3800" cy="1609090"/>
                    </a:xfrm>
                    <a:prstGeom prst="rect">
                      <a:avLst/>
                    </a:prstGeom>
                    <a:noFill/>
                  </pic:spPr>
                </pic:pic>
              </a:graphicData>
            </a:graphic>
          </wp:anchor>
        </w:drawing>
      </w:r>
    </w:p>
    <w:p w:rsidR="00D26C0E" w:rsidRDefault="00D26C0E" w:rsidP="00D26C0E">
      <w:pPr>
        <w:jc w:val="center"/>
      </w:pPr>
    </w:p>
    <w:p w:rsidR="00D26C0E" w:rsidRDefault="00C73313" w:rsidP="00F368DC">
      <w:pPr>
        <w:autoSpaceDE w:val="0"/>
        <w:autoSpaceDN w:val="0"/>
        <w:adjustRightInd w:val="0"/>
        <w:jc w:val="center"/>
        <w:rPr>
          <w:rFonts w:ascii="黑体" w:eastAsia="黑体" w:hAnsi="黑体" w:cs="AdobeHeitiStd-Regular"/>
          <w:b/>
          <w:kern w:val="0"/>
          <w:sz w:val="36"/>
          <w:szCs w:val="32"/>
        </w:rPr>
      </w:pPr>
      <w:r w:rsidRPr="00C73313">
        <w:rPr>
          <w:noProof/>
        </w:rPr>
        <w:pict>
          <v:rect id="矩形 24" o:spid="_x0000_s1026" style="position:absolute;left:0;text-align:left;margin-left:-55.8pt;margin-top:142.45pt;width:604.5pt;height:464.0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" fillcolor="#002060" strokecolor="#243f60 [1604]" strokeweight="2pt"/>
        </w:pict>
      </w:r>
      <w:r w:rsidRPr="00C73313">
        <w:rPr>
          <w:noProof/>
        </w:rPr>
        <w:pict>
          <v:group id="组合 5" o:spid="_x0000_s1037" style="position:absolute;left:0;text-align:left;margin-left:402.2pt;margin-top:468.75pt;width:192.35pt;height:174.7pt;z-index:251667456;mso-width-relative:margin;mso-height-relative:margin" coordorigin="289,-489" coordsize="15723,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">
            <v:shapetype id="_x0000_t202" coordsize="21600,21600" o:spt="202" path="m,l,21600r21600,l21600,xe">
              <v:stroke joinstyle="miter"/>
              <v:path gradientshapeok="t" o:connecttype="rect"/>
            </v:shapetype>
            <v:shape id="TextBox 7" o:spid="_x0000_s1027" type="#_x0000_t202" style="position:absolute;left:289;top:-489;width:15724;height:4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6C52FA" w:rsidRPr="004C2D67" w:rsidRDefault="006C52FA" w:rsidP="00D26C0E">
                    <w:pPr>
                      <w:pStyle w:val="aa"/>
                      <w:spacing w:before="0" w:beforeAutospacing="0" w:after="0" w:afterAutospacing="0"/>
                      <w:rPr>
                        <w:rFonts w:ascii="微软雅黑" w:eastAsia="微软雅黑" w:hAnsi="微软雅黑"/>
                      </w:rPr>
                    </w:pPr>
                    <w:proofErr w:type="gramStart"/>
                    <w:r w:rsidRPr="004C2D67">
                      <w:rPr>
                        <w:rFonts w:ascii="微软雅黑" w:eastAsia="微软雅黑" w:hAnsi="微软雅黑" w:cstheme="minorBidi" w:hint="eastAsia"/>
                        <w:b/>
                        <w:bCs/>
                        <w:color w:val="C00000"/>
                        <w:kern w:val="24"/>
                        <w:sz w:val="88"/>
                        <w:szCs w:val="88"/>
                      </w:rPr>
                      <w:t>醛</w:t>
                    </w:r>
                    <w:proofErr w:type="gramEnd"/>
                  </w:p>
                </w:txbxContent>
              </v:textbox>
            </v:shape>
            <v:shape id="TextBox 8" o:spid="_x0000_s1028" type="#_x0000_t202" style="position:absolute;left:3551;top:509;width:5003;height:82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EMEsQA&#10;AADbAAAADwAAAGRycy9kb3ducmV2LnhtbESPQWvCQBSE74L/YXmF3nRToUGiq6hQyK2aSmlvz+xr&#10;Epp9m+5uTfTXuwWhx2FmvmGW68G04kzON5YVPE0TEMSl1Q1XCo5vL5M5CB+QNbaWScGFPKxX49ES&#10;M217PtC5CJWIEPYZKqhD6DIpfVmTQT+1HXH0vqwzGKJ0ldQO+wg3rZwlSSoNNhwXauxoV1P5Xfwa&#10;BX3+eaT3QW+fi5z21/TndPh4dUo9PgybBYhAQ/gP39u5VjBL4e9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BDBLEAAAA2wAAAA8AAAAAAAAAAAAAAAAAmAIAAGRycy9k&#10;b3ducmV2LnhtbFBLBQYAAAAABAAEAPUAAACJAwAAAAA=&#10;" filled="f" stroked="f">
              <v:textbox style="layout-flow:vertical-ideographic;mso-fit-shape-to-text:t">
                <w:txbxContent>
                  <w:p w:rsidR="006C52FA" w:rsidRPr="004C2D67" w:rsidRDefault="006C52FA" w:rsidP="00D26C0E">
                    <w:pPr>
                      <w:pStyle w:val="aa"/>
                      <w:spacing w:before="0" w:beforeAutospacing="0" w:after="0" w:afterAutospacing="0"/>
                      <w:rPr>
                        <w:rFonts w:ascii="微软雅黑" w:eastAsia="微软雅黑" w:hAnsi="微软雅黑"/>
                      </w:rPr>
                    </w:pPr>
                    <w:r w:rsidRPr="004C2D67">
                      <w:rPr>
                        <w:rFonts w:ascii="微软雅黑" w:eastAsia="微软雅黑" w:hAnsi="微软雅黑" w:cstheme="minorBidi" w:hint="eastAsia"/>
                        <w:b/>
                        <w:bCs/>
                        <w:color w:val="F23C00"/>
                        <w:kern w:val="24"/>
                        <w:sz w:val="48"/>
                        <w:szCs w:val="48"/>
                      </w:rPr>
                      <w:t>知</w:t>
                    </w:r>
                    <w:r w:rsidRPr="004C2D67">
                      <w:rPr>
                        <w:rFonts w:ascii="微软雅黑" w:eastAsia="微软雅黑" w:hAnsi="微软雅黑" w:cstheme="minorBidi" w:hint="eastAsia"/>
                        <w:b/>
                        <w:bCs/>
                        <w:color w:val="00B050"/>
                        <w:kern w:val="24"/>
                        <w:sz w:val="48"/>
                        <w:szCs w:val="48"/>
                      </w:rPr>
                      <w:t>道</w:t>
                    </w:r>
                  </w:p>
                </w:txbxContent>
              </v:textbox>
            </v:shape>
          </v:group>
        </w:pict>
      </w:r>
      <w:r w:rsidRPr="00C73313">
        <w:rPr>
          <w:noProof/>
        </w:rPr>
        <w:pict>
          <v:shape id="文本框 2" o:spid="_x0000_s1029" type="#_x0000_t202" style="position:absolute;left:0;text-align:left;margin-left:56.45pt;margin-top:493.55pt;width:377.55pt;height:69.7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" filled="f" stroked="f">
            <v:textbox>
              <w:txbxContent>
                <w:p w:rsidR="006C52FA" w:rsidRPr="00D26C0E" w:rsidRDefault="006C52FA" w:rsidP="00D26C0E">
                  <w:pPr>
                    <w:jc w:val="center"/>
                    <w:rPr>
                      <w:rFonts w:ascii="微软雅黑" w:eastAsia="微软雅黑" w:hAnsi="微软雅黑"/>
                      <w:b/>
                      <w:color w:val="FFFFFF" w:themeColor="background1"/>
                      <w:sz w:val="40"/>
                    </w:rPr>
                  </w:pPr>
                  <w:r w:rsidRPr="00D26C0E">
                    <w:rPr>
                      <w:rFonts w:ascii="微软雅黑" w:eastAsia="微软雅黑" w:hAnsi="微软雅黑" w:hint="eastAsia"/>
                      <w:b/>
                      <w:color w:val="FFFFFF" w:themeColor="background1"/>
                      <w:sz w:val="40"/>
                    </w:rPr>
                    <w:t>2017年06月23日</w:t>
                  </w:r>
                </w:p>
              </w:txbxContent>
            </v:textbox>
          </v:shape>
        </w:pict>
      </w:r>
      <w:r w:rsidRPr="00C73313">
        <w:rPr>
          <w:noProof/>
        </w:rPr>
        <w:pict>
          <v:shape id="_x0000_s1030" type="#_x0000_t202" style="position:absolute;left:0;text-align:left;margin-left:-.65pt;margin-top:340.5pt;width:516.6pt;height:110.55pt;z-index:2516705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" filled="f" stroked="f">
            <v:textbox style="mso-fit-shape-to-text:t">
              <w:txbxContent>
                <w:p w:rsidR="006C52FA" w:rsidRDefault="006C52FA" w:rsidP="00D26C0E">
                  <w:pPr>
                    <w:jc w:val="center"/>
                    <w:rPr>
                      <w:rFonts w:ascii="微软雅黑" w:eastAsia="微软雅黑" w:hAnsi="微软雅黑"/>
                      <w:b/>
                      <w:color w:val="FFFFFF" w:themeColor="background1"/>
                      <w:sz w:val="32"/>
                    </w:rPr>
                  </w:pPr>
                  <w:r>
                    <w:rPr>
                      <w:rFonts w:ascii="微软雅黑" w:eastAsia="微软雅黑" w:hAnsi="微软雅黑" w:hint="eastAsia"/>
                      <w:b/>
                      <w:color w:val="FFFFFF" w:themeColor="background1"/>
                      <w:sz w:val="32"/>
                    </w:rPr>
                    <w:t>组长：</w:t>
                  </w:r>
                  <w:r w:rsidRPr="008A248B">
                    <w:rPr>
                      <w:rFonts w:ascii="微软雅黑" w:eastAsia="微软雅黑" w:hAnsi="微软雅黑" w:hint="eastAsia"/>
                      <w:b/>
                      <w:color w:val="FFFFFF" w:themeColor="background1"/>
                      <w:sz w:val="32"/>
                    </w:rPr>
                    <w:t>陈娟</w:t>
                  </w:r>
                </w:p>
                <w:p w:rsidR="006C52FA" w:rsidRPr="008A248B" w:rsidRDefault="006C52FA" w:rsidP="00D26C0E">
                  <w:pPr>
                    <w:jc w:val="center"/>
                    <w:rPr>
                      <w:rFonts w:ascii="微软雅黑" w:eastAsia="微软雅黑" w:hAnsi="微软雅黑"/>
                      <w:b/>
                      <w:color w:val="FFFFFF" w:themeColor="background1"/>
                      <w:sz w:val="32"/>
                    </w:rPr>
                  </w:pPr>
                  <w:r>
                    <w:rPr>
                      <w:rFonts w:ascii="微软雅黑" w:eastAsia="微软雅黑" w:hAnsi="微软雅黑" w:hint="eastAsia"/>
                      <w:b/>
                      <w:color w:val="FFFFFF" w:themeColor="background1"/>
                      <w:sz w:val="32"/>
                    </w:rPr>
                    <w:t>组员</w:t>
                  </w:r>
                  <w:r w:rsidRPr="008A248B">
                    <w:rPr>
                      <w:rFonts w:ascii="微软雅黑" w:eastAsia="微软雅黑" w:hAnsi="微软雅黑" w:hint="eastAsia"/>
                      <w:b/>
                      <w:color w:val="FFFFFF" w:themeColor="background1"/>
                      <w:sz w:val="32"/>
                    </w:rPr>
                    <w:t xml:space="preserve">：曹璨  </w:t>
                  </w:r>
                  <w:proofErr w:type="gramStart"/>
                  <w:r w:rsidRPr="008A248B">
                    <w:rPr>
                      <w:rFonts w:ascii="微软雅黑" w:eastAsia="微软雅黑" w:hAnsi="微软雅黑" w:hint="eastAsia"/>
                      <w:b/>
                      <w:color w:val="FFFFFF" w:themeColor="background1"/>
                      <w:sz w:val="32"/>
                    </w:rPr>
                    <w:t>黄晨宇</w:t>
                  </w:r>
                  <w:proofErr w:type="gramEnd"/>
                  <w:r w:rsidRPr="008A248B">
                    <w:rPr>
                      <w:rFonts w:ascii="微软雅黑" w:eastAsia="微软雅黑" w:hAnsi="微软雅黑" w:hint="eastAsia"/>
                      <w:b/>
                      <w:color w:val="FFFFFF" w:themeColor="background1"/>
                      <w:sz w:val="32"/>
                    </w:rPr>
                    <w:t xml:space="preserve">  马合江</w:t>
                  </w:r>
                  <w:r w:rsidRPr="008A248B">
                    <w:rPr>
                      <w:rFonts w:ascii="微软雅黑" w:eastAsia="微软雅黑" w:hAnsi="微软雅黑"/>
                      <w:b/>
                      <w:color w:val="FFFFFF" w:themeColor="background1"/>
                      <w:sz w:val="32"/>
                    </w:rPr>
                    <w:t>·</w:t>
                  </w:r>
                  <w:proofErr w:type="gramStart"/>
                  <w:r w:rsidRPr="008A248B">
                    <w:rPr>
                      <w:rFonts w:ascii="微软雅黑" w:eastAsia="微软雅黑" w:hAnsi="微软雅黑" w:hint="eastAsia"/>
                      <w:b/>
                      <w:color w:val="FFFFFF" w:themeColor="background1"/>
                      <w:sz w:val="32"/>
                    </w:rPr>
                    <w:t>加隆</w:t>
                  </w:r>
                  <w:proofErr w:type="gramEnd"/>
                  <w:r>
                    <w:rPr>
                      <w:rFonts w:ascii="微软雅黑" w:eastAsia="微软雅黑" w:hAnsi="微软雅黑" w:hint="eastAsia"/>
                      <w:b/>
                      <w:color w:val="FFFFFF" w:themeColor="background1"/>
                      <w:sz w:val="32"/>
                    </w:rPr>
                    <w:t xml:space="preserve">  </w:t>
                  </w:r>
                  <w:r w:rsidRPr="008A248B">
                    <w:rPr>
                      <w:rFonts w:ascii="微软雅黑" w:eastAsia="微软雅黑" w:hAnsi="微软雅黑" w:hint="eastAsia"/>
                      <w:b/>
                      <w:color w:val="FFFFFF" w:themeColor="background1"/>
                      <w:sz w:val="32"/>
                    </w:rPr>
                    <w:t>王素静  黄秋梅</w:t>
                  </w:r>
                </w:p>
                <w:p w:rsidR="006C52FA" w:rsidRPr="008A248B" w:rsidRDefault="006C52FA" w:rsidP="00D26C0E">
                  <w:pPr>
                    <w:ind w:firstLineChars="400" w:firstLine="1120"/>
                    <w:rPr>
                      <w:rFonts w:ascii="微软雅黑" w:eastAsia="微软雅黑" w:hAnsi="微软雅黑"/>
                      <w:b/>
                      <w:color w:val="FFFFFF" w:themeColor="background1"/>
                      <w:sz w:val="28"/>
                    </w:rPr>
                  </w:pPr>
                </w:p>
                <w:p w:rsidR="006C52FA" w:rsidRDefault="006C52FA" w:rsidP="00D26C0E"/>
              </w:txbxContent>
            </v:textbox>
          </v:shape>
        </w:pict>
      </w:r>
      <w:r w:rsidRPr="00C73313">
        <w:rPr>
          <w:noProof/>
        </w:rPr>
        <w:pict>
          <v:shape id="_x0000_s1031" type="#_x0000_t202" style="position:absolute;left:0;text-align:left;margin-left:172.35pt;margin-top:269.1pt;width:343.05pt;height:110.55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" filled="f" stroked="f">
            <v:textbox style="mso-fit-shape-to-text:t">
              <w:txbxContent>
                <w:p w:rsidR="006C52FA" w:rsidRPr="008A248B" w:rsidRDefault="006C52FA" w:rsidP="00D26C0E">
                  <w:pPr>
                    <w:rPr>
                      <w:rFonts w:ascii="微软雅黑" w:eastAsia="微软雅黑" w:hAnsi="微软雅黑"/>
                      <w:b/>
                      <w:color w:val="FFFFFF" w:themeColor="background1"/>
                      <w:sz w:val="44"/>
                      <w:szCs w:val="44"/>
                    </w:rPr>
                  </w:pPr>
                  <w:proofErr w:type="gramStart"/>
                  <w:r w:rsidRPr="008A248B">
                    <w:rPr>
                      <w:rFonts w:ascii="微软雅黑" w:eastAsia="微软雅黑" w:hAnsi="微软雅黑" w:hint="eastAsia"/>
                      <w:b/>
                      <w:color w:val="FFFFFF" w:themeColor="background1"/>
                      <w:sz w:val="44"/>
                      <w:szCs w:val="44"/>
                    </w:rPr>
                    <w:t>醛</w:t>
                  </w:r>
                  <w:proofErr w:type="gramEnd"/>
                  <w:r w:rsidRPr="008A248B">
                    <w:rPr>
                      <w:rFonts w:ascii="微软雅黑" w:eastAsia="微软雅黑" w:hAnsi="微软雅黑" w:hint="eastAsia"/>
                      <w:b/>
                      <w:color w:val="FFFFFF" w:themeColor="background1"/>
                      <w:sz w:val="44"/>
                      <w:szCs w:val="44"/>
                    </w:rPr>
                    <w:t>知道研究报告</w:t>
                  </w:r>
                </w:p>
                <w:p w:rsidR="006C52FA" w:rsidRPr="008A248B" w:rsidRDefault="006C52FA" w:rsidP="00D26C0E">
                  <w:pPr>
                    <w:rPr>
                      <w:rFonts w:ascii="微软雅黑" w:eastAsia="微软雅黑" w:hAnsi="微软雅黑"/>
                      <w:b/>
                      <w:color w:val="FFFFFF" w:themeColor="background1"/>
                      <w:sz w:val="44"/>
                    </w:rPr>
                  </w:pPr>
                </w:p>
              </w:txbxContent>
            </v:textbox>
          </v:shape>
        </w:pict>
      </w:r>
      <w:r w:rsidRPr="00C73313">
        <w:rPr>
          <w:noProof/>
        </w:rPr>
        <w:pict>
          <v:shape id="_x0000_s1032" type="#_x0000_t202" style="position:absolute;left:0;text-align:left;margin-left:17.95pt;margin-top:199.6pt;width:486.7pt;height:110.55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" filled="f" stroked="f">
            <v:textbox style="mso-fit-shape-to-text:t">
              <w:txbxContent>
                <w:p w:rsidR="006C52FA" w:rsidRPr="004C2D67" w:rsidRDefault="006C52FA" w:rsidP="00D26C0E">
                  <w:pPr>
                    <w:rPr>
                      <w:rFonts w:ascii="微软雅黑" w:eastAsia="微软雅黑" w:hAnsi="微软雅黑"/>
                      <w:color w:val="FFFFFF" w:themeColor="background1"/>
                      <w:sz w:val="52"/>
                    </w:rPr>
                  </w:pPr>
                  <w:r w:rsidRPr="004C2D67">
                    <w:rPr>
                      <w:rFonts w:ascii="微软雅黑" w:eastAsia="微软雅黑" w:hAnsi="微软雅黑"/>
                      <w:color w:val="FFFFFF" w:themeColor="background1"/>
                      <w:sz w:val="52"/>
                    </w:rPr>
                    <w:t>——</w:t>
                  </w:r>
                  <w:r>
                    <w:rPr>
                      <w:rFonts w:ascii="微软雅黑" w:eastAsia="微软雅黑" w:hAnsi="微软雅黑" w:hint="eastAsia"/>
                      <w:color w:val="FFFFFF" w:themeColor="background1"/>
                      <w:sz w:val="52"/>
                    </w:rPr>
                    <w:t xml:space="preserve"> </w:t>
                  </w:r>
                  <w:r w:rsidRPr="004C2D67">
                    <w:rPr>
                      <w:rFonts w:ascii="微软雅黑" w:eastAsia="微软雅黑" w:hAnsi="微软雅黑" w:hint="eastAsia"/>
                      <w:color w:val="FFFFFF" w:themeColor="background1"/>
                      <w:sz w:val="52"/>
                    </w:rPr>
                    <w:t>基于凡爱甲醛检测仪的实证研究</w:t>
                  </w:r>
                </w:p>
                <w:p w:rsidR="006C52FA" w:rsidRPr="004C2D67" w:rsidRDefault="006C52FA" w:rsidP="00D26C0E">
                  <w:pPr>
                    <w:rPr>
                      <w:rFonts w:ascii="微软雅黑" w:eastAsia="微软雅黑" w:hAnsi="微软雅黑"/>
                      <w:color w:val="FFFFFF" w:themeColor="background1"/>
                      <w:sz w:val="44"/>
                    </w:rPr>
                  </w:pPr>
                </w:p>
              </w:txbxContent>
            </v:textbox>
          </v:shape>
        </w:pict>
      </w:r>
      <w:r w:rsidRPr="00C73313">
        <w:rPr>
          <w:noProof/>
        </w:rPr>
        <w:pict>
          <v:shape id="_x0000_s1033" type="#_x0000_t202" style="position:absolute;left:0;text-align:left;margin-left:-37.15pt;margin-top:140.55pt;width:685.55pt;height:110.55pt;z-index:251664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" filled="f" stroked="f">
            <v:textbox style="mso-fit-shape-to-text:t">
              <w:txbxContent>
                <w:p w:rsidR="006C52FA" w:rsidRPr="004C2D67" w:rsidRDefault="006C52FA" w:rsidP="00D26C0E">
                  <w:pPr>
                    <w:rPr>
                      <w:rFonts w:ascii="微软雅黑" w:eastAsia="微软雅黑" w:hAnsi="微软雅黑"/>
                      <w:color w:val="FFFFFF" w:themeColor="background1"/>
                      <w:sz w:val="72"/>
                    </w:rPr>
                  </w:pPr>
                  <w:r w:rsidRPr="004C2D67">
                    <w:rPr>
                      <w:rFonts w:ascii="微软雅黑" w:eastAsia="微软雅黑" w:hAnsi="微软雅黑" w:hint="eastAsia"/>
                      <w:b/>
                      <w:bCs/>
                      <w:color w:val="FFFFFF" w:themeColor="background1"/>
                      <w:sz w:val="72"/>
                    </w:rPr>
                    <w:t>消费者感知风险对购买意愿的影响</w:t>
                  </w:r>
                </w:p>
                <w:p w:rsidR="006C52FA" w:rsidRPr="004C2D67" w:rsidRDefault="006C52FA" w:rsidP="00D26C0E">
                  <w:pPr>
                    <w:rPr>
                      <w:sz w:val="28"/>
                    </w:rPr>
                  </w:pPr>
                </w:p>
              </w:txbxContent>
            </v:textbox>
          </v:shape>
        </w:pict>
      </w:r>
      <w:r w:rsidR="00D26C0E">
        <w:rPr>
          <w:noProof/>
        </w:rPr>
        <w:drawing>
          <wp:anchor distT="0" distB="0" distL="114300" distR="114300" simplePos="0" relativeHeight="251668480" behindDoc="0" locked="0" layoutInCell="1" allowOverlap="1">
            <wp:simplePos x="0" y="0"/>
            <wp:positionH relativeFrom="column">
              <wp:posOffset>1310336</wp:posOffset>
            </wp:positionH>
            <wp:positionV relativeFrom="paragraph">
              <wp:posOffset>409575</wp:posOffset>
            </wp:positionV>
            <wp:extent cx="3625215" cy="1497965"/>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25215" cy="1497965"/>
                    </a:xfrm>
                    <a:prstGeom prst="rect">
                      <a:avLst/>
                    </a:prstGeom>
                    <a:noFill/>
                  </pic:spPr>
                </pic:pic>
              </a:graphicData>
            </a:graphic>
          </wp:anchor>
        </w:drawing>
      </w:r>
      <w:r w:rsidR="00D26C0E">
        <w:rPr>
          <w:rFonts w:ascii="黑体" w:eastAsia="黑体" w:hAnsi="黑体" w:cs="AdobeHeitiStd-Regular"/>
          <w:b/>
          <w:kern w:val="0"/>
          <w:sz w:val="36"/>
          <w:szCs w:val="32"/>
        </w:rPr>
        <w:br w:type="page"/>
      </w:r>
    </w:p>
    <w:sdt>
      <w:sdtPr>
        <w:rPr>
          <w:rFonts w:ascii="Calibri" w:eastAsia="宋体" w:hAnsi="Calibri" w:cs="Times New Roman"/>
          <w:b w:val="0"/>
          <w:bCs w:val="0"/>
          <w:color w:val="auto"/>
          <w:kern w:val="2"/>
          <w:sz w:val="21"/>
          <w:szCs w:val="22"/>
          <w:lang w:val="zh-CN"/>
        </w:rPr>
        <w:id w:val="559838134"/>
        <w:docPartObj>
          <w:docPartGallery w:val="Table of Contents"/>
          <w:docPartUnique/>
        </w:docPartObj>
      </w:sdtPr>
      <w:sdtContent>
        <w:p w:rsidR="00784BD6" w:rsidRDefault="00784BD6" w:rsidP="00784BD6">
          <w:pPr>
            <w:pStyle w:val="TOC"/>
            <w:jc w:val="center"/>
          </w:pPr>
          <w:r>
            <w:rPr>
              <w:lang w:val="zh-CN"/>
            </w:rPr>
            <w:t>目录</w:t>
          </w:r>
        </w:p>
        <w:p w:rsidR="00784BD6" w:rsidRPr="00784BD6" w:rsidRDefault="00C73313">
          <w:pPr>
            <w:pStyle w:val="11"/>
            <w:tabs>
              <w:tab w:val="right" w:leader="dot" w:pos="9736"/>
            </w:tabs>
            <w:rPr>
              <w:rFonts w:eastAsiaTheme="minorEastAsia" w:cstheme="minorBidi"/>
              <w:b w:val="0"/>
              <w:bCs w:val="0"/>
              <w:caps w:val="0"/>
              <w:noProof/>
              <w:sz w:val="21"/>
              <w:szCs w:val="22"/>
            </w:rPr>
          </w:pPr>
          <w:r w:rsidRPr="00C73313">
            <w:rPr>
              <w:iCs/>
              <w:u w:val="single"/>
            </w:rPr>
            <w:fldChar w:fldCharType="begin"/>
          </w:r>
          <w:r w:rsidR="00784BD6" w:rsidRPr="00784BD6">
            <w:rPr>
              <w:iCs/>
              <w:u w:val="single"/>
            </w:rPr>
            <w:instrText xml:space="preserve"> TOC \o "1-3" \h \z \u </w:instrText>
          </w:r>
          <w:r w:rsidRPr="00C73313">
            <w:rPr>
              <w:iCs/>
              <w:u w:val="single"/>
            </w:rPr>
            <w:fldChar w:fldCharType="separate"/>
          </w:r>
          <w:hyperlink w:anchor="_Toc486113076" w:history="1">
            <w:r w:rsidR="00784BD6" w:rsidRPr="00784BD6">
              <w:rPr>
                <w:rStyle w:val="ad"/>
                <w:rFonts w:hint="eastAsia"/>
                <w:noProof/>
              </w:rPr>
              <w:t>一、研究背景</w:t>
            </w:r>
            <w:r w:rsidR="00784BD6" w:rsidRPr="00784BD6">
              <w:rPr>
                <w:noProof/>
                <w:webHidden/>
              </w:rPr>
              <w:tab/>
            </w:r>
            <w:r w:rsidRPr="00784BD6">
              <w:rPr>
                <w:noProof/>
                <w:webHidden/>
              </w:rPr>
              <w:fldChar w:fldCharType="begin"/>
            </w:r>
            <w:r w:rsidR="00784BD6" w:rsidRPr="00784BD6">
              <w:rPr>
                <w:noProof/>
                <w:webHidden/>
              </w:rPr>
              <w:instrText xml:space="preserve"> PAGEREF _Toc486113076 \h </w:instrText>
            </w:r>
            <w:r w:rsidRPr="00784BD6">
              <w:rPr>
                <w:noProof/>
                <w:webHidden/>
              </w:rPr>
            </w:r>
            <w:r w:rsidRPr="00784BD6">
              <w:rPr>
                <w:noProof/>
                <w:webHidden/>
              </w:rPr>
              <w:fldChar w:fldCharType="separate"/>
            </w:r>
            <w:r w:rsidR="00420F4F">
              <w:rPr>
                <w:noProof/>
                <w:webHidden/>
              </w:rPr>
              <w:t>1</w:t>
            </w:r>
            <w:r w:rsidRPr="00784BD6">
              <w:rPr>
                <w:noProof/>
                <w:webHidden/>
              </w:rPr>
              <w:fldChar w:fldCharType="end"/>
            </w:r>
          </w:hyperlink>
        </w:p>
        <w:p w:rsidR="00784BD6" w:rsidRPr="00784BD6" w:rsidRDefault="00C73313">
          <w:pPr>
            <w:pStyle w:val="11"/>
            <w:tabs>
              <w:tab w:val="right" w:leader="dot" w:pos="9736"/>
            </w:tabs>
            <w:rPr>
              <w:rFonts w:eastAsiaTheme="minorEastAsia" w:cstheme="minorBidi"/>
              <w:b w:val="0"/>
              <w:bCs w:val="0"/>
              <w:caps w:val="0"/>
              <w:noProof/>
              <w:sz w:val="21"/>
              <w:szCs w:val="22"/>
            </w:rPr>
          </w:pPr>
          <w:hyperlink w:anchor="_Toc486113077" w:history="1">
            <w:r w:rsidR="00784BD6" w:rsidRPr="00784BD6">
              <w:rPr>
                <w:rStyle w:val="ad"/>
                <w:rFonts w:hint="eastAsia"/>
                <w:noProof/>
              </w:rPr>
              <w:t>二、文献综述</w:t>
            </w:r>
            <w:r w:rsidR="00784BD6" w:rsidRPr="00784BD6">
              <w:rPr>
                <w:noProof/>
                <w:webHidden/>
              </w:rPr>
              <w:tab/>
            </w:r>
            <w:r w:rsidRPr="00784BD6">
              <w:rPr>
                <w:noProof/>
                <w:webHidden/>
              </w:rPr>
              <w:fldChar w:fldCharType="begin"/>
            </w:r>
            <w:r w:rsidR="00784BD6" w:rsidRPr="00784BD6">
              <w:rPr>
                <w:noProof/>
                <w:webHidden/>
              </w:rPr>
              <w:instrText xml:space="preserve"> PAGEREF _Toc486113077 \h </w:instrText>
            </w:r>
            <w:r w:rsidRPr="00784BD6">
              <w:rPr>
                <w:noProof/>
                <w:webHidden/>
              </w:rPr>
            </w:r>
            <w:r w:rsidRPr="00784BD6">
              <w:rPr>
                <w:noProof/>
                <w:webHidden/>
              </w:rPr>
              <w:fldChar w:fldCharType="separate"/>
            </w:r>
            <w:r w:rsidR="00420F4F">
              <w:rPr>
                <w:noProof/>
                <w:webHidden/>
              </w:rPr>
              <w:t>3</w:t>
            </w:r>
            <w:r w:rsidRPr="00784BD6">
              <w:rPr>
                <w:noProof/>
                <w:webHidden/>
              </w:rPr>
              <w:fldChar w:fldCharType="end"/>
            </w:r>
          </w:hyperlink>
        </w:p>
        <w:p w:rsidR="00784BD6" w:rsidRPr="00784BD6" w:rsidRDefault="00C73313">
          <w:pPr>
            <w:pStyle w:val="20"/>
            <w:tabs>
              <w:tab w:val="right" w:leader="dot" w:pos="9736"/>
            </w:tabs>
            <w:rPr>
              <w:rFonts w:eastAsiaTheme="minorEastAsia" w:cstheme="minorBidi"/>
              <w:smallCaps w:val="0"/>
              <w:noProof/>
              <w:sz w:val="21"/>
              <w:szCs w:val="22"/>
            </w:rPr>
          </w:pPr>
          <w:hyperlink w:anchor="_Toc486113078" w:history="1">
            <w:r w:rsidR="00784BD6" w:rsidRPr="00784BD6">
              <w:rPr>
                <w:rStyle w:val="ad"/>
                <w:rFonts w:hint="eastAsia"/>
                <w:noProof/>
              </w:rPr>
              <w:t>（一）理论基础</w:t>
            </w:r>
            <w:r w:rsidR="00784BD6" w:rsidRPr="00784BD6">
              <w:rPr>
                <w:noProof/>
                <w:webHidden/>
              </w:rPr>
              <w:tab/>
            </w:r>
            <w:r w:rsidRPr="00784BD6">
              <w:rPr>
                <w:noProof/>
                <w:webHidden/>
              </w:rPr>
              <w:fldChar w:fldCharType="begin"/>
            </w:r>
            <w:r w:rsidR="00784BD6" w:rsidRPr="00784BD6">
              <w:rPr>
                <w:noProof/>
                <w:webHidden/>
              </w:rPr>
              <w:instrText xml:space="preserve"> PAGEREF _Toc486113078 \h </w:instrText>
            </w:r>
            <w:r w:rsidRPr="00784BD6">
              <w:rPr>
                <w:noProof/>
                <w:webHidden/>
              </w:rPr>
            </w:r>
            <w:r w:rsidRPr="00784BD6">
              <w:rPr>
                <w:noProof/>
                <w:webHidden/>
              </w:rPr>
              <w:fldChar w:fldCharType="separate"/>
            </w:r>
            <w:r w:rsidR="00420F4F">
              <w:rPr>
                <w:noProof/>
                <w:webHidden/>
              </w:rPr>
              <w:t>3</w:t>
            </w:r>
            <w:r w:rsidRPr="00784BD6">
              <w:rPr>
                <w:noProof/>
                <w:webHidden/>
              </w:rPr>
              <w:fldChar w:fldCharType="end"/>
            </w:r>
          </w:hyperlink>
        </w:p>
        <w:p w:rsidR="00784BD6" w:rsidRPr="00784BD6" w:rsidRDefault="00C73313">
          <w:pPr>
            <w:pStyle w:val="30"/>
            <w:tabs>
              <w:tab w:val="right" w:leader="dot" w:pos="9736"/>
            </w:tabs>
            <w:rPr>
              <w:rFonts w:eastAsiaTheme="minorEastAsia" w:cstheme="minorBidi"/>
              <w:i w:val="0"/>
              <w:iCs w:val="0"/>
              <w:noProof/>
              <w:sz w:val="21"/>
              <w:szCs w:val="22"/>
            </w:rPr>
          </w:pPr>
          <w:hyperlink w:anchor="_Toc486113079" w:history="1">
            <w:r w:rsidR="00784BD6" w:rsidRPr="00784BD6">
              <w:rPr>
                <w:rStyle w:val="ad"/>
                <w:i w:val="0"/>
                <w:noProof/>
              </w:rPr>
              <w:t xml:space="preserve">1. </w:t>
            </w:r>
            <w:r w:rsidR="00784BD6" w:rsidRPr="00784BD6">
              <w:rPr>
                <w:rStyle w:val="ad"/>
                <w:rFonts w:hint="eastAsia"/>
                <w:i w:val="0"/>
                <w:noProof/>
              </w:rPr>
              <w:t>感知风险的含义及其维度</w:t>
            </w:r>
            <w:r w:rsidR="00784BD6" w:rsidRPr="00784BD6">
              <w:rPr>
                <w:i w:val="0"/>
                <w:noProof/>
                <w:webHidden/>
              </w:rPr>
              <w:tab/>
            </w:r>
            <w:r w:rsidRPr="00784BD6">
              <w:rPr>
                <w:i w:val="0"/>
                <w:noProof/>
                <w:webHidden/>
              </w:rPr>
              <w:fldChar w:fldCharType="begin"/>
            </w:r>
            <w:r w:rsidR="00784BD6" w:rsidRPr="00784BD6">
              <w:rPr>
                <w:i w:val="0"/>
                <w:noProof/>
                <w:webHidden/>
              </w:rPr>
              <w:instrText xml:space="preserve"> PAGEREF _Toc486113079 \h </w:instrText>
            </w:r>
            <w:r w:rsidRPr="00784BD6">
              <w:rPr>
                <w:i w:val="0"/>
                <w:noProof/>
                <w:webHidden/>
              </w:rPr>
            </w:r>
            <w:r w:rsidRPr="00784BD6">
              <w:rPr>
                <w:i w:val="0"/>
                <w:noProof/>
                <w:webHidden/>
              </w:rPr>
              <w:fldChar w:fldCharType="separate"/>
            </w:r>
            <w:r w:rsidR="00420F4F">
              <w:rPr>
                <w:i w:val="0"/>
                <w:noProof/>
                <w:webHidden/>
              </w:rPr>
              <w:t>3</w:t>
            </w:r>
            <w:r w:rsidRPr="00784BD6">
              <w:rPr>
                <w:i w:val="0"/>
                <w:noProof/>
                <w:webHidden/>
              </w:rPr>
              <w:fldChar w:fldCharType="end"/>
            </w:r>
          </w:hyperlink>
        </w:p>
        <w:p w:rsidR="00784BD6" w:rsidRPr="00784BD6" w:rsidRDefault="00C73313">
          <w:pPr>
            <w:pStyle w:val="30"/>
            <w:tabs>
              <w:tab w:val="right" w:leader="dot" w:pos="9736"/>
            </w:tabs>
            <w:rPr>
              <w:rFonts w:eastAsiaTheme="minorEastAsia" w:cstheme="minorBidi"/>
              <w:i w:val="0"/>
              <w:iCs w:val="0"/>
              <w:noProof/>
              <w:sz w:val="21"/>
              <w:szCs w:val="22"/>
            </w:rPr>
          </w:pPr>
          <w:hyperlink w:anchor="_Toc486113080" w:history="1">
            <w:r w:rsidR="00784BD6" w:rsidRPr="00784BD6">
              <w:rPr>
                <w:rStyle w:val="ad"/>
                <w:i w:val="0"/>
                <w:noProof/>
              </w:rPr>
              <w:t xml:space="preserve">2. </w:t>
            </w:r>
            <w:r w:rsidR="00784BD6" w:rsidRPr="00784BD6">
              <w:rPr>
                <w:rStyle w:val="ad"/>
                <w:rFonts w:hint="eastAsia"/>
                <w:i w:val="0"/>
                <w:noProof/>
              </w:rPr>
              <w:t>影响感知风险的因素</w:t>
            </w:r>
            <w:r w:rsidR="00784BD6" w:rsidRPr="00784BD6">
              <w:rPr>
                <w:i w:val="0"/>
                <w:noProof/>
                <w:webHidden/>
              </w:rPr>
              <w:tab/>
            </w:r>
            <w:r w:rsidRPr="00784BD6">
              <w:rPr>
                <w:i w:val="0"/>
                <w:noProof/>
                <w:webHidden/>
              </w:rPr>
              <w:fldChar w:fldCharType="begin"/>
            </w:r>
            <w:r w:rsidR="00784BD6" w:rsidRPr="00784BD6">
              <w:rPr>
                <w:i w:val="0"/>
                <w:noProof/>
                <w:webHidden/>
              </w:rPr>
              <w:instrText xml:space="preserve"> PAGEREF _Toc486113080 \h </w:instrText>
            </w:r>
            <w:r w:rsidRPr="00784BD6">
              <w:rPr>
                <w:i w:val="0"/>
                <w:noProof/>
                <w:webHidden/>
              </w:rPr>
            </w:r>
            <w:r w:rsidRPr="00784BD6">
              <w:rPr>
                <w:i w:val="0"/>
                <w:noProof/>
                <w:webHidden/>
              </w:rPr>
              <w:fldChar w:fldCharType="separate"/>
            </w:r>
            <w:r w:rsidR="00420F4F">
              <w:rPr>
                <w:i w:val="0"/>
                <w:noProof/>
                <w:webHidden/>
              </w:rPr>
              <w:t>4</w:t>
            </w:r>
            <w:r w:rsidRPr="00784BD6">
              <w:rPr>
                <w:i w:val="0"/>
                <w:noProof/>
                <w:webHidden/>
              </w:rPr>
              <w:fldChar w:fldCharType="end"/>
            </w:r>
          </w:hyperlink>
        </w:p>
        <w:p w:rsidR="00784BD6" w:rsidRPr="00784BD6" w:rsidRDefault="00C73313">
          <w:pPr>
            <w:pStyle w:val="30"/>
            <w:tabs>
              <w:tab w:val="right" w:leader="dot" w:pos="9736"/>
            </w:tabs>
            <w:rPr>
              <w:rFonts w:eastAsiaTheme="minorEastAsia" w:cstheme="minorBidi"/>
              <w:i w:val="0"/>
              <w:iCs w:val="0"/>
              <w:noProof/>
              <w:sz w:val="21"/>
              <w:szCs w:val="22"/>
            </w:rPr>
          </w:pPr>
          <w:hyperlink w:anchor="_Toc486113081" w:history="1">
            <w:r w:rsidR="00784BD6" w:rsidRPr="00784BD6">
              <w:rPr>
                <w:rStyle w:val="ad"/>
                <w:i w:val="0"/>
                <w:noProof/>
              </w:rPr>
              <w:t xml:space="preserve">3. </w:t>
            </w:r>
            <w:r w:rsidR="00784BD6" w:rsidRPr="00784BD6">
              <w:rPr>
                <w:rStyle w:val="ad"/>
                <w:rFonts w:hint="eastAsia"/>
                <w:i w:val="0"/>
                <w:noProof/>
              </w:rPr>
              <w:t>感知风险与消费者的购买意愿之间的关系</w:t>
            </w:r>
            <w:r w:rsidR="00784BD6" w:rsidRPr="00784BD6">
              <w:rPr>
                <w:i w:val="0"/>
                <w:noProof/>
                <w:webHidden/>
              </w:rPr>
              <w:tab/>
            </w:r>
            <w:r w:rsidRPr="00784BD6">
              <w:rPr>
                <w:i w:val="0"/>
                <w:noProof/>
                <w:webHidden/>
              </w:rPr>
              <w:fldChar w:fldCharType="begin"/>
            </w:r>
            <w:r w:rsidR="00784BD6" w:rsidRPr="00784BD6">
              <w:rPr>
                <w:i w:val="0"/>
                <w:noProof/>
                <w:webHidden/>
              </w:rPr>
              <w:instrText xml:space="preserve"> PAGEREF _Toc486113081 \h </w:instrText>
            </w:r>
            <w:r w:rsidRPr="00784BD6">
              <w:rPr>
                <w:i w:val="0"/>
                <w:noProof/>
                <w:webHidden/>
              </w:rPr>
            </w:r>
            <w:r w:rsidRPr="00784BD6">
              <w:rPr>
                <w:i w:val="0"/>
                <w:noProof/>
                <w:webHidden/>
              </w:rPr>
              <w:fldChar w:fldCharType="separate"/>
            </w:r>
            <w:r w:rsidR="00420F4F">
              <w:rPr>
                <w:i w:val="0"/>
                <w:noProof/>
                <w:webHidden/>
              </w:rPr>
              <w:t>4</w:t>
            </w:r>
            <w:r w:rsidRPr="00784BD6">
              <w:rPr>
                <w:i w:val="0"/>
                <w:noProof/>
                <w:webHidden/>
              </w:rPr>
              <w:fldChar w:fldCharType="end"/>
            </w:r>
          </w:hyperlink>
        </w:p>
        <w:p w:rsidR="00784BD6" w:rsidRPr="00784BD6" w:rsidRDefault="00C73313">
          <w:pPr>
            <w:pStyle w:val="20"/>
            <w:tabs>
              <w:tab w:val="right" w:leader="dot" w:pos="9736"/>
            </w:tabs>
            <w:rPr>
              <w:rFonts w:eastAsiaTheme="minorEastAsia" w:cstheme="minorBidi"/>
              <w:smallCaps w:val="0"/>
              <w:noProof/>
              <w:sz w:val="21"/>
              <w:szCs w:val="22"/>
            </w:rPr>
          </w:pPr>
          <w:hyperlink w:anchor="_Toc486113082" w:history="1">
            <w:r w:rsidR="00784BD6" w:rsidRPr="00784BD6">
              <w:rPr>
                <w:rStyle w:val="ad"/>
                <w:rFonts w:hint="eastAsia"/>
                <w:noProof/>
              </w:rPr>
              <w:t>（二）研究综述</w:t>
            </w:r>
            <w:r w:rsidR="00784BD6" w:rsidRPr="00784BD6">
              <w:rPr>
                <w:noProof/>
                <w:webHidden/>
              </w:rPr>
              <w:tab/>
            </w:r>
            <w:r w:rsidRPr="00784BD6">
              <w:rPr>
                <w:noProof/>
                <w:webHidden/>
              </w:rPr>
              <w:fldChar w:fldCharType="begin"/>
            </w:r>
            <w:r w:rsidR="00784BD6" w:rsidRPr="00784BD6">
              <w:rPr>
                <w:noProof/>
                <w:webHidden/>
              </w:rPr>
              <w:instrText xml:space="preserve"> PAGEREF _Toc486113082 \h </w:instrText>
            </w:r>
            <w:r w:rsidRPr="00784BD6">
              <w:rPr>
                <w:noProof/>
                <w:webHidden/>
              </w:rPr>
            </w:r>
            <w:r w:rsidRPr="00784BD6">
              <w:rPr>
                <w:noProof/>
                <w:webHidden/>
              </w:rPr>
              <w:fldChar w:fldCharType="separate"/>
            </w:r>
            <w:r w:rsidR="00420F4F">
              <w:rPr>
                <w:noProof/>
                <w:webHidden/>
              </w:rPr>
              <w:t>5</w:t>
            </w:r>
            <w:r w:rsidRPr="00784BD6">
              <w:rPr>
                <w:noProof/>
                <w:webHidden/>
              </w:rPr>
              <w:fldChar w:fldCharType="end"/>
            </w:r>
          </w:hyperlink>
        </w:p>
        <w:p w:rsidR="00784BD6" w:rsidRPr="00784BD6" w:rsidRDefault="00C73313">
          <w:pPr>
            <w:pStyle w:val="30"/>
            <w:tabs>
              <w:tab w:val="right" w:leader="dot" w:pos="9736"/>
            </w:tabs>
            <w:rPr>
              <w:rFonts w:eastAsiaTheme="minorEastAsia" w:cstheme="minorBidi"/>
              <w:i w:val="0"/>
              <w:iCs w:val="0"/>
              <w:noProof/>
              <w:sz w:val="21"/>
              <w:szCs w:val="22"/>
            </w:rPr>
          </w:pPr>
          <w:hyperlink w:anchor="_Toc486113083" w:history="1">
            <w:r w:rsidR="00784BD6" w:rsidRPr="00784BD6">
              <w:rPr>
                <w:rStyle w:val="ad"/>
                <w:i w:val="0"/>
                <w:noProof/>
              </w:rPr>
              <w:t xml:space="preserve">1. </w:t>
            </w:r>
            <w:r w:rsidR="00784BD6" w:rsidRPr="00784BD6">
              <w:rPr>
                <w:rStyle w:val="ad"/>
                <w:rFonts w:hint="eastAsia"/>
                <w:i w:val="0"/>
                <w:noProof/>
              </w:rPr>
              <w:t>国内研究</w:t>
            </w:r>
            <w:r w:rsidR="00784BD6" w:rsidRPr="00784BD6">
              <w:rPr>
                <w:i w:val="0"/>
                <w:noProof/>
                <w:webHidden/>
              </w:rPr>
              <w:tab/>
            </w:r>
            <w:r w:rsidRPr="00784BD6">
              <w:rPr>
                <w:i w:val="0"/>
                <w:noProof/>
                <w:webHidden/>
              </w:rPr>
              <w:fldChar w:fldCharType="begin"/>
            </w:r>
            <w:r w:rsidR="00784BD6" w:rsidRPr="00784BD6">
              <w:rPr>
                <w:i w:val="0"/>
                <w:noProof/>
                <w:webHidden/>
              </w:rPr>
              <w:instrText xml:space="preserve"> PAGEREF _Toc486113083 \h </w:instrText>
            </w:r>
            <w:r w:rsidRPr="00784BD6">
              <w:rPr>
                <w:i w:val="0"/>
                <w:noProof/>
                <w:webHidden/>
              </w:rPr>
            </w:r>
            <w:r w:rsidRPr="00784BD6">
              <w:rPr>
                <w:i w:val="0"/>
                <w:noProof/>
                <w:webHidden/>
              </w:rPr>
              <w:fldChar w:fldCharType="separate"/>
            </w:r>
            <w:r w:rsidR="00420F4F">
              <w:rPr>
                <w:i w:val="0"/>
                <w:noProof/>
                <w:webHidden/>
              </w:rPr>
              <w:t>5</w:t>
            </w:r>
            <w:r w:rsidRPr="00784BD6">
              <w:rPr>
                <w:i w:val="0"/>
                <w:noProof/>
                <w:webHidden/>
              </w:rPr>
              <w:fldChar w:fldCharType="end"/>
            </w:r>
          </w:hyperlink>
        </w:p>
        <w:p w:rsidR="00784BD6" w:rsidRPr="00784BD6" w:rsidRDefault="00C73313">
          <w:pPr>
            <w:pStyle w:val="30"/>
            <w:tabs>
              <w:tab w:val="right" w:leader="dot" w:pos="9736"/>
            </w:tabs>
            <w:rPr>
              <w:rFonts w:eastAsiaTheme="minorEastAsia" w:cstheme="minorBidi"/>
              <w:i w:val="0"/>
              <w:iCs w:val="0"/>
              <w:noProof/>
              <w:sz w:val="21"/>
              <w:szCs w:val="22"/>
            </w:rPr>
          </w:pPr>
          <w:hyperlink w:anchor="_Toc486113084" w:history="1">
            <w:r w:rsidR="00784BD6" w:rsidRPr="00784BD6">
              <w:rPr>
                <w:rStyle w:val="ad"/>
                <w:i w:val="0"/>
                <w:noProof/>
              </w:rPr>
              <w:t xml:space="preserve">2. </w:t>
            </w:r>
            <w:r w:rsidR="00784BD6" w:rsidRPr="00784BD6">
              <w:rPr>
                <w:rStyle w:val="ad"/>
                <w:rFonts w:hint="eastAsia"/>
                <w:i w:val="0"/>
                <w:noProof/>
              </w:rPr>
              <w:t>国外研究</w:t>
            </w:r>
            <w:r w:rsidR="00784BD6" w:rsidRPr="00784BD6">
              <w:rPr>
                <w:i w:val="0"/>
                <w:noProof/>
                <w:webHidden/>
              </w:rPr>
              <w:tab/>
            </w:r>
            <w:r w:rsidRPr="00784BD6">
              <w:rPr>
                <w:i w:val="0"/>
                <w:noProof/>
                <w:webHidden/>
              </w:rPr>
              <w:fldChar w:fldCharType="begin"/>
            </w:r>
            <w:r w:rsidR="00784BD6" w:rsidRPr="00784BD6">
              <w:rPr>
                <w:i w:val="0"/>
                <w:noProof/>
                <w:webHidden/>
              </w:rPr>
              <w:instrText xml:space="preserve"> PAGEREF _Toc486113084 \h </w:instrText>
            </w:r>
            <w:r w:rsidRPr="00784BD6">
              <w:rPr>
                <w:i w:val="0"/>
                <w:noProof/>
                <w:webHidden/>
              </w:rPr>
            </w:r>
            <w:r w:rsidRPr="00784BD6">
              <w:rPr>
                <w:i w:val="0"/>
                <w:noProof/>
                <w:webHidden/>
              </w:rPr>
              <w:fldChar w:fldCharType="separate"/>
            </w:r>
            <w:r w:rsidR="00420F4F">
              <w:rPr>
                <w:i w:val="0"/>
                <w:noProof/>
                <w:webHidden/>
              </w:rPr>
              <w:t>5</w:t>
            </w:r>
            <w:r w:rsidRPr="00784BD6">
              <w:rPr>
                <w:i w:val="0"/>
                <w:noProof/>
                <w:webHidden/>
              </w:rPr>
              <w:fldChar w:fldCharType="end"/>
            </w:r>
          </w:hyperlink>
        </w:p>
        <w:p w:rsidR="00784BD6" w:rsidRPr="00784BD6" w:rsidRDefault="00C73313">
          <w:pPr>
            <w:pStyle w:val="11"/>
            <w:tabs>
              <w:tab w:val="right" w:leader="dot" w:pos="9736"/>
            </w:tabs>
            <w:rPr>
              <w:rFonts w:eastAsiaTheme="minorEastAsia" w:cstheme="minorBidi"/>
              <w:b w:val="0"/>
              <w:bCs w:val="0"/>
              <w:caps w:val="0"/>
              <w:noProof/>
              <w:sz w:val="21"/>
              <w:szCs w:val="22"/>
            </w:rPr>
          </w:pPr>
          <w:hyperlink w:anchor="_Toc486113085" w:history="1">
            <w:r w:rsidR="00784BD6" w:rsidRPr="00784BD6">
              <w:rPr>
                <w:rStyle w:val="ad"/>
                <w:rFonts w:hint="eastAsia"/>
                <w:noProof/>
              </w:rPr>
              <w:t>三、研究设计</w:t>
            </w:r>
            <w:r w:rsidR="00784BD6" w:rsidRPr="00784BD6">
              <w:rPr>
                <w:noProof/>
                <w:webHidden/>
              </w:rPr>
              <w:tab/>
            </w:r>
            <w:r w:rsidRPr="00784BD6">
              <w:rPr>
                <w:noProof/>
                <w:webHidden/>
              </w:rPr>
              <w:fldChar w:fldCharType="begin"/>
            </w:r>
            <w:r w:rsidR="00784BD6" w:rsidRPr="00784BD6">
              <w:rPr>
                <w:noProof/>
                <w:webHidden/>
              </w:rPr>
              <w:instrText xml:space="preserve"> PAGEREF _Toc486113085 \h </w:instrText>
            </w:r>
            <w:r w:rsidRPr="00784BD6">
              <w:rPr>
                <w:noProof/>
                <w:webHidden/>
              </w:rPr>
            </w:r>
            <w:r w:rsidRPr="00784BD6">
              <w:rPr>
                <w:noProof/>
                <w:webHidden/>
              </w:rPr>
              <w:fldChar w:fldCharType="separate"/>
            </w:r>
            <w:r w:rsidR="00420F4F">
              <w:rPr>
                <w:noProof/>
                <w:webHidden/>
              </w:rPr>
              <w:t>6</w:t>
            </w:r>
            <w:r w:rsidRPr="00784BD6">
              <w:rPr>
                <w:noProof/>
                <w:webHidden/>
              </w:rPr>
              <w:fldChar w:fldCharType="end"/>
            </w:r>
          </w:hyperlink>
        </w:p>
        <w:p w:rsidR="00784BD6" w:rsidRPr="00784BD6" w:rsidRDefault="00C73313">
          <w:pPr>
            <w:pStyle w:val="20"/>
            <w:tabs>
              <w:tab w:val="right" w:leader="dot" w:pos="9736"/>
            </w:tabs>
            <w:rPr>
              <w:rFonts w:eastAsiaTheme="minorEastAsia" w:cstheme="minorBidi"/>
              <w:smallCaps w:val="0"/>
              <w:noProof/>
              <w:sz w:val="21"/>
              <w:szCs w:val="22"/>
            </w:rPr>
          </w:pPr>
          <w:hyperlink w:anchor="_Toc486113086" w:history="1">
            <w:r w:rsidR="00784BD6" w:rsidRPr="00784BD6">
              <w:rPr>
                <w:rStyle w:val="ad"/>
                <w:rFonts w:hint="eastAsia"/>
                <w:noProof/>
              </w:rPr>
              <w:t>（一）研究目标</w:t>
            </w:r>
            <w:r w:rsidR="00784BD6" w:rsidRPr="00784BD6">
              <w:rPr>
                <w:noProof/>
                <w:webHidden/>
              </w:rPr>
              <w:tab/>
            </w:r>
            <w:r w:rsidRPr="00784BD6">
              <w:rPr>
                <w:noProof/>
                <w:webHidden/>
              </w:rPr>
              <w:fldChar w:fldCharType="begin"/>
            </w:r>
            <w:r w:rsidR="00784BD6" w:rsidRPr="00784BD6">
              <w:rPr>
                <w:noProof/>
                <w:webHidden/>
              </w:rPr>
              <w:instrText xml:space="preserve"> PAGEREF _Toc486113086 \h </w:instrText>
            </w:r>
            <w:r w:rsidRPr="00784BD6">
              <w:rPr>
                <w:noProof/>
                <w:webHidden/>
              </w:rPr>
            </w:r>
            <w:r w:rsidRPr="00784BD6">
              <w:rPr>
                <w:noProof/>
                <w:webHidden/>
              </w:rPr>
              <w:fldChar w:fldCharType="separate"/>
            </w:r>
            <w:r w:rsidR="00420F4F">
              <w:rPr>
                <w:noProof/>
                <w:webHidden/>
              </w:rPr>
              <w:t>6</w:t>
            </w:r>
            <w:r w:rsidRPr="00784BD6">
              <w:rPr>
                <w:noProof/>
                <w:webHidden/>
              </w:rPr>
              <w:fldChar w:fldCharType="end"/>
            </w:r>
          </w:hyperlink>
        </w:p>
        <w:p w:rsidR="00784BD6" w:rsidRPr="00784BD6" w:rsidRDefault="00C73313">
          <w:pPr>
            <w:pStyle w:val="20"/>
            <w:tabs>
              <w:tab w:val="right" w:leader="dot" w:pos="9736"/>
            </w:tabs>
            <w:rPr>
              <w:rFonts w:eastAsiaTheme="minorEastAsia" w:cstheme="minorBidi"/>
              <w:smallCaps w:val="0"/>
              <w:noProof/>
              <w:sz w:val="21"/>
              <w:szCs w:val="22"/>
            </w:rPr>
          </w:pPr>
          <w:hyperlink w:anchor="_Toc486113087" w:history="1">
            <w:r w:rsidR="00784BD6" w:rsidRPr="00784BD6">
              <w:rPr>
                <w:rStyle w:val="ad"/>
                <w:rFonts w:hint="eastAsia"/>
                <w:noProof/>
              </w:rPr>
              <w:t>（二）技术路线图</w:t>
            </w:r>
            <w:r w:rsidR="00784BD6" w:rsidRPr="00784BD6">
              <w:rPr>
                <w:noProof/>
                <w:webHidden/>
              </w:rPr>
              <w:tab/>
            </w:r>
            <w:r w:rsidRPr="00784BD6">
              <w:rPr>
                <w:noProof/>
                <w:webHidden/>
              </w:rPr>
              <w:fldChar w:fldCharType="begin"/>
            </w:r>
            <w:r w:rsidR="00784BD6" w:rsidRPr="00784BD6">
              <w:rPr>
                <w:noProof/>
                <w:webHidden/>
              </w:rPr>
              <w:instrText xml:space="preserve"> PAGEREF _Toc486113087 \h </w:instrText>
            </w:r>
            <w:r w:rsidRPr="00784BD6">
              <w:rPr>
                <w:noProof/>
                <w:webHidden/>
              </w:rPr>
            </w:r>
            <w:r w:rsidRPr="00784BD6">
              <w:rPr>
                <w:noProof/>
                <w:webHidden/>
              </w:rPr>
              <w:fldChar w:fldCharType="separate"/>
            </w:r>
            <w:r w:rsidR="00420F4F">
              <w:rPr>
                <w:noProof/>
                <w:webHidden/>
              </w:rPr>
              <w:t>6</w:t>
            </w:r>
            <w:r w:rsidRPr="00784BD6">
              <w:rPr>
                <w:noProof/>
                <w:webHidden/>
              </w:rPr>
              <w:fldChar w:fldCharType="end"/>
            </w:r>
          </w:hyperlink>
        </w:p>
        <w:p w:rsidR="00784BD6" w:rsidRPr="00784BD6" w:rsidRDefault="00C73313">
          <w:pPr>
            <w:pStyle w:val="11"/>
            <w:tabs>
              <w:tab w:val="right" w:leader="dot" w:pos="9736"/>
            </w:tabs>
            <w:rPr>
              <w:rFonts w:eastAsiaTheme="minorEastAsia" w:cstheme="minorBidi"/>
              <w:b w:val="0"/>
              <w:bCs w:val="0"/>
              <w:caps w:val="0"/>
              <w:noProof/>
              <w:sz w:val="21"/>
              <w:szCs w:val="22"/>
            </w:rPr>
          </w:pPr>
          <w:hyperlink w:anchor="_Toc486113088" w:history="1">
            <w:r w:rsidR="00784BD6" w:rsidRPr="00784BD6">
              <w:rPr>
                <w:rStyle w:val="ad"/>
                <w:rFonts w:hint="eastAsia"/>
                <w:noProof/>
              </w:rPr>
              <w:t>四、实证分析</w:t>
            </w:r>
            <w:r w:rsidR="00784BD6" w:rsidRPr="00784BD6">
              <w:rPr>
                <w:noProof/>
                <w:webHidden/>
              </w:rPr>
              <w:tab/>
            </w:r>
            <w:r w:rsidRPr="00784BD6">
              <w:rPr>
                <w:noProof/>
                <w:webHidden/>
              </w:rPr>
              <w:fldChar w:fldCharType="begin"/>
            </w:r>
            <w:r w:rsidR="00784BD6" w:rsidRPr="00784BD6">
              <w:rPr>
                <w:noProof/>
                <w:webHidden/>
              </w:rPr>
              <w:instrText xml:space="preserve"> PAGEREF _Toc486113088 \h </w:instrText>
            </w:r>
            <w:r w:rsidRPr="00784BD6">
              <w:rPr>
                <w:noProof/>
                <w:webHidden/>
              </w:rPr>
            </w:r>
            <w:r w:rsidRPr="00784BD6">
              <w:rPr>
                <w:noProof/>
                <w:webHidden/>
              </w:rPr>
              <w:fldChar w:fldCharType="separate"/>
            </w:r>
            <w:r w:rsidR="00420F4F">
              <w:rPr>
                <w:noProof/>
                <w:webHidden/>
              </w:rPr>
              <w:t>8</w:t>
            </w:r>
            <w:r w:rsidRPr="00784BD6">
              <w:rPr>
                <w:noProof/>
                <w:webHidden/>
              </w:rPr>
              <w:fldChar w:fldCharType="end"/>
            </w:r>
          </w:hyperlink>
        </w:p>
        <w:p w:rsidR="00784BD6" w:rsidRPr="00784BD6" w:rsidRDefault="00C73313">
          <w:pPr>
            <w:pStyle w:val="20"/>
            <w:tabs>
              <w:tab w:val="right" w:leader="dot" w:pos="9736"/>
            </w:tabs>
            <w:rPr>
              <w:rFonts w:eastAsiaTheme="minorEastAsia" w:cstheme="minorBidi"/>
              <w:smallCaps w:val="0"/>
              <w:noProof/>
              <w:sz w:val="21"/>
              <w:szCs w:val="22"/>
            </w:rPr>
          </w:pPr>
          <w:hyperlink w:anchor="_Toc486113089" w:history="1">
            <w:r w:rsidR="00784BD6" w:rsidRPr="00784BD6">
              <w:rPr>
                <w:rStyle w:val="ad"/>
                <w:rFonts w:hint="eastAsia"/>
                <w:noProof/>
              </w:rPr>
              <w:t>（一）数据来源与样本结构</w:t>
            </w:r>
            <w:r w:rsidR="00784BD6" w:rsidRPr="00784BD6">
              <w:rPr>
                <w:noProof/>
                <w:webHidden/>
              </w:rPr>
              <w:tab/>
            </w:r>
            <w:r w:rsidRPr="00784BD6">
              <w:rPr>
                <w:noProof/>
                <w:webHidden/>
              </w:rPr>
              <w:fldChar w:fldCharType="begin"/>
            </w:r>
            <w:r w:rsidR="00784BD6" w:rsidRPr="00784BD6">
              <w:rPr>
                <w:noProof/>
                <w:webHidden/>
              </w:rPr>
              <w:instrText xml:space="preserve"> PAGEREF _Toc486113089 \h </w:instrText>
            </w:r>
            <w:r w:rsidRPr="00784BD6">
              <w:rPr>
                <w:noProof/>
                <w:webHidden/>
              </w:rPr>
            </w:r>
            <w:r w:rsidRPr="00784BD6">
              <w:rPr>
                <w:noProof/>
                <w:webHidden/>
              </w:rPr>
              <w:fldChar w:fldCharType="separate"/>
            </w:r>
            <w:r w:rsidR="00420F4F">
              <w:rPr>
                <w:noProof/>
                <w:webHidden/>
              </w:rPr>
              <w:t>8</w:t>
            </w:r>
            <w:r w:rsidRPr="00784BD6">
              <w:rPr>
                <w:noProof/>
                <w:webHidden/>
              </w:rPr>
              <w:fldChar w:fldCharType="end"/>
            </w:r>
          </w:hyperlink>
        </w:p>
        <w:p w:rsidR="00784BD6" w:rsidRPr="00784BD6" w:rsidRDefault="00C73313">
          <w:pPr>
            <w:pStyle w:val="20"/>
            <w:tabs>
              <w:tab w:val="right" w:leader="dot" w:pos="9736"/>
            </w:tabs>
            <w:rPr>
              <w:rFonts w:eastAsiaTheme="minorEastAsia" w:cstheme="minorBidi"/>
              <w:smallCaps w:val="0"/>
              <w:noProof/>
              <w:sz w:val="21"/>
              <w:szCs w:val="22"/>
            </w:rPr>
          </w:pPr>
          <w:hyperlink w:anchor="_Toc486113090" w:history="1">
            <w:r w:rsidR="00784BD6" w:rsidRPr="00784BD6">
              <w:rPr>
                <w:rStyle w:val="ad"/>
                <w:rFonts w:hint="eastAsia"/>
                <w:noProof/>
              </w:rPr>
              <w:t>（二）数据分析</w:t>
            </w:r>
            <w:r w:rsidR="00784BD6" w:rsidRPr="00784BD6">
              <w:rPr>
                <w:noProof/>
                <w:webHidden/>
              </w:rPr>
              <w:tab/>
            </w:r>
            <w:r w:rsidRPr="00784BD6">
              <w:rPr>
                <w:noProof/>
                <w:webHidden/>
              </w:rPr>
              <w:fldChar w:fldCharType="begin"/>
            </w:r>
            <w:r w:rsidR="00784BD6" w:rsidRPr="00784BD6">
              <w:rPr>
                <w:noProof/>
                <w:webHidden/>
              </w:rPr>
              <w:instrText xml:space="preserve"> PAGEREF _Toc486113090 \h </w:instrText>
            </w:r>
            <w:r w:rsidRPr="00784BD6">
              <w:rPr>
                <w:noProof/>
                <w:webHidden/>
              </w:rPr>
            </w:r>
            <w:r w:rsidRPr="00784BD6">
              <w:rPr>
                <w:noProof/>
                <w:webHidden/>
              </w:rPr>
              <w:fldChar w:fldCharType="separate"/>
            </w:r>
            <w:r w:rsidR="00420F4F">
              <w:rPr>
                <w:noProof/>
                <w:webHidden/>
              </w:rPr>
              <w:t>10</w:t>
            </w:r>
            <w:r w:rsidRPr="00784BD6">
              <w:rPr>
                <w:noProof/>
                <w:webHidden/>
              </w:rPr>
              <w:fldChar w:fldCharType="end"/>
            </w:r>
          </w:hyperlink>
        </w:p>
        <w:p w:rsidR="00784BD6" w:rsidRPr="00784BD6" w:rsidRDefault="00C73313">
          <w:pPr>
            <w:pStyle w:val="30"/>
            <w:tabs>
              <w:tab w:val="right" w:leader="dot" w:pos="9736"/>
            </w:tabs>
            <w:rPr>
              <w:rFonts w:eastAsiaTheme="minorEastAsia" w:cstheme="minorBidi"/>
              <w:i w:val="0"/>
              <w:iCs w:val="0"/>
              <w:noProof/>
              <w:sz w:val="21"/>
              <w:szCs w:val="22"/>
            </w:rPr>
          </w:pPr>
          <w:hyperlink w:anchor="_Toc486113091" w:history="1">
            <w:r w:rsidR="00784BD6" w:rsidRPr="00784BD6">
              <w:rPr>
                <w:rStyle w:val="ad"/>
                <w:i w:val="0"/>
                <w:noProof/>
              </w:rPr>
              <w:t xml:space="preserve">1. </w:t>
            </w:r>
            <w:r w:rsidR="00784BD6" w:rsidRPr="00784BD6">
              <w:rPr>
                <w:rStyle w:val="ad"/>
                <w:rFonts w:hint="eastAsia"/>
                <w:i w:val="0"/>
                <w:noProof/>
              </w:rPr>
              <w:t>信度效度分析</w:t>
            </w:r>
            <w:r w:rsidR="00784BD6" w:rsidRPr="00784BD6">
              <w:rPr>
                <w:i w:val="0"/>
                <w:noProof/>
                <w:webHidden/>
              </w:rPr>
              <w:tab/>
            </w:r>
            <w:r w:rsidRPr="00784BD6">
              <w:rPr>
                <w:i w:val="0"/>
                <w:noProof/>
                <w:webHidden/>
              </w:rPr>
              <w:fldChar w:fldCharType="begin"/>
            </w:r>
            <w:r w:rsidR="00784BD6" w:rsidRPr="00784BD6">
              <w:rPr>
                <w:i w:val="0"/>
                <w:noProof/>
                <w:webHidden/>
              </w:rPr>
              <w:instrText xml:space="preserve"> PAGEREF _Toc486113091 \h </w:instrText>
            </w:r>
            <w:r w:rsidRPr="00784BD6">
              <w:rPr>
                <w:i w:val="0"/>
                <w:noProof/>
                <w:webHidden/>
              </w:rPr>
            </w:r>
            <w:r w:rsidRPr="00784BD6">
              <w:rPr>
                <w:i w:val="0"/>
                <w:noProof/>
                <w:webHidden/>
              </w:rPr>
              <w:fldChar w:fldCharType="separate"/>
            </w:r>
            <w:r w:rsidR="00420F4F">
              <w:rPr>
                <w:i w:val="0"/>
                <w:noProof/>
                <w:webHidden/>
              </w:rPr>
              <w:t>10</w:t>
            </w:r>
            <w:r w:rsidRPr="00784BD6">
              <w:rPr>
                <w:i w:val="0"/>
                <w:noProof/>
                <w:webHidden/>
              </w:rPr>
              <w:fldChar w:fldCharType="end"/>
            </w:r>
          </w:hyperlink>
        </w:p>
        <w:p w:rsidR="00784BD6" w:rsidRPr="00784BD6" w:rsidRDefault="00C73313">
          <w:pPr>
            <w:pStyle w:val="30"/>
            <w:tabs>
              <w:tab w:val="right" w:leader="dot" w:pos="9736"/>
            </w:tabs>
            <w:rPr>
              <w:rFonts w:eastAsiaTheme="minorEastAsia" w:cstheme="minorBidi"/>
              <w:i w:val="0"/>
              <w:iCs w:val="0"/>
              <w:noProof/>
              <w:sz w:val="21"/>
              <w:szCs w:val="22"/>
            </w:rPr>
          </w:pPr>
          <w:hyperlink w:anchor="_Toc486113092" w:history="1">
            <w:r w:rsidR="00784BD6" w:rsidRPr="00784BD6">
              <w:rPr>
                <w:rStyle w:val="ad"/>
                <w:i w:val="0"/>
                <w:noProof/>
              </w:rPr>
              <w:t xml:space="preserve">2. </w:t>
            </w:r>
            <w:r w:rsidR="00784BD6" w:rsidRPr="00784BD6">
              <w:rPr>
                <w:rStyle w:val="ad"/>
                <w:rFonts w:hint="eastAsia"/>
                <w:i w:val="0"/>
                <w:noProof/>
              </w:rPr>
              <w:t>因子分析——主成分分析</w:t>
            </w:r>
            <w:r w:rsidR="00784BD6" w:rsidRPr="00784BD6">
              <w:rPr>
                <w:i w:val="0"/>
                <w:noProof/>
                <w:webHidden/>
              </w:rPr>
              <w:tab/>
            </w:r>
            <w:r w:rsidRPr="00784BD6">
              <w:rPr>
                <w:i w:val="0"/>
                <w:noProof/>
                <w:webHidden/>
              </w:rPr>
              <w:fldChar w:fldCharType="begin"/>
            </w:r>
            <w:r w:rsidR="00784BD6" w:rsidRPr="00784BD6">
              <w:rPr>
                <w:i w:val="0"/>
                <w:noProof/>
                <w:webHidden/>
              </w:rPr>
              <w:instrText xml:space="preserve"> PAGEREF _Toc486113092 \h </w:instrText>
            </w:r>
            <w:r w:rsidRPr="00784BD6">
              <w:rPr>
                <w:i w:val="0"/>
                <w:noProof/>
                <w:webHidden/>
              </w:rPr>
            </w:r>
            <w:r w:rsidRPr="00784BD6">
              <w:rPr>
                <w:i w:val="0"/>
                <w:noProof/>
                <w:webHidden/>
              </w:rPr>
              <w:fldChar w:fldCharType="separate"/>
            </w:r>
            <w:r w:rsidR="00420F4F">
              <w:rPr>
                <w:i w:val="0"/>
                <w:noProof/>
                <w:webHidden/>
              </w:rPr>
              <w:t>11</w:t>
            </w:r>
            <w:r w:rsidRPr="00784BD6">
              <w:rPr>
                <w:i w:val="0"/>
                <w:noProof/>
                <w:webHidden/>
              </w:rPr>
              <w:fldChar w:fldCharType="end"/>
            </w:r>
          </w:hyperlink>
        </w:p>
        <w:p w:rsidR="00784BD6" w:rsidRPr="00784BD6" w:rsidRDefault="00C73313">
          <w:pPr>
            <w:pStyle w:val="20"/>
            <w:tabs>
              <w:tab w:val="right" w:leader="dot" w:pos="9736"/>
            </w:tabs>
            <w:rPr>
              <w:rFonts w:eastAsiaTheme="minorEastAsia" w:cstheme="minorBidi"/>
              <w:smallCaps w:val="0"/>
              <w:noProof/>
              <w:sz w:val="21"/>
              <w:szCs w:val="22"/>
            </w:rPr>
          </w:pPr>
          <w:hyperlink w:anchor="_Toc486113093" w:history="1">
            <w:r w:rsidR="00784BD6" w:rsidRPr="00784BD6">
              <w:rPr>
                <w:rStyle w:val="ad"/>
                <w:rFonts w:hint="eastAsia"/>
                <w:noProof/>
              </w:rPr>
              <w:t>（三）描述性分析结果</w:t>
            </w:r>
            <w:r w:rsidR="00784BD6" w:rsidRPr="00784BD6">
              <w:rPr>
                <w:noProof/>
                <w:webHidden/>
              </w:rPr>
              <w:tab/>
            </w:r>
            <w:r w:rsidRPr="00784BD6">
              <w:rPr>
                <w:noProof/>
                <w:webHidden/>
              </w:rPr>
              <w:fldChar w:fldCharType="begin"/>
            </w:r>
            <w:r w:rsidR="00784BD6" w:rsidRPr="00784BD6">
              <w:rPr>
                <w:noProof/>
                <w:webHidden/>
              </w:rPr>
              <w:instrText xml:space="preserve"> PAGEREF _Toc486113093 \h </w:instrText>
            </w:r>
            <w:r w:rsidRPr="00784BD6">
              <w:rPr>
                <w:noProof/>
                <w:webHidden/>
              </w:rPr>
            </w:r>
            <w:r w:rsidRPr="00784BD6">
              <w:rPr>
                <w:noProof/>
                <w:webHidden/>
              </w:rPr>
              <w:fldChar w:fldCharType="separate"/>
            </w:r>
            <w:r w:rsidR="00420F4F">
              <w:rPr>
                <w:noProof/>
                <w:webHidden/>
              </w:rPr>
              <w:t>13</w:t>
            </w:r>
            <w:r w:rsidRPr="00784BD6">
              <w:rPr>
                <w:noProof/>
                <w:webHidden/>
              </w:rPr>
              <w:fldChar w:fldCharType="end"/>
            </w:r>
          </w:hyperlink>
        </w:p>
        <w:p w:rsidR="00784BD6" w:rsidRPr="00784BD6" w:rsidRDefault="00C73313">
          <w:pPr>
            <w:pStyle w:val="20"/>
            <w:tabs>
              <w:tab w:val="right" w:leader="dot" w:pos="9736"/>
            </w:tabs>
            <w:rPr>
              <w:rFonts w:eastAsiaTheme="minorEastAsia" w:cstheme="minorBidi"/>
              <w:smallCaps w:val="0"/>
              <w:noProof/>
              <w:sz w:val="21"/>
              <w:szCs w:val="22"/>
            </w:rPr>
          </w:pPr>
          <w:hyperlink w:anchor="_Toc486113094" w:history="1">
            <w:r w:rsidR="00784BD6" w:rsidRPr="00784BD6">
              <w:rPr>
                <w:rStyle w:val="ad"/>
                <w:rFonts w:hint="eastAsia"/>
                <w:noProof/>
              </w:rPr>
              <w:t>（四）模型分析</w:t>
            </w:r>
            <w:r w:rsidR="00784BD6" w:rsidRPr="00784BD6">
              <w:rPr>
                <w:noProof/>
                <w:webHidden/>
              </w:rPr>
              <w:tab/>
            </w:r>
            <w:r w:rsidRPr="00784BD6">
              <w:rPr>
                <w:noProof/>
                <w:webHidden/>
              </w:rPr>
              <w:fldChar w:fldCharType="begin"/>
            </w:r>
            <w:r w:rsidR="00784BD6" w:rsidRPr="00784BD6">
              <w:rPr>
                <w:noProof/>
                <w:webHidden/>
              </w:rPr>
              <w:instrText xml:space="preserve"> PAGEREF _Toc486113094 \h </w:instrText>
            </w:r>
            <w:r w:rsidRPr="00784BD6">
              <w:rPr>
                <w:noProof/>
                <w:webHidden/>
              </w:rPr>
            </w:r>
            <w:r w:rsidRPr="00784BD6">
              <w:rPr>
                <w:noProof/>
                <w:webHidden/>
              </w:rPr>
              <w:fldChar w:fldCharType="separate"/>
            </w:r>
            <w:r w:rsidR="00420F4F">
              <w:rPr>
                <w:noProof/>
                <w:webHidden/>
              </w:rPr>
              <w:t>15</w:t>
            </w:r>
            <w:r w:rsidRPr="00784BD6">
              <w:rPr>
                <w:noProof/>
                <w:webHidden/>
              </w:rPr>
              <w:fldChar w:fldCharType="end"/>
            </w:r>
          </w:hyperlink>
        </w:p>
        <w:p w:rsidR="00784BD6" w:rsidRPr="00784BD6" w:rsidRDefault="00C73313">
          <w:pPr>
            <w:pStyle w:val="11"/>
            <w:tabs>
              <w:tab w:val="right" w:leader="dot" w:pos="9736"/>
            </w:tabs>
            <w:rPr>
              <w:rFonts w:eastAsiaTheme="minorEastAsia" w:cstheme="minorBidi"/>
              <w:b w:val="0"/>
              <w:bCs w:val="0"/>
              <w:caps w:val="0"/>
              <w:noProof/>
              <w:sz w:val="21"/>
              <w:szCs w:val="22"/>
            </w:rPr>
          </w:pPr>
          <w:hyperlink w:anchor="_Toc486113095" w:history="1">
            <w:r w:rsidR="00784BD6" w:rsidRPr="00784BD6">
              <w:rPr>
                <w:rStyle w:val="ad"/>
                <w:rFonts w:hint="eastAsia"/>
                <w:noProof/>
              </w:rPr>
              <w:t>五、结论和建议</w:t>
            </w:r>
            <w:r w:rsidR="00784BD6" w:rsidRPr="00784BD6">
              <w:rPr>
                <w:noProof/>
                <w:webHidden/>
              </w:rPr>
              <w:tab/>
            </w:r>
            <w:r w:rsidRPr="00784BD6">
              <w:rPr>
                <w:noProof/>
                <w:webHidden/>
              </w:rPr>
              <w:fldChar w:fldCharType="begin"/>
            </w:r>
            <w:r w:rsidR="00784BD6" w:rsidRPr="00784BD6">
              <w:rPr>
                <w:noProof/>
                <w:webHidden/>
              </w:rPr>
              <w:instrText xml:space="preserve"> PAGEREF _Toc486113095 \h </w:instrText>
            </w:r>
            <w:r w:rsidRPr="00784BD6">
              <w:rPr>
                <w:noProof/>
                <w:webHidden/>
              </w:rPr>
            </w:r>
            <w:r w:rsidRPr="00784BD6">
              <w:rPr>
                <w:noProof/>
                <w:webHidden/>
              </w:rPr>
              <w:fldChar w:fldCharType="separate"/>
            </w:r>
            <w:r w:rsidR="00420F4F">
              <w:rPr>
                <w:noProof/>
                <w:webHidden/>
              </w:rPr>
              <w:t>18</w:t>
            </w:r>
            <w:r w:rsidRPr="00784BD6">
              <w:rPr>
                <w:noProof/>
                <w:webHidden/>
              </w:rPr>
              <w:fldChar w:fldCharType="end"/>
            </w:r>
          </w:hyperlink>
        </w:p>
        <w:p w:rsidR="00784BD6" w:rsidRPr="00784BD6" w:rsidRDefault="00C73313">
          <w:pPr>
            <w:pStyle w:val="11"/>
            <w:tabs>
              <w:tab w:val="right" w:leader="dot" w:pos="9736"/>
            </w:tabs>
            <w:rPr>
              <w:rFonts w:eastAsiaTheme="minorEastAsia" w:cstheme="minorBidi"/>
              <w:b w:val="0"/>
              <w:bCs w:val="0"/>
              <w:caps w:val="0"/>
              <w:noProof/>
              <w:sz w:val="21"/>
              <w:szCs w:val="22"/>
            </w:rPr>
          </w:pPr>
          <w:hyperlink w:anchor="_Toc486113096" w:history="1">
            <w:r w:rsidR="00784BD6" w:rsidRPr="00784BD6">
              <w:rPr>
                <w:rStyle w:val="ad"/>
                <w:rFonts w:hint="eastAsia"/>
                <w:noProof/>
              </w:rPr>
              <w:t>参考文献</w:t>
            </w:r>
            <w:r w:rsidR="00784BD6" w:rsidRPr="00784BD6">
              <w:rPr>
                <w:noProof/>
                <w:webHidden/>
              </w:rPr>
              <w:tab/>
            </w:r>
            <w:r w:rsidRPr="00784BD6">
              <w:rPr>
                <w:noProof/>
                <w:webHidden/>
              </w:rPr>
              <w:fldChar w:fldCharType="begin"/>
            </w:r>
            <w:r w:rsidR="00784BD6" w:rsidRPr="00784BD6">
              <w:rPr>
                <w:noProof/>
                <w:webHidden/>
              </w:rPr>
              <w:instrText xml:space="preserve"> PAGEREF _Toc486113096 \h </w:instrText>
            </w:r>
            <w:r w:rsidRPr="00784BD6">
              <w:rPr>
                <w:noProof/>
                <w:webHidden/>
              </w:rPr>
            </w:r>
            <w:r w:rsidRPr="00784BD6">
              <w:rPr>
                <w:noProof/>
                <w:webHidden/>
              </w:rPr>
              <w:fldChar w:fldCharType="separate"/>
            </w:r>
            <w:r w:rsidR="00420F4F">
              <w:rPr>
                <w:noProof/>
                <w:webHidden/>
              </w:rPr>
              <w:t>19</w:t>
            </w:r>
            <w:r w:rsidRPr="00784BD6">
              <w:rPr>
                <w:noProof/>
                <w:webHidden/>
              </w:rPr>
              <w:fldChar w:fldCharType="end"/>
            </w:r>
          </w:hyperlink>
        </w:p>
        <w:p w:rsidR="00784BD6" w:rsidRPr="00784BD6" w:rsidRDefault="00C73313">
          <w:pPr>
            <w:pStyle w:val="11"/>
            <w:tabs>
              <w:tab w:val="right" w:leader="dot" w:pos="9736"/>
            </w:tabs>
            <w:rPr>
              <w:rFonts w:eastAsiaTheme="minorEastAsia" w:cstheme="minorBidi"/>
              <w:b w:val="0"/>
              <w:bCs w:val="0"/>
              <w:caps w:val="0"/>
              <w:noProof/>
              <w:sz w:val="21"/>
              <w:szCs w:val="22"/>
            </w:rPr>
          </w:pPr>
          <w:hyperlink w:anchor="_Toc486113097" w:history="1">
            <w:r w:rsidR="00784BD6" w:rsidRPr="00784BD6">
              <w:rPr>
                <w:rStyle w:val="ad"/>
                <w:rFonts w:hint="eastAsia"/>
                <w:noProof/>
              </w:rPr>
              <w:t>附录</w:t>
            </w:r>
            <w:r w:rsidR="00784BD6" w:rsidRPr="00784BD6">
              <w:rPr>
                <w:noProof/>
                <w:webHidden/>
              </w:rPr>
              <w:tab/>
            </w:r>
            <w:r w:rsidRPr="00784BD6">
              <w:rPr>
                <w:noProof/>
                <w:webHidden/>
              </w:rPr>
              <w:fldChar w:fldCharType="begin"/>
            </w:r>
            <w:r w:rsidR="00784BD6" w:rsidRPr="00784BD6">
              <w:rPr>
                <w:noProof/>
                <w:webHidden/>
              </w:rPr>
              <w:instrText xml:space="preserve"> PAGEREF _Toc486113097 \h </w:instrText>
            </w:r>
            <w:r w:rsidRPr="00784BD6">
              <w:rPr>
                <w:noProof/>
                <w:webHidden/>
              </w:rPr>
            </w:r>
            <w:r w:rsidRPr="00784BD6">
              <w:rPr>
                <w:noProof/>
                <w:webHidden/>
              </w:rPr>
              <w:fldChar w:fldCharType="separate"/>
            </w:r>
            <w:r w:rsidR="00420F4F">
              <w:rPr>
                <w:noProof/>
                <w:webHidden/>
              </w:rPr>
              <w:t>20</w:t>
            </w:r>
            <w:r w:rsidRPr="00784BD6">
              <w:rPr>
                <w:noProof/>
                <w:webHidden/>
              </w:rPr>
              <w:fldChar w:fldCharType="end"/>
            </w:r>
          </w:hyperlink>
        </w:p>
        <w:p w:rsidR="00784BD6" w:rsidRPr="00784BD6" w:rsidRDefault="00C73313">
          <w:pPr>
            <w:pStyle w:val="20"/>
            <w:tabs>
              <w:tab w:val="right" w:leader="dot" w:pos="9736"/>
            </w:tabs>
            <w:rPr>
              <w:rFonts w:eastAsiaTheme="minorEastAsia" w:cstheme="minorBidi"/>
              <w:smallCaps w:val="0"/>
              <w:noProof/>
              <w:sz w:val="21"/>
              <w:szCs w:val="22"/>
            </w:rPr>
          </w:pPr>
          <w:hyperlink w:anchor="_Toc486113098" w:history="1">
            <w:r w:rsidR="00784BD6" w:rsidRPr="00784BD6">
              <w:rPr>
                <w:rStyle w:val="ad"/>
                <w:rFonts w:hint="eastAsia"/>
                <w:noProof/>
              </w:rPr>
              <w:t>调查问卷</w:t>
            </w:r>
            <w:r w:rsidR="00784BD6" w:rsidRPr="00784BD6">
              <w:rPr>
                <w:noProof/>
                <w:webHidden/>
              </w:rPr>
              <w:tab/>
            </w:r>
            <w:r w:rsidRPr="00784BD6">
              <w:rPr>
                <w:noProof/>
                <w:webHidden/>
              </w:rPr>
              <w:fldChar w:fldCharType="begin"/>
            </w:r>
            <w:r w:rsidR="00784BD6" w:rsidRPr="00784BD6">
              <w:rPr>
                <w:noProof/>
                <w:webHidden/>
              </w:rPr>
              <w:instrText xml:space="preserve"> PAGEREF _Toc486113098 \h </w:instrText>
            </w:r>
            <w:r w:rsidRPr="00784BD6">
              <w:rPr>
                <w:noProof/>
                <w:webHidden/>
              </w:rPr>
            </w:r>
            <w:r w:rsidRPr="00784BD6">
              <w:rPr>
                <w:noProof/>
                <w:webHidden/>
              </w:rPr>
              <w:fldChar w:fldCharType="separate"/>
            </w:r>
            <w:r w:rsidR="00420F4F">
              <w:rPr>
                <w:noProof/>
                <w:webHidden/>
              </w:rPr>
              <w:t>20</w:t>
            </w:r>
            <w:r w:rsidRPr="00784BD6">
              <w:rPr>
                <w:noProof/>
                <w:webHidden/>
              </w:rPr>
              <w:fldChar w:fldCharType="end"/>
            </w:r>
          </w:hyperlink>
        </w:p>
        <w:p w:rsidR="00784BD6" w:rsidRPr="00784BD6" w:rsidRDefault="00C73313">
          <w:pPr>
            <w:pStyle w:val="20"/>
            <w:tabs>
              <w:tab w:val="right" w:leader="dot" w:pos="9736"/>
            </w:tabs>
            <w:rPr>
              <w:rFonts w:eastAsiaTheme="minorEastAsia" w:cstheme="minorBidi"/>
              <w:smallCaps w:val="0"/>
              <w:noProof/>
              <w:sz w:val="21"/>
              <w:szCs w:val="22"/>
            </w:rPr>
          </w:pPr>
          <w:hyperlink w:anchor="_Toc486113099" w:history="1">
            <w:r w:rsidR="00784BD6" w:rsidRPr="00784BD6">
              <w:rPr>
                <w:rStyle w:val="ad"/>
                <w:rFonts w:hint="eastAsia"/>
                <w:noProof/>
              </w:rPr>
              <w:t>访谈提纲</w:t>
            </w:r>
            <w:r w:rsidR="00784BD6" w:rsidRPr="00784BD6">
              <w:rPr>
                <w:noProof/>
                <w:webHidden/>
              </w:rPr>
              <w:tab/>
            </w:r>
            <w:r w:rsidRPr="00784BD6">
              <w:rPr>
                <w:noProof/>
                <w:webHidden/>
              </w:rPr>
              <w:fldChar w:fldCharType="begin"/>
            </w:r>
            <w:r w:rsidR="00784BD6" w:rsidRPr="00784BD6">
              <w:rPr>
                <w:noProof/>
                <w:webHidden/>
              </w:rPr>
              <w:instrText xml:space="preserve"> PAGEREF _Toc486113099 \h </w:instrText>
            </w:r>
            <w:r w:rsidRPr="00784BD6">
              <w:rPr>
                <w:noProof/>
                <w:webHidden/>
              </w:rPr>
            </w:r>
            <w:r w:rsidRPr="00784BD6">
              <w:rPr>
                <w:noProof/>
                <w:webHidden/>
              </w:rPr>
              <w:fldChar w:fldCharType="separate"/>
            </w:r>
            <w:r w:rsidR="00420F4F">
              <w:rPr>
                <w:noProof/>
                <w:webHidden/>
              </w:rPr>
              <w:t>25</w:t>
            </w:r>
            <w:r w:rsidRPr="00784BD6">
              <w:rPr>
                <w:noProof/>
                <w:webHidden/>
              </w:rPr>
              <w:fldChar w:fldCharType="end"/>
            </w:r>
          </w:hyperlink>
        </w:p>
        <w:p w:rsidR="00784BD6" w:rsidRPr="00784BD6" w:rsidRDefault="00C73313">
          <w:pPr>
            <w:pStyle w:val="20"/>
            <w:tabs>
              <w:tab w:val="right" w:leader="dot" w:pos="9736"/>
            </w:tabs>
            <w:rPr>
              <w:rFonts w:eastAsiaTheme="minorEastAsia" w:cstheme="minorBidi"/>
              <w:smallCaps w:val="0"/>
              <w:noProof/>
              <w:sz w:val="21"/>
              <w:szCs w:val="22"/>
            </w:rPr>
          </w:pPr>
          <w:hyperlink w:anchor="_Toc486113100" w:history="1">
            <w:r w:rsidR="00784BD6" w:rsidRPr="00784BD6">
              <w:rPr>
                <w:rStyle w:val="ad"/>
                <w:rFonts w:hint="eastAsia"/>
                <w:noProof/>
              </w:rPr>
              <w:t>研究进度</w:t>
            </w:r>
            <w:r w:rsidR="00784BD6" w:rsidRPr="00784BD6">
              <w:rPr>
                <w:noProof/>
                <w:webHidden/>
              </w:rPr>
              <w:tab/>
            </w:r>
            <w:r w:rsidRPr="00784BD6">
              <w:rPr>
                <w:noProof/>
                <w:webHidden/>
              </w:rPr>
              <w:fldChar w:fldCharType="begin"/>
            </w:r>
            <w:r w:rsidR="00784BD6" w:rsidRPr="00784BD6">
              <w:rPr>
                <w:noProof/>
                <w:webHidden/>
              </w:rPr>
              <w:instrText xml:space="preserve"> PAGEREF _Toc486113100 \h </w:instrText>
            </w:r>
            <w:r w:rsidRPr="00784BD6">
              <w:rPr>
                <w:noProof/>
                <w:webHidden/>
              </w:rPr>
            </w:r>
            <w:r w:rsidRPr="00784BD6">
              <w:rPr>
                <w:noProof/>
                <w:webHidden/>
              </w:rPr>
              <w:fldChar w:fldCharType="separate"/>
            </w:r>
            <w:r w:rsidR="00420F4F">
              <w:rPr>
                <w:noProof/>
                <w:webHidden/>
              </w:rPr>
              <w:t>26</w:t>
            </w:r>
            <w:r w:rsidRPr="00784BD6">
              <w:rPr>
                <w:noProof/>
                <w:webHidden/>
              </w:rPr>
              <w:fldChar w:fldCharType="end"/>
            </w:r>
          </w:hyperlink>
        </w:p>
        <w:p w:rsidR="00784BD6" w:rsidRPr="00784BD6" w:rsidRDefault="00C73313">
          <w:pPr>
            <w:pStyle w:val="20"/>
            <w:tabs>
              <w:tab w:val="right" w:leader="dot" w:pos="9736"/>
            </w:tabs>
            <w:rPr>
              <w:rFonts w:eastAsiaTheme="minorEastAsia" w:cstheme="minorBidi"/>
              <w:smallCaps w:val="0"/>
              <w:noProof/>
              <w:sz w:val="21"/>
              <w:szCs w:val="22"/>
            </w:rPr>
          </w:pPr>
          <w:hyperlink w:anchor="_Toc486113101" w:history="1">
            <w:r w:rsidR="00784BD6" w:rsidRPr="00784BD6">
              <w:rPr>
                <w:rStyle w:val="ad"/>
                <w:rFonts w:hint="eastAsia"/>
                <w:noProof/>
              </w:rPr>
              <w:t>小组分工</w:t>
            </w:r>
            <w:r w:rsidR="00784BD6" w:rsidRPr="00784BD6">
              <w:rPr>
                <w:noProof/>
                <w:webHidden/>
              </w:rPr>
              <w:tab/>
            </w:r>
            <w:r w:rsidRPr="00784BD6">
              <w:rPr>
                <w:noProof/>
                <w:webHidden/>
              </w:rPr>
              <w:fldChar w:fldCharType="begin"/>
            </w:r>
            <w:r w:rsidR="00784BD6" w:rsidRPr="00784BD6">
              <w:rPr>
                <w:noProof/>
                <w:webHidden/>
              </w:rPr>
              <w:instrText xml:space="preserve"> PAGEREF _Toc486113101 \h </w:instrText>
            </w:r>
            <w:r w:rsidRPr="00784BD6">
              <w:rPr>
                <w:noProof/>
                <w:webHidden/>
              </w:rPr>
            </w:r>
            <w:r w:rsidRPr="00784BD6">
              <w:rPr>
                <w:noProof/>
                <w:webHidden/>
              </w:rPr>
              <w:fldChar w:fldCharType="separate"/>
            </w:r>
            <w:r w:rsidR="00420F4F">
              <w:rPr>
                <w:noProof/>
                <w:webHidden/>
              </w:rPr>
              <w:t>26</w:t>
            </w:r>
            <w:r w:rsidRPr="00784BD6">
              <w:rPr>
                <w:noProof/>
                <w:webHidden/>
              </w:rPr>
              <w:fldChar w:fldCharType="end"/>
            </w:r>
          </w:hyperlink>
        </w:p>
        <w:p w:rsidR="00784BD6" w:rsidRPr="00784BD6" w:rsidRDefault="00C73313">
          <w:pPr>
            <w:pStyle w:val="20"/>
            <w:tabs>
              <w:tab w:val="right" w:leader="dot" w:pos="9736"/>
            </w:tabs>
            <w:rPr>
              <w:rFonts w:eastAsiaTheme="minorEastAsia" w:cstheme="minorBidi"/>
              <w:smallCaps w:val="0"/>
              <w:noProof/>
              <w:sz w:val="21"/>
              <w:szCs w:val="22"/>
            </w:rPr>
          </w:pPr>
          <w:hyperlink w:anchor="_Toc486113102" w:history="1">
            <w:r w:rsidR="00784BD6" w:rsidRPr="00784BD6">
              <w:rPr>
                <w:rStyle w:val="ad"/>
                <w:rFonts w:hint="eastAsia"/>
                <w:noProof/>
              </w:rPr>
              <w:t>经费支出</w:t>
            </w:r>
            <w:r w:rsidR="00784BD6" w:rsidRPr="00784BD6">
              <w:rPr>
                <w:noProof/>
                <w:webHidden/>
              </w:rPr>
              <w:tab/>
            </w:r>
            <w:r w:rsidRPr="00784BD6">
              <w:rPr>
                <w:noProof/>
                <w:webHidden/>
              </w:rPr>
              <w:fldChar w:fldCharType="begin"/>
            </w:r>
            <w:r w:rsidR="00784BD6" w:rsidRPr="00784BD6">
              <w:rPr>
                <w:noProof/>
                <w:webHidden/>
              </w:rPr>
              <w:instrText xml:space="preserve"> PAGEREF _Toc486113102 \h </w:instrText>
            </w:r>
            <w:r w:rsidRPr="00784BD6">
              <w:rPr>
                <w:noProof/>
                <w:webHidden/>
              </w:rPr>
            </w:r>
            <w:r w:rsidRPr="00784BD6">
              <w:rPr>
                <w:noProof/>
                <w:webHidden/>
              </w:rPr>
              <w:fldChar w:fldCharType="separate"/>
            </w:r>
            <w:r w:rsidR="00420F4F">
              <w:rPr>
                <w:noProof/>
                <w:webHidden/>
              </w:rPr>
              <w:t>27</w:t>
            </w:r>
            <w:r w:rsidRPr="00784BD6">
              <w:rPr>
                <w:noProof/>
                <w:webHidden/>
              </w:rPr>
              <w:fldChar w:fldCharType="end"/>
            </w:r>
          </w:hyperlink>
        </w:p>
        <w:p w:rsidR="00784BD6" w:rsidRPr="00784BD6" w:rsidRDefault="00C73313">
          <w:r w:rsidRPr="00784BD6">
            <w:rPr>
              <w:rFonts w:asciiTheme="minorHAnsi" w:hAnsiTheme="minorHAnsi" w:cstheme="minorHAnsi"/>
              <w:iCs/>
              <w:sz w:val="20"/>
              <w:szCs w:val="20"/>
              <w:u w:val="single"/>
            </w:rPr>
            <w:fldChar w:fldCharType="end"/>
          </w:r>
        </w:p>
      </w:sdtContent>
    </w:sdt>
    <w:p w:rsidR="002E2A47" w:rsidRDefault="002E2A47" w:rsidP="00F368DC">
      <w:pPr>
        <w:autoSpaceDE w:val="0"/>
        <w:autoSpaceDN w:val="0"/>
        <w:adjustRightInd w:val="0"/>
        <w:jc w:val="center"/>
        <w:rPr>
          <w:rFonts w:ascii="黑体" w:eastAsia="黑体" w:hAnsi="黑体" w:cs="AdobeHeitiStd-Regular"/>
          <w:b/>
          <w:kern w:val="0"/>
          <w:sz w:val="36"/>
          <w:szCs w:val="32"/>
        </w:rPr>
      </w:pPr>
    </w:p>
    <w:p w:rsidR="002E2A47" w:rsidRDefault="00EA363D" w:rsidP="00F368DC">
      <w:pPr>
        <w:autoSpaceDE w:val="0"/>
        <w:autoSpaceDN w:val="0"/>
        <w:adjustRightInd w:val="0"/>
        <w:jc w:val="center"/>
        <w:rPr>
          <w:rFonts w:ascii="黑体" w:eastAsia="黑体" w:hAnsi="黑体" w:cs="AdobeHeitiStd-Regular"/>
          <w:b/>
          <w:kern w:val="0"/>
          <w:sz w:val="36"/>
          <w:szCs w:val="32"/>
        </w:rPr>
      </w:pPr>
      <w:r>
        <w:rPr>
          <w:rStyle w:val="af"/>
        </w:rPr>
        <w:commentReference w:id="0"/>
      </w:r>
    </w:p>
    <w:p w:rsidR="002E2A47" w:rsidRDefault="002E2A47" w:rsidP="00F368DC">
      <w:pPr>
        <w:autoSpaceDE w:val="0"/>
        <w:autoSpaceDN w:val="0"/>
        <w:adjustRightInd w:val="0"/>
        <w:jc w:val="center"/>
        <w:rPr>
          <w:rFonts w:ascii="黑体" w:eastAsia="黑体" w:hAnsi="黑体" w:cs="AdobeHeitiStd-Regular"/>
          <w:b/>
          <w:kern w:val="0"/>
          <w:sz w:val="36"/>
          <w:szCs w:val="32"/>
        </w:rPr>
      </w:pPr>
    </w:p>
    <w:p w:rsidR="002E2A47" w:rsidRDefault="002E2A47" w:rsidP="00280F09">
      <w:pPr>
        <w:autoSpaceDE w:val="0"/>
        <w:autoSpaceDN w:val="0"/>
        <w:adjustRightInd w:val="0"/>
        <w:rPr>
          <w:rFonts w:ascii="黑体" w:eastAsia="黑体" w:hAnsi="黑体" w:cs="AdobeHeitiStd-Regular"/>
          <w:b/>
          <w:kern w:val="0"/>
          <w:sz w:val="36"/>
          <w:szCs w:val="32"/>
        </w:rPr>
        <w:sectPr w:rsidR="002E2A47" w:rsidSect="002E2A47">
          <w:pgSz w:w="11906" w:h="16838"/>
          <w:pgMar w:top="1440" w:right="1080" w:bottom="1440" w:left="1080" w:header="851" w:footer="992" w:gutter="0"/>
          <w:pgNumType w:start="3"/>
          <w:cols w:space="425"/>
          <w:docGrid w:type="lines" w:linePitch="312"/>
        </w:sectPr>
      </w:pPr>
    </w:p>
    <w:p w:rsidR="008338E7" w:rsidRPr="00F368DC" w:rsidRDefault="008338E7" w:rsidP="00280F09">
      <w:pPr>
        <w:autoSpaceDE w:val="0"/>
        <w:autoSpaceDN w:val="0"/>
        <w:adjustRightInd w:val="0"/>
        <w:jc w:val="center"/>
        <w:rPr>
          <w:rFonts w:ascii="黑体" w:eastAsia="黑体" w:hAnsi="黑体" w:cs="AdobeHeitiStd-Regular"/>
          <w:b/>
          <w:kern w:val="0"/>
          <w:sz w:val="36"/>
          <w:szCs w:val="32"/>
        </w:rPr>
      </w:pPr>
      <w:r w:rsidRPr="00F368DC">
        <w:rPr>
          <w:rFonts w:ascii="黑体" w:eastAsia="黑体" w:hAnsi="黑体" w:cs="AdobeHeitiStd-Regular" w:hint="eastAsia"/>
          <w:b/>
          <w:kern w:val="0"/>
          <w:sz w:val="36"/>
          <w:szCs w:val="32"/>
        </w:rPr>
        <w:lastRenderedPageBreak/>
        <w:t>消费者感知风险对购买意愿的影响</w:t>
      </w:r>
    </w:p>
    <w:p w:rsidR="00F368DC" w:rsidRPr="00F368DC" w:rsidRDefault="008338E7" w:rsidP="00F368DC">
      <w:pPr>
        <w:jc w:val="center"/>
        <w:rPr>
          <w:rFonts w:ascii="黑体" w:eastAsia="黑体" w:hAnsi="黑体" w:cs="SSJ0+ZJJHVv-6"/>
          <w:kern w:val="0"/>
          <w:sz w:val="28"/>
          <w:szCs w:val="32"/>
        </w:rPr>
      </w:pPr>
      <w:r w:rsidRPr="00F368DC">
        <w:rPr>
          <w:rFonts w:ascii="黑体" w:eastAsia="黑体" w:hAnsi="黑体" w:cs="SSJ0+ZJJHVv-6"/>
          <w:kern w:val="0"/>
          <w:sz w:val="28"/>
          <w:szCs w:val="32"/>
        </w:rPr>
        <w:t>——</w:t>
      </w:r>
      <w:r w:rsidRPr="00F368DC">
        <w:rPr>
          <w:rFonts w:ascii="黑体" w:eastAsia="黑体" w:hAnsi="黑体" w:cs="SSJ0+ZJJHVv-6" w:hint="eastAsia"/>
          <w:kern w:val="0"/>
          <w:sz w:val="28"/>
          <w:szCs w:val="32"/>
        </w:rPr>
        <w:t>基于凡爱甲醛检测仪的实证研究</w:t>
      </w:r>
    </w:p>
    <w:p w:rsidR="008338E7" w:rsidRDefault="008338E7" w:rsidP="00C95E31">
      <w:pPr>
        <w:pStyle w:val="1"/>
        <w:jc w:val="center"/>
      </w:pPr>
      <w:bookmarkStart w:id="1" w:name="_Toc486108809"/>
      <w:bookmarkStart w:id="2" w:name="_Toc486113076"/>
      <w:commentRangeStart w:id="3"/>
      <w:r w:rsidRPr="00401571">
        <w:rPr>
          <w:rFonts w:hint="eastAsia"/>
        </w:rPr>
        <w:t>一、研究背景</w:t>
      </w:r>
      <w:bookmarkEnd w:id="1"/>
      <w:bookmarkEnd w:id="2"/>
      <w:commentRangeEnd w:id="3"/>
      <w:r w:rsidR="006C52FA">
        <w:rPr>
          <w:rStyle w:val="af"/>
          <w:b w:val="0"/>
          <w:bCs w:val="0"/>
          <w:kern w:val="2"/>
        </w:rPr>
        <w:commentReference w:id="3"/>
      </w:r>
    </w:p>
    <w:p w:rsidR="00F368DC" w:rsidRDefault="00F368DC" w:rsidP="00F368DC">
      <w:pPr>
        <w:spacing w:line="360" w:lineRule="auto"/>
        <w:ind w:firstLineChars="200" w:firstLine="420"/>
      </w:pPr>
      <w:r>
        <w:rPr>
          <w:rFonts w:hint="eastAsia"/>
        </w:rPr>
        <w:t>世界卫生组织和美国环境保护局都把甲醛列为危险致癌物和重要的环境污染物。人体较长时间处于甲醛浓度超标的环境中，轻者可能导致头痛、胸闷及植物神经紊乱等；重者可致呼吸道、皮肤、消化道癌症；孕妇长期接触可能导致胎儿畸形甚至死亡。根据《中国癌症登记年报》统计，我国</w:t>
      </w:r>
      <w:r>
        <w:rPr>
          <w:rFonts w:hint="eastAsia"/>
        </w:rPr>
        <w:t>0-14</w:t>
      </w:r>
      <w:r>
        <w:rPr>
          <w:rFonts w:hint="eastAsia"/>
        </w:rPr>
        <w:t>岁儿童白血病发病率为</w:t>
      </w:r>
      <w:r>
        <w:rPr>
          <w:rFonts w:hint="eastAsia"/>
        </w:rPr>
        <w:t>3.44/10</w:t>
      </w:r>
      <w:r>
        <w:rPr>
          <w:rFonts w:hint="eastAsia"/>
        </w:rPr>
        <w:t>万，且医学研究证明，室内甲醛污染已成为儿童白血病高发的主要原因。由此可见甲醛的危害和毒性，必须引起重视。</w:t>
      </w:r>
    </w:p>
    <w:p w:rsidR="00F368DC" w:rsidRDefault="00F368DC" w:rsidP="00A343C8">
      <w:pPr>
        <w:spacing w:line="360" w:lineRule="auto"/>
        <w:ind w:firstLineChars="1350" w:firstLine="2835"/>
      </w:pPr>
      <w:r>
        <w:rPr>
          <w:rFonts w:hint="eastAsia"/>
          <w:noProof/>
        </w:rPr>
        <w:drawing>
          <wp:inline distT="0" distB="0" distL="0" distR="0">
            <wp:extent cx="2576223" cy="192482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甲醛来源.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90279" cy="1935323"/>
                    </a:xfrm>
                    <a:prstGeom prst="rect">
                      <a:avLst/>
                    </a:prstGeom>
                  </pic:spPr>
                </pic:pic>
              </a:graphicData>
            </a:graphic>
          </wp:inline>
        </w:drawing>
      </w:r>
    </w:p>
    <w:p w:rsidR="00F368DC" w:rsidRPr="00824A2F" w:rsidRDefault="00F368DC" w:rsidP="00F368DC">
      <w:pPr>
        <w:spacing w:line="360" w:lineRule="auto"/>
        <w:jc w:val="center"/>
        <w:rPr>
          <w:b/>
        </w:rPr>
      </w:pPr>
      <w:r w:rsidRPr="00824A2F">
        <w:rPr>
          <w:rFonts w:hint="eastAsia"/>
          <w:b/>
        </w:rPr>
        <w:t>图</w:t>
      </w:r>
      <w:r w:rsidRPr="00824A2F">
        <w:rPr>
          <w:rFonts w:hint="eastAsia"/>
          <w:b/>
        </w:rPr>
        <w:t xml:space="preserve">1  </w:t>
      </w:r>
      <w:r w:rsidRPr="00824A2F">
        <w:rPr>
          <w:rFonts w:hint="eastAsia"/>
          <w:b/>
        </w:rPr>
        <w:t>甲醛的来源与存在</w:t>
      </w:r>
    </w:p>
    <w:p w:rsidR="00F368DC" w:rsidRDefault="00F368DC" w:rsidP="00F368DC">
      <w:pPr>
        <w:spacing w:line="360" w:lineRule="auto"/>
        <w:ind w:firstLineChars="200" w:firstLine="420"/>
      </w:pPr>
      <w:r>
        <w:rPr>
          <w:rFonts w:hint="eastAsia"/>
        </w:rPr>
        <w:t>目前多种人造板材、家具、涂料、墙纸、床上用品等中都含有甲醛，家庭环境中的甲醛是源源不断、缓慢释放的，其释放周期长达</w:t>
      </w:r>
      <w:r>
        <w:rPr>
          <w:rFonts w:hint="eastAsia"/>
        </w:rPr>
        <w:t>3-15</w:t>
      </w:r>
      <w:r>
        <w:rPr>
          <w:rFonts w:hint="eastAsia"/>
        </w:rPr>
        <w:t>年，这就要求我们应实时地监控室内甲醛的浓度并及时采取相应措施以避免甲醛对自身造成危害。</w:t>
      </w:r>
    </w:p>
    <w:p w:rsidR="00F368DC" w:rsidRDefault="00F368DC" w:rsidP="00F368DC">
      <w:pPr>
        <w:spacing w:line="360" w:lineRule="auto"/>
        <w:ind w:firstLineChars="200" w:firstLine="420"/>
      </w:pPr>
      <w:r w:rsidRPr="000653D9">
        <w:rPr>
          <w:rFonts w:hint="eastAsia"/>
          <w:color w:val="000000" w:themeColor="text1"/>
        </w:rPr>
        <w:t>检测甲醛的方法有很多。</w:t>
      </w:r>
      <w:r w:rsidRPr="00237989">
        <w:rPr>
          <w:rFonts w:hint="eastAsia"/>
          <w:color w:val="000000" w:themeColor="text1"/>
        </w:rPr>
        <w:t>从前，国</w:t>
      </w:r>
      <w:r>
        <w:rPr>
          <w:rFonts w:hint="eastAsia"/>
        </w:rPr>
        <w:t>内传统的室内空气中甲醛检测方法主要是在实验室里进行分析实验，由检测人员去现场采集气体，然后带回实验室进行分析。此方法精度虽高，但其检测过程复杂，得出检测结果周期长且成本费用高，只适合在实验室中使用，不适合在一般家庭、办公环境中作为日常检测设备使用。后来被许多检测公司广泛采用的电子甲醛浓度检测仪虽然比传统化学检测方法更为方便，但是检测仪器通常体积较大，检测结果需要人工读取，且不具备智能检测功能，不能在甲醛浓度超标时及时进行提示。因此，迫切需要操作简单、价格便宜、携带灵活、能够快速检测的现场在线甲醛检测仪。</w:t>
      </w:r>
    </w:p>
    <w:p w:rsidR="00F368DC" w:rsidRDefault="00F368DC" w:rsidP="00F368DC">
      <w:pPr>
        <w:spacing w:line="360" w:lineRule="auto"/>
        <w:ind w:firstLineChars="200" w:firstLine="420"/>
      </w:pPr>
      <w:r>
        <w:rPr>
          <w:rFonts w:hint="eastAsia"/>
        </w:rPr>
        <w:t>近年来，随着传感器技术的快速发展和广泛应用，利用传感器研制的甲醛检测仪，检测流程十分方便，并且能够快速实时地在线检测，</w:t>
      </w:r>
      <w:r w:rsidRPr="00A833BC">
        <w:rPr>
          <w:rFonts w:hint="eastAsia"/>
          <w:color w:val="000000" w:themeColor="text1"/>
        </w:rPr>
        <w:t>从体积、功耗、价格等多方面综合</w:t>
      </w:r>
      <w:proofErr w:type="gramStart"/>
      <w:r w:rsidRPr="00A833BC">
        <w:rPr>
          <w:rFonts w:hint="eastAsia"/>
          <w:color w:val="000000" w:themeColor="text1"/>
        </w:rPr>
        <w:t>考量</w:t>
      </w:r>
      <w:proofErr w:type="gramEnd"/>
      <w:r w:rsidRPr="00A833BC">
        <w:rPr>
          <w:rFonts w:hint="eastAsia"/>
          <w:color w:val="000000" w:themeColor="text1"/>
        </w:rPr>
        <w:t>，具有携带更便捷、使用更方便、</w:t>
      </w:r>
      <w:r w:rsidRPr="00A833BC">
        <w:rPr>
          <w:rFonts w:hint="eastAsia"/>
          <w:color w:val="000000" w:themeColor="text1"/>
        </w:rPr>
        <w:lastRenderedPageBreak/>
        <w:t>功耗和成本大大降低、智能化等特点。</w:t>
      </w:r>
    </w:p>
    <w:p w:rsidR="00F368DC" w:rsidRPr="00A833BC" w:rsidRDefault="00F368DC" w:rsidP="00F368DC">
      <w:pPr>
        <w:spacing w:line="360" w:lineRule="auto"/>
        <w:ind w:firstLineChars="200" w:firstLine="420"/>
        <w:rPr>
          <w:color w:val="000000" w:themeColor="text1"/>
        </w:rPr>
      </w:pPr>
      <w:r>
        <w:rPr>
          <w:rFonts w:hint="eastAsia"/>
          <w:color w:val="000000" w:themeColor="text1"/>
        </w:rPr>
        <w:t>凡爱“</w:t>
      </w:r>
      <w:r w:rsidRPr="00371A5A">
        <w:rPr>
          <w:rFonts w:hint="eastAsia"/>
          <w:color w:val="000000" w:themeColor="text1"/>
        </w:rPr>
        <w:t>空气精灵</w:t>
      </w:r>
      <w:r>
        <w:rPr>
          <w:rFonts w:hint="eastAsia"/>
          <w:color w:val="000000" w:themeColor="text1"/>
        </w:rPr>
        <w:t>”</w:t>
      </w:r>
      <w:r w:rsidRPr="00371A5A">
        <w:rPr>
          <w:rFonts w:hint="eastAsia"/>
          <w:color w:val="000000" w:themeColor="text1"/>
        </w:rPr>
        <w:t>专业甲醛检测仪</w:t>
      </w:r>
      <w:r>
        <w:rPr>
          <w:rFonts w:hint="eastAsia"/>
          <w:color w:val="000000" w:themeColor="text1"/>
        </w:rPr>
        <w:t>采用英国进口先进电化学甲醛传感器，运用独创的空气检测算法，在反复测试实验中，其灵敏程度和精准度均与万元专业甲醛检测仪</w:t>
      </w:r>
      <w:r>
        <w:rPr>
          <w:rFonts w:hint="eastAsia"/>
          <w:color w:val="000000" w:themeColor="text1"/>
        </w:rPr>
        <w:t>PPM</w:t>
      </w:r>
      <w:r>
        <w:rPr>
          <w:rFonts w:hint="eastAsia"/>
          <w:color w:val="000000" w:themeColor="text1"/>
        </w:rPr>
        <w:t>几乎同步。“空气精灵”可即时精确监测当前环境中甲醛含量，现场报警提醒。另外设置有超级模式，可以持续实时监测环境中的甲醛含量变化。</w:t>
      </w:r>
    </w:p>
    <w:p w:rsidR="00F368DC" w:rsidRDefault="00F368DC" w:rsidP="00F368DC">
      <w:pPr>
        <w:spacing w:line="360" w:lineRule="auto"/>
        <w:ind w:firstLineChars="200" w:firstLine="420"/>
        <w:rPr>
          <w:color w:val="000000" w:themeColor="text1"/>
        </w:rPr>
      </w:pPr>
      <w:r>
        <w:rPr>
          <w:rFonts w:hint="eastAsia"/>
          <w:color w:val="000000" w:themeColor="text1"/>
        </w:rPr>
        <w:t>在甲醛检测仪这个具有良好发展前景和潜力的行业中，凡</w:t>
      </w:r>
      <w:proofErr w:type="gramStart"/>
      <w:r>
        <w:rPr>
          <w:rFonts w:hint="eastAsia"/>
          <w:color w:val="000000" w:themeColor="text1"/>
        </w:rPr>
        <w:t>爱如何</w:t>
      </w:r>
      <w:proofErr w:type="gramEnd"/>
      <w:r>
        <w:rPr>
          <w:rFonts w:hint="eastAsia"/>
          <w:color w:val="000000" w:themeColor="text1"/>
        </w:rPr>
        <w:t>依托其杰出的检测技术，解决产品宣传与定位模糊、知名度</w:t>
      </w:r>
      <w:proofErr w:type="gramStart"/>
      <w:r>
        <w:rPr>
          <w:rFonts w:hint="eastAsia"/>
          <w:color w:val="000000" w:themeColor="text1"/>
        </w:rPr>
        <w:t>不</w:t>
      </w:r>
      <w:proofErr w:type="gramEnd"/>
      <w:r>
        <w:rPr>
          <w:rFonts w:hint="eastAsia"/>
          <w:color w:val="000000" w:themeColor="text1"/>
        </w:rPr>
        <w:t>高等问题，更好地占领市场是我们想要关注的问题。</w:t>
      </w:r>
    </w:p>
    <w:p w:rsidR="00F368DC" w:rsidRDefault="00357444" w:rsidP="00357444">
      <w:pPr>
        <w:spacing w:line="360" w:lineRule="auto"/>
        <w:jc w:val="left"/>
        <w:rPr>
          <w:b/>
          <w:color w:val="000000" w:themeColor="text1"/>
        </w:rPr>
      </w:pPr>
      <w:r>
        <w:rPr>
          <w:rFonts w:hint="eastAsia"/>
          <w:b/>
          <w:color w:val="000000" w:themeColor="text1"/>
        </w:rPr>
        <w:t>·</w:t>
      </w:r>
      <w:r w:rsidR="00F368DC" w:rsidRPr="0035265D">
        <w:rPr>
          <w:rFonts w:hint="eastAsia"/>
          <w:b/>
          <w:color w:val="000000" w:themeColor="text1"/>
        </w:rPr>
        <w:t>预调</w:t>
      </w:r>
      <w:proofErr w:type="gramStart"/>
      <w:r w:rsidR="00F368DC" w:rsidRPr="0035265D">
        <w:rPr>
          <w:rFonts w:hint="eastAsia"/>
          <w:b/>
          <w:color w:val="000000" w:themeColor="text1"/>
        </w:rPr>
        <w:t>研</w:t>
      </w:r>
      <w:proofErr w:type="gramEnd"/>
      <w:r w:rsidR="00F368DC" w:rsidRPr="0035265D">
        <w:rPr>
          <w:rFonts w:hint="eastAsia"/>
          <w:b/>
          <w:color w:val="000000" w:themeColor="text1"/>
        </w:rPr>
        <w:t>分析</w:t>
      </w:r>
    </w:p>
    <w:p w:rsidR="00824A2F" w:rsidRDefault="00824A2F" w:rsidP="00357444">
      <w:pPr>
        <w:spacing w:line="360" w:lineRule="auto"/>
        <w:jc w:val="center"/>
        <w:rPr>
          <w:color w:val="000000" w:themeColor="text1"/>
        </w:rPr>
      </w:pPr>
      <w:r>
        <w:rPr>
          <w:rFonts w:hint="eastAsia"/>
          <w:noProof/>
          <w:color w:val="000000" w:themeColor="text1"/>
        </w:rPr>
        <w:drawing>
          <wp:anchor distT="0" distB="0" distL="114300" distR="114300" simplePos="0" relativeHeight="251658240" behindDoc="1" locked="0" layoutInCell="1" allowOverlap="1">
            <wp:simplePos x="0" y="0"/>
            <wp:positionH relativeFrom="column">
              <wp:posOffset>581025</wp:posOffset>
            </wp:positionH>
            <wp:positionV relativeFrom="paragraph">
              <wp:posOffset>11430</wp:posOffset>
            </wp:positionV>
            <wp:extent cx="5591175" cy="2491105"/>
            <wp:effectExtent l="0" t="0" r="9525" b="4445"/>
            <wp:wrapNone/>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0624163643.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91175" cy="2491105"/>
                    </a:xfrm>
                    <a:prstGeom prst="rect">
                      <a:avLst/>
                    </a:prstGeom>
                  </pic:spPr>
                </pic:pic>
              </a:graphicData>
            </a:graphic>
          </wp:anchor>
        </w:drawing>
      </w:r>
    </w:p>
    <w:p w:rsidR="00824A2F" w:rsidRDefault="00824A2F" w:rsidP="00357444">
      <w:pPr>
        <w:spacing w:line="360" w:lineRule="auto"/>
        <w:jc w:val="center"/>
        <w:rPr>
          <w:color w:val="000000" w:themeColor="text1"/>
        </w:rPr>
      </w:pPr>
    </w:p>
    <w:p w:rsidR="00824A2F" w:rsidRDefault="00824A2F" w:rsidP="00357444">
      <w:pPr>
        <w:spacing w:line="360" w:lineRule="auto"/>
        <w:jc w:val="center"/>
        <w:rPr>
          <w:color w:val="000000" w:themeColor="text1"/>
        </w:rPr>
      </w:pPr>
    </w:p>
    <w:p w:rsidR="00824A2F" w:rsidRDefault="00824A2F" w:rsidP="00357444">
      <w:pPr>
        <w:spacing w:line="360" w:lineRule="auto"/>
        <w:jc w:val="center"/>
        <w:rPr>
          <w:color w:val="000000" w:themeColor="text1"/>
        </w:rPr>
      </w:pPr>
    </w:p>
    <w:p w:rsidR="00824A2F" w:rsidRDefault="00824A2F" w:rsidP="00357444">
      <w:pPr>
        <w:spacing w:line="360" w:lineRule="auto"/>
        <w:jc w:val="center"/>
        <w:rPr>
          <w:color w:val="000000" w:themeColor="text1"/>
        </w:rPr>
      </w:pPr>
    </w:p>
    <w:p w:rsidR="00824A2F" w:rsidRDefault="00824A2F" w:rsidP="00357444">
      <w:pPr>
        <w:spacing w:line="360" w:lineRule="auto"/>
        <w:jc w:val="center"/>
        <w:rPr>
          <w:color w:val="000000" w:themeColor="text1"/>
        </w:rPr>
      </w:pPr>
    </w:p>
    <w:p w:rsidR="00824A2F" w:rsidRDefault="00824A2F" w:rsidP="00357444">
      <w:pPr>
        <w:spacing w:line="360" w:lineRule="auto"/>
        <w:jc w:val="center"/>
        <w:rPr>
          <w:color w:val="000000" w:themeColor="text1"/>
        </w:rPr>
      </w:pPr>
    </w:p>
    <w:p w:rsidR="00824A2F" w:rsidRDefault="00824A2F" w:rsidP="00357444">
      <w:pPr>
        <w:spacing w:line="360" w:lineRule="auto"/>
        <w:jc w:val="center"/>
        <w:rPr>
          <w:color w:val="000000" w:themeColor="text1"/>
        </w:rPr>
      </w:pPr>
    </w:p>
    <w:p w:rsidR="00F368DC" w:rsidRPr="00824A2F" w:rsidRDefault="00F368DC" w:rsidP="00357444">
      <w:pPr>
        <w:spacing w:line="360" w:lineRule="auto"/>
        <w:jc w:val="center"/>
        <w:rPr>
          <w:b/>
          <w:color w:val="000000" w:themeColor="text1"/>
        </w:rPr>
      </w:pPr>
      <w:r w:rsidRPr="00824A2F">
        <w:rPr>
          <w:rFonts w:hint="eastAsia"/>
          <w:b/>
          <w:color w:val="000000" w:themeColor="text1"/>
        </w:rPr>
        <w:t>图</w:t>
      </w:r>
      <w:r w:rsidRPr="00824A2F">
        <w:rPr>
          <w:rFonts w:hint="eastAsia"/>
          <w:b/>
          <w:color w:val="000000" w:themeColor="text1"/>
        </w:rPr>
        <w:t xml:space="preserve">2  </w:t>
      </w:r>
      <w:r w:rsidRPr="00824A2F">
        <w:rPr>
          <w:rFonts w:hint="eastAsia"/>
          <w:b/>
          <w:color w:val="000000" w:themeColor="text1"/>
        </w:rPr>
        <w:t>某平台部分甲醛检测仪的月销量及价格</w:t>
      </w:r>
    </w:p>
    <w:p w:rsidR="00F368DC" w:rsidRDefault="00F368DC" w:rsidP="00F368DC">
      <w:pPr>
        <w:spacing w:line="360" w:lineRule="auto"/>
        <w:ind w:firstLineChars="200" w:firstLine="420"/>
        <w:rPr>
          <w:color w:val="000000" w:themeColor="text1"/>
        </w:rPr>
      </w:pPr>
      <w:r>
        <w:rPr>
          <w:rFonts w:hint="eastAsia"/>
          <w:color w:val="000000" w:themeColor="text1"/>
        </w:rPr>
        <w:t>从电商平台的销售记录中可以得知，甲醛检测仪的销量与价格成反比的关系，且凡爱的销售量远不及其他品牌的甲醛检测仪，这在一定程度上说明了消费者更愿意购买价格低廉的甲醛自测盒和检测仪并担心价格如此高的检测仪是否能达到其预期效果。</w:t>
      </w:r>
    </w:p>
    <w:p w:rsidR="00F368DC" w:rsidRDefault="00F368DC" w:rsidP="00F368DC">
      <w:pPr>
        <w:spacing w:line="360" w:lineRule="auto"/>
        <w:ind w:firstLineChars="200" w:firstLine="420"/>
      </w:pPr>
      <w:r>
        <w:rPr>
          <w:rFonts w:hint="eastAsia"/>
        </w:rPr>
        <w:t>本次预调</w:t>
      </w:r>
      <w:proofErr w:type="gramStart"/>
      <w:r>
        <w:rPr>
          <w:rFonts w:hint="eastAsia"/>
        </w:rPr>
        <w:t>研</w:t>
      </w:r>
      <w:proofErr w:type="gramEnd"/>
      <w:r>
        <w:rPr>
          <w:rFonts w:hint="eastAsia"/>
        </w:rPr>
        <w:t>一共深度访谈了</w:t>
      </w:r>
      <w:r>
        <w:rPr>
          <w:rFonts w:hint="eastAsia"/>
        </w:rPr>
        <w:t>5</w:t>
      </w:r>
      <w:r>
        <w:rPr>
          <w:rFonts w:hint="eastAsia"/>
        </w:rPr>
        <w:t>位近期有装修经历的消费者，询问与甲醛检测仪的产品特性和服务内容相联系的问题，并提取了其中重要的信息，部分预调</w:t>
      </w:r>
      <w:proofErr w:type="gramStart"/>
      <w:r>
        <w:rPr>
          <w:rFonts w:hint="eastAsia"/>
        </w:rPr>
        <w:t>研</w:t>
      </w:r>
      <w:proofErr w:type="gramEnd"/>
      <w:r>
        <w:rPr>
          <w:rFonts w:hint="eastAsia"/>
        </w:rPr>
        <w:t>结果如下：</w:t>
      </w:r>
    </w:p>
    <w:p w:rsidR="00357444" w:rsidRPr="00824A2F" w:rsidRDefault="00964ACC" w:rsidP="00824A2F">
      <w:pPr>
        <w:spacing w:line="360" w:lineRule="auto"/>
        <w:ind w:firstLineChars="200" w:firstLine="422"/>
        <w:rPr>
          <w:b/>
        </w:rPr>
      </w:pPr>
      <w:r w:rsidRPr="00824A2F">
        <w:rPr>
          <w:rFonts w:hint="eastAsia"/>
          <w:b/>
        </w:rPr>
        <w:t>表</w:t>
      </w:r>
      <w:r w:rsidRPr="00824A2F">
        <w:rPr>
          <w:rFonts w:hint="eastAsia"/>
          <w:b/>
        </w:rPr>
        <w:t xml:space="preserve">1 </w:t>
      </w:r>
      <w:r w:rsidRPr="00824A2F">
        <w:rPr>
          <w:rFonts w:hint="eastAsia"/>
          <w:b/>
        </w:rPr>
        <w:t>预调</w:t>
      </w:r>
      <w:proofErr w:type="gramStart"/>
      <w:r w:rsidRPr="00824A2F">
        <w:rPr>
          <w:rFonts w:hint="eastAsia"/>
          <w:b/>
        </w:rPr>
        <w:t>研</w:t>
      </w:r>
      <w:proofErr w:type="gramEnd"/>
      <w:r w:rsidRPr="00824A2F">
        <w:rPr>
          <w:rFonts w:hint="eastAsia"/>
          <w:b/>
        </w:rPr>
        <w:t>结果</w:t>
      </w:r>
    </w:p>
    <w:tbl>
      <w:tblPr>
        <w:tblStyle w:val="a8"/>
        <w:tblW w:w="0" w:type="auto"/>
        <w:tblInd w:w="534" w:type="dxa"/>
        <w:tblLook w:val="04A0"/>
      </w:tblPr>
      <w:tblGrid>
        <w:gridCol w:w="992"/>
        <w:gridCol w:w="7939"/>
      </w:tblGrid>
      <w:tr w:rsidR="00F368DC" w:rsidTr="00A343C8">
        <w:tc>
          <w:tcPr>
            <w:tcW w:w="992" w:type="dxa"/>
          </w:tcPr>
          <w:p w:rsidR="00F368DC" w:rsidRDefault="00F368DC" w:rsidP="00964ACC">
            <w:pPr>
              <w:spacing w:line="360" w:lineRule="auto"/>
            </w:pPr>
            <w:r>
              <w:rPr>
                <w:rFonts w:hint="eastAsia"/>
              </w:rPr>
              <w:t>编号</w:t>
            </w:r>
          </w:p>
        </w:tc>
        <w:tc>
          <w:tcPr>
            <w:tcW w:w="7939" w:type="dxa"/>
          </w:tcPr>
          <w:p w:rsidR="00F368DC" w:rsidRDefault="00F368DC" w:rsidP="00964ACC">
            <w:pPr>
              <w:spacing w:line="360" w:lineRule="auto"/>
              <w:jc w:val="center"/>
            </w:pPr>
            <w:r>
              <w:rPr>
                <w:rFonts w:hint="eastAsia"/>
              </w:rPr>
              <w:t>重要信息提取</w:t>
            </w:r>
          </w:p>
        </w:tc>
      </w:tr>
      <w:tr w:rsidR="00F368DC" w:rsidTr="00A343C8">
        <w:tc>
          <w:tcPr>
            <w:tcW w:w="992" w:type="dxa"/>
          </w:tcPr>
          <w:p w:rsidR="00F368DC" w:rsidRDefault="00F368DC" w:rsidP="00964ACC">
            <w:pPr>
              <w:spacing w:line="360" w:lineRule="auto"/>
            </w:pPr>
            <w:r>
              <w:rPr>
                <w:rFonts w:hint="eastAsia"/>
              </w:rPr>
              <w:t>A</w:t>
            </w:r>
          </w:p>
        </w:tc>
        <w:tc>
          <w:tcPr>
            <w:tcW w:w="7939" w:type="dxa"/>
          </w:tcPr>
          <w:p w:rsidR="00F368DC" w:rsidRDefault="00F368DC" w:rsidP="00964ACC">
            <w:pPr>
              <w:spacing w:line="360" w:lineRule="auto"/>
            </w:pPr>
            <w:r>
              <w:rPr>
                <w:rFonts w:hint="eastAsia"/>
              </w:rPr>
              <w:t>凡爱甲醛检测仪价格贵，担心无法达到预期效果，更偏好购买甲醛检测试纸。</w:t>
            </w:r>
          </w:p>
        </w:tc>
      </w:tr>
      <w:tr w:rsidR="00F368DC" w:rsidTr="00A343C8">
        <w:tc>
          <w:tcPr>
            <w:tcW w:w="992" w:type="dxa"/>
          </w:tcPr>
          <w:p w:rsidR="00F368DC" w:rsidRDefault="00F368DC" w:rsidP="00964ACC">
            <w:pPr>
              <w:spacing w:line="360" w:lineRule="auto"/>
            </w:pPr>
            <w:r>
              <w:rPr>
                <w:rFonts w:hint="eastAsia"/>
              </w:rPr>
              <w:t>B</w:t>
            </w:r>
          </w:p>
        </w:tc>
        <w:tc>
          <w:tcPr>
            <w:tcW w:w="7939" w:type="dxa"/>
          </w:tcPr>
          <w:p w:rsidR="00F368DC" w:rsidRDefault="00F368DC" w:rsidP="00964ACC">
            <w:pPr>
              <w:spacing w:line="360" w:lineRule="auto"/>
            </w:pPr>
            <w:r>
              <w:rPr>
                <w:rFonts w:hint="eastAsia"/>
              </w:rPr>
              <w:t>担心检测仪结果不准确以及使用周期太短。</w:t>
            </w:r>
          </w:p>
        </w:tc>
      </w:tr>
      <w:tr w:rsidR="00F368DC" w:rsidTr="00A343C8">
        <w:tc>
          <w:tcPr>
            <w:tcW w:w="992" w:type="dxa"/>
          </w:tcPr>
          <w:p w:rsidR="00F368DC" w:rsidRDefault="00F368DC" w:rsidP="00964ACC">
            <w:pPr>
              <w:spacing w:line="360" w:lineRule="auto"/>
            </w:pPr>
            <w:r>
              <w:rPr>
                <w:rFonts w:hint="eastAsia"/>
              </w:rPr>
              <w:t>C</w:t>
            </w:r>
          </w:p>
        </w:tc>
        <w:tc>
          <w:tcPr>
            <w:tcW w:w="7939" w:type="dxa"/>
          </w:tcPr>
          <w:p w:rsidR="00F368DC" w:rsidRDefault="00F368DC" w:rsidP="00964ACC">
            <w:pPr>
              <w:spacing w:line="360" w:lineRule="auto"/>
            </w:pPr>
            <w:r>
              <w:rPr>
                <w:rFonts w:hint="eastAsia"/>
              </w:rPr>
              <w:t>仪器贵，如果坏了肯定舍不得扔，又担心维修费用过高。</w:t>
            </w:r>
          </w:p>
        </w:tc>
      </w:tr>
      <w:tr w:rsidR="00F368DC" w:rsidTr="00A343C8">
        <w:tc>
          <w:tcPr>
            <w:tcW w:w="992" w:type="dxa"/>
          </w:tcPr>
          <w:p w:rsidR="00F368DC" w:rsidRDefault="00F368DC" w:rsidP="00964ACC">
            <w:pPr>
              <w:spacing w:line="360" w:lineRule="auto"/>
            </w:pPr>
            <w:r>
              <w:rPr>
                <w:rFonts w:hint="eastAsia"/>
              </w:rPr>
              <w:t>D</w:t>
            </w:r>
          </w:p>
        </w:tc>
        <w:tc>
          <w:tcPr>
            <w:tcW w:w="7939" w:type="dxa"/>
          </w:tcPr>
          <w:p w:rsidR="00F368DC" w:rsidRDefault="00F368DC" w:rsidP="00964ACC">
            <w:pPr>
              <w:spacing w:line="360" w:lineRule="auto"/>
            </w:pPr>
            <w:r>
              <w:rPr>
                <w:rFonts w:hint="eastAsia"/>
              </w:rPr>
              <w:t>没见身边的人用过，担心不好用，另外，怎么样才能</w:t>
            </w:r>
            <w:proofErr w:type="gramStart"/>
            <w:r>
              <w:rPr>
                <w:rFonts w:hint="eastAsia"/>
              </w:rPr>
              <w:t>知道它测的</w:t>
            </w:r>
            <w:proofErr w:type="gramEnd"/>
            <w:r>
              <w:rPr>
                <w:rFonts w:hint="eastAsia"/>
              </w:rPr>
              <w:t>准不准</w:t>
            </w:r>
            <w:r>
              <w:rPr>
                <w:rFonts w:hint="eastAsia"/>
              </w:rPr>
              <w:t>?</w:t>
            </w:r>
          </w:p>
        </w:tc>
      </w:tr>
      <w:tr w:rsidR="00F368DC" w:rsidTr="00A343C8">
        <w:tc>
          <w:tcPr>
            <w:tcW w:w="992" w:type="dxa"/>
          </w:tcPr>
          <w:p w:rsidR="00F368DC" w:rsidRDefault="00F368DC" w:rsidP="00964ACC">
            <w:pPr>
              <w:spacing w:line="360" w:lineRule="auto"/>
            </w:pPr>
            <w:r>
              <w:rPr>
                <w:rFonts w:hint="eastAsia"/>
              </w:rPr>
              <w:t>E</w:t>
            </w:r>
          </w:p>
        </w:tc>
        <w:tc>
          <w:tcPr>
            <w:tcW w:w="7939" w:type="dxa"/>
          </w:tcPr>
          <w:p w:rsidR="00F368DC" w:rsidRDefault="00F368DC" w:rsidP="00964ACC">
            <w:pPr>
              <w:spacing w:line="360" w:lineRule="auto"/>
            </w:pPr>
            <w:r>
              <w:rPr>
                <w:rFonts w:hint="eastAsia"/>
              </w:rPr>
              <w:t>功能</w:t>
            </w:r>
            <w:proofErr w:type="gramStart"/>
            <w:r>
              <w:rPr>
                <w:rFonts w:hint="eastAsia"/>
              </w:rPr>
              <w:t>太</w:t>
            </w:r>
            <w:proofErr w:type="gramEnd"/>
            <w:r>
              <w:rPr>
                <w:rFonts w:hint="eastAsia"/>
              </w:rPr>
              <w:t>单一，只能检测，没有配套的处理功能。</w:t>
            </w:r>
          </w:p>
        </w:tc>
      </w:tr>
    </w:tbl>
    <w:p w:rsidR="00357444" w:rsidRPr="00BA689C" w:rsidRDefault="00F368DC" w:rsidP="00BA689C">
      <w:pPr>
        <w:spacing w:line="360" w:lineRule="auto"/>
        <w:ind w:firstLine="420"/>
        <w:rPr>
          <w:color w:val="000000" w:themeColor="text1"/>
        </w:rPr>
      </w:pPr>
      <w:r>
        <w:rPr>
          <w:rFonts w:hint="eastAsia"/>
          <w:color w:val="000000" w:themeColor="text1"/>
        </w:rPr>
        <w:lastRenderedPageBreak/>
        <w:t>从上表可以看出，消费者最关心的问题是甲醛检测仪的检测能力和价格，这也将是我们此次调研的关注点所在。本调研希望通过查阅文献、问卷调研等方式，</w:t>
      </w:r>
      <w:r w:rsidRPr="00752392">
        <w:rPr>
          <w:rFonts w:hint="eastAsia"/>
          <w:color w:val="000000" w:themeColor="text1"/>
        </w:rPr>
        <w:t>了解不同人群对于甲醛检测仪的</w:t>
      </w:r>
      <w:r>
        <w:rPr>
          <w:rFonts w:hint="eastAsia"/>
          <w:color w:val="000000" w:themeColor="text1"/>
        </w:rPr>
        <w:t>风险感知</w:t>
      </w:r>
      <w:r w:rsidRPr="00752392">
        <w:rPr>
          <w:rFonts w:hint="eastAsia"/>
          <w:color w:val="000000" w:themeColor="text1"/>
        </w:rPr>
        <w:t>与消费者人口特征，研究不同感知风险和消费者人口统计特征是如何影响消费意愿进而影响其消费决策，从而提出几点具体的营销方案和建议。</w:t>
      </w:r>
    </w:p>
    <w:p w:rsidR="008338E7" w:rsidRPr="00401571" w:rsidRDefault="008338E7" w:rsidP="00C95E31">
      <w:pPr>
        <w:pStyle w:val="1"/>
        <w:jc w:val="center"/>
      </w:pPr>
      <w:bookmarkStart w:id="4" w:name="_Toc486108810"/>
      <w:bookmarkStart w:id="5" w:name="_Toc486113077"/>
      <w:r w:rsidRPr="00401571">
        <w:rPr>
          <w:rFonts w:hint="eastAsia"/>
        </w:rPr>
        <w:t>二、文献综述</w:t>
      </w:r>
      <w:bookmarkEnd w:id="4"/>
      <w:bookmarkEnd w:id="5"/>
    </w:p>
    <w:p w:rsidR="008338E7" w:rsidRPr="00401571" w:rsidRDefault="008338E7" w:rsidP="00C95E31">
      <w:pPr>
        <w:pStyle w:val="2"/>
      </w:pPr>
      <w:bookmarkStart w:id="6" w:name="_Toc486108811"/>
      <w:bookmarkStart w:id="7" w:name="_Toc486113078"/>
      <w:r w:rsidRPr="00401571">
        <w:rPr>
          <w:rFonts w:hint="eastAsia"/>
        </w:rPr>
        <w:t>（一）</w:t>
      </w:r>
      <w:r w:rsidR="00EA54F5">
        <w:rPr>
          <w:rFonts w:hint="eastAsia"/>
        </w:rPr>
        <w:t>理论基础</w:t>
      </w:r>
      <w:bookmarkEnd w:id="6"/>
      <w:bookmarkEnd w:id="7"/>
    </w:p>
    <w:p w:rsidR="00357444" w:rsidRPr="00357444" w:rsidRDefault="00357444" w:rsidP="00280F09">
      <w:pPr>
        <w:pStyle w:val="3"/>
      </w:pPr>
      <w:bookmarkStart w:id="8" w:name="_Toc486113079"/>
      <w:r w:rsidRPr="00357444">
        <w:rPr>
          <w:rFonts w:hint="eastAsia"/>
        </w:rPr>
        <w:t>1.</w:t>
      </w:r>
      <w:r w:rsidR="00280F09">
        <w:rPr>
          <w:rFonts w:hint="eastAsia"/>
        </w:rPr>
        <w:t xml:space="preserve"> </w:t>
      </w:r>
      <w:r w:rsidRPr="00357444">
        <w:rPr>
          <w:rFonts w:hint="eastAsia"/>
        </w:rPr>
        <w:t>感知风</w:t>
      </w:r>
      <w:r w:rsidRPr="00280F09">
        <w:rPr>
          <w:rFonts w:hint="eastAsia"/>
        </w:rPr>
        <w:t>险</w:t>
      </w:r>
      <w:r w:rsidRPr="00357444">
        <w:rPr>
          <w:rFonts w:hint="eastAsia"/>
        </w:rPr>
        <w:t>的含义及其维度</w:t>
      </w:r>
      <w:bookmarkEnd w:id="8"/>
    </w:p>
    <w:p w:rsidR="00357444" w:rsidRDefault="00357444" w:rsidP="00C95E31">
      <w:pPr>
        <w:spacing w:line="360" w:lineRule="auto"/>
        <w:ind w:firstLineChars="200" w:firstLine="420"/>
      </w:pPr>
      <w:r>
        <w:rPr>
          <w:rFonts w:hint="eastAsia"/>
        </w:rPr>
        <w:t>在消费品市场普遍存在着信息不对称现象，商家拥有消费者不知道的产品性能、质量、成本等信息，消费者拥有自己的兴趣、偏好、可接受价格等商家不了解的信息。这种信息不对称的存在意味着消费者在做购买决策时面临着不确定性和风险，这种风险被称为“感知风险”。</w:t>
      </w:r>
    </w:p>
    <w:p w:rsidR="00357444" w:rsidRDefault="00357444" w:rsidP="00C95E31">
      <w:pPr>
        <w:spacing w:line="360" w:lineRule="auto"/>
        <w:ind w:firstLine="420"/>
      </w:pPr>
      <w:r>
        <w:rPr>
          <w:rFonts w:hint="eastAsia"/>
        </w:rPr>
        <w:t>对感知风险的研究始于哈佛大学的</w:t>
      </w:r>
      <w:r>
        <w:rPr>
          <w:rFonts w:hint="eastAsia"/>
        </w:rPr>
        <w:t>Bauer</w:t>
      </w:r>
      <w:r>
        <w:rPr>
          <w:rFonts w:hint="eastAsia"/>
        </w:rPr>
        <w:t>于</w:t>
      </w:r>
      <w:r>
        <w:rPr>
          <w:rFonts w:hint="eastAsia"/>
        </w:rPr>
        <w:t>1960</w:t>
      </w:r>
      <w:r>
        <w:rPr>
          <w:rFonts w:hint="eastAsia"/>
        </w:rPr>
        <w:t>年从心理学延伸出来的。</w:t>
      </w:r>
      <w:r>
        <w:rPr>
          <w:rFonts w:hint="eastAsia"/>
        </w:rPr>
        <w:t>Bauer</w:t>
      </w:r>
      <w:r>
        <w:rPr>
          <w:rFonts w:hint="eastAsia"/>
        </w:rPr>
        <w:t>认为，消费者任何的购买行为，都可能无法确知其预期的结果是否正确，而某些结果可能消费者不愉快。这种不愉快可能源于两个方面，一是是对购买决策结果（是否能够满足购买目的）的不确定</w:t>
      </w:r>
      <w:r>
        <w:rPr>
          <w:rFonts w:hint="eastAsia"/>
        </w:rPr>
        <w:t>(uncertainty)</w:t>
      </w:r>
      <w:r>
        <w:rPr>
          <w:rFonts w:hint="eastAsia"/>
        </w:rPr>
        <w:t>，二是错误决策导致后果严重程度的不确定，即可能损失的重要性</w:t>
      </w:r>
      <w:r>
        <w:rPr>
          <w:rFonts w:hint="eastAsia"/>
        </w:rPr>
        <w:t>( consequence)(Bauer</w:t>
      </w:r>
      <w:r>
        <w:rPr>
          <w:rFonts w:hint="eastAsia"/>
        </w:rPr>
        <w:t>，</w:t>
      </w:r>
      <w:r>
        <w:rPr>
          <w:rFonts w:hint="eastAsia"/>
        </w:rPr>
        <w:t>1960)</w:t>
      </w:r>
      <w:r>
        <w:rPr>
          <w:rFonts w:hint="eastAsia"/>
        </w:rPr>
        <w:t>。</w:t>
      </w:r>
      <w:r>
        <w:rPr>
          <w:rFonts w:hint="eastAsia"/>
        </w:rPr>
        <w:t>Cox</w:t>
      </w:r>
      <w:r>
        <w:rPr>
          <w:rFonts w:hint="eastAsia"/>
        </w:rPr>
        <w:t>，</w:t>
      </w:r>
      <w:r>
        <w:rPr>
          <w:rFonts w:hint="eastAsia"/>
        </w:rPr>
        <w:t>Rich(1964)</w:t>
      </w:r>
      <w:r>
        <w:rPr>
          <w:rFonts w:hint="eastAsia"/>
        </w:rPr>
        <w:t>认为感知风险是在一个特别的购买决策中消费者感知的风险的性质和程度。</w:t>
      </w:r>
      <w:r>
        <w:rPr>
          <w:rFonts w:hint="eastAsia"/>
        </w:rPr>
        <w:t>1967</w:t>
      </w:r>
      <w:r>
        <w:rPr>
          <w:rFonts w:hint="eastAsia"/>
        </w:rPr>
        <w:t>年，</w:t>
      </w:r>
      <w:r>
        <w:rPr>
          <w:rFonts w:hint="eastAsia"/>
        </w:rPr>
        <w:t>Cox</w:t>
      </w:r>
      <w:r>
        <w:rPr>
          <w:rFonts w:hint="eastAsia"/>
        </w:rPr>
        <w:t>又对感知风险做了进一步的解释，当购物的结果不能满足消费者的期望目标时，不利的结果就可能产生，即感知风险。</w:t>
      </w:r>
      <w:r>
        <w:rPr>
          <w:rFonts w:hint="eastAsia"/>
        </w:rPr>
        <w:t>Cunningham (1967)</w:t>
      </w:r>
      <w:r>
        <w:rPr>
          <w:rFonts w:hint="eastAsia"/>
        </w:rPr>
        <w:t>对</w:t>
      </w:r>
      <w:r>
        <w:rPr>
          <w:rFonts w:hint="eastAsia"/>
        </w:rPr>
        <w:t>Cox</w:t>
      </w:r>
      <w:r>
        <w:rPr>
          <w:rFonts w:hint="eastAsia"/>
        </w:rPr>
        <w:t>的定义做了修改，并进行了实证研究。他把感知风险分为下列两个因素——</w:t>
      </w:r>
      <w:r>
        <w:rPr>
          <w:rFonts w:hint="eastAsia"/>
        </w:rPr>
        <w:t>(1)</w:t>
      </w:r>
      <w:r>
        <w:rPr>
          <w:rFonts w:hint="eastAsia"/>
        </w:rPr>
        <w:t>不确定性</w:t>
      </w:r>
      <w:r>
        <w:rPr>
          <w:rFonts w:hint="eastAsia"/>
        </w:rPr>
        <w:t>(uncertainty consequence)</w:t>
      </w:r>
      <w:r>
        <w:rPr>
          <w:rFonts w:hint="eastAsia"/>
        </w:rPr>
        <w:t>：消费者对于某项事情是否发生，所具有的主观可能性；</w:t>
      </w:r>
      <w:r>
        <w:rPr>
          <w:rFonts w:hint="eastAsia"/>
        </w:rPr>
        <w:t>(2)</w:t>
      </w:r>
      <w:r>
        <w:rPr>
          <w:rFonts w:hint="eastAsia"/>
        </w:rPr>
        <w:t>后果</w:t>
      </w:r>
      <w:r>
        <w:rPr>
          <w:rFonts w:hint="eastAsia"/>
        </w:rPr>
        <w:t>(consequence)</w:t>
      </w:r>
      <w:r>
        <w:rPr>
          <w:rFonts w:hint="eastAsia"/>
        </w:rPr>
        <w:t>：当事情发生后，所导致结果的危险性。</w:t>
      </w:r>
      <w:proofErr w:type="spellStart"/>
      <w:r>
        <w:rPr>
          <w:rFonts w:hint="eastAsia"/>
        </w:rPr>
        <w:t>Peterand</w:t>
      </w:r>
      <w:proofErr w:type="spellEnd"/>
      <w:r>
        <w:rPr>
          <w:rFonts w:hint="eastAsia"/>
        </w:rPr>
        <w:t xml:space="preserve"> Ryan(1976)</w:t>
      </w:r>
      <w:r>
        <w:rPr>
          <w:rFonts w:hint="eastAsia"/>
        </w:rPr>
        <w:t>则把感知风险定义为一种主观预期损失。综上，感知风险可以被定义为消费者在购买产品过程中对遇到的各种客观风险的心理感受和主观认识，它是消费者因为无法预料到购买结果的优劣而产生的一种不确定性。</w:t>
      </w:r>
    </w:p>
    <w:p w:rsidR="00357444" w:rsidRDefault="00357444" w:rsidP="00C95E31">
      <w:pPr>
        <w:spacing w:line="360" w:lineRule="auto"/>
      </w:pPr>
      <w:r>
        <w:rPr>
          <w:rFonts w:hint="eastAsia"/>
        </w:rPr>
        <w:t xml:space="preserve">    </w:t>
      </w:r>
      <w:r>
        <w:rPr>
          <w:rFonts w:hint="eastAsia"/>
        </w:rPr>
        <w:t>关于感知风险的构成维度，即感知风险具体包括哪些内容，不同学者提出了不同的分类。</w:t>
      </w:r>
      <w:r>
        <w:rPr>
          <w:rFonts w:hint="eastAsia"/>
        </w:rPr>
        <w:t>Cox(1967)</w:t>
      </w:r>
      <w:r>
        <w:rPr>
          <w:rFonts w:hint="eastAsia"/>
        </w:rPr>
        <w:t>认为消费者的感知风险与财务或社会心理有关。</w:t>
      </w:r>
      <w:proofErr w:type="spellStart"/>
      <w:r>
        <w:rPr>
          <w:rFonts w:hint="eastAsia"/>
        </w:rPr>
        <w:t>Roselius</w:t>
      </w:r>
      <w:proofErr w:type="spellEnd"/>
      <w:r>
        <w:rPr>
          <w:rFonts w:hint="eastAsia"/>
        </w:rPr>
        <w:t>(1971)</w:t>
      </w:r>
      <w:r>
        <w:rPr>
          <w:rFonts w:hint="eastAsia"/>
        </w:rPr>
        <w:t>将消费者可能遭受的感知风险分为时间损失</w:t>
      </w:r>
      <w:r>
        <w:rPr>
          <w:rFonts w:hint="eastAsia"/>
        </w:rPr>
        <w:t>(time loss)</w:t>
      </w:r>
      <w:r>
        <w:rPr>
          <w:rFonts w:hint="eastAsia"/>
        </w:rPr>
        <w:t>，即如果购买的产品不满意还需花费时间去修理、退换或重新挑选新产品；危险损失</w:t>
      </w:r>
      <w:r>
        <w:rPr>
          <w:rFonts w:hint="eastAsia"/>
        </w:rPr>
        <w:t>(hazard loss)</w:t>
      </w:r>
      <w:r>
        <w:rPr>
          <w:rFonts w:hint="eastAsia"/>
        </w:rPr>
        <w:t>，即购买的产品可能对人体有害；自我损失</w:t>
      </w:r>
      <w:r>
        <w:rPr>
          <w:rFonts w:hint="eastAsia"/>
        </w:rPr>
        <w:t>(ego loss)</w:t>
      </w:r>
      <w:r>
        <w:rPr>
          <w:rFonts w:hint="eastAsia"/>
        </w:rPr>
        <w:t>，即购买到一个有缺陷不完美的产品时自己会觉得难堪；最后是金钱损失</w:t>
      </w:r>
      <w:r>
        <w:rPr>
          <w:rFonts w:hint="eastAsia"/>
        </w:rPr>
        <w:t>(money loss)</w:t>
      </w:r>
      <w:r>
        <w:rPr>
          <w:rFonts w:hint="eastAsia"/>
        </w:rPr>
        <w:t>，即指购买的产品不满意还要花费金钱去修理退换或者重新选购。</w:t>
      </w:r>
      <w:r>
        <w:rPr>
          <w:rFonts w:hint="eastAsia"/>
        </w:rPr>
        <w:t>Jacoby</w:t>
      </w:r>
      <w:r>
        <w:rPr>
          <w:rFonts w:hint="eastAsia"/>
        </w:rPr>
        <w:t>，</w:t>
      </w:r>
      <w:r>
        <w:rPr>
          <w:rFonts w:hint="eastAsia"/>
        </w:rPr>
        <w:t xml:space="preserve">Kaplan </w:t>
      </w:r>
      <w:r>
        <w:rPr>
          <w:rFonts w:hint="eastAsia"/>
        </w:rPr>
        <w:lastRenderedPageBreak/>
        <w:t>(1972)</w:t>
      </w:r>
      <w:r>
        <w:rPr>
          <w:rFonts w:hint="eastAsia"/>
        </w:rPr>
        <w:t>首先对风险认知的结构进行了操作化的研究，识别出了财务、性能、</w:t>
      </w:r>
      <w:r>
        <w:rPr>
          <w:rFonts w:hint="eastAsia"/>
        </w:rPr>
        <w:t xml:space="preserve"> </w:t>
      </w:r>
      <w:r>
        <w:rPr>
          <w:rFonts w:hint="eastAsia"/>
        </w:rPr>
        <w:t>身体、心理和社会</w:t>
      </w:r>
      <w:r>
        <w:rPr>
          <w:rFonts w:hint="eastAsia"/>
        </w:rPr>
        <w:t xml:space="preserve"> </w:t>
      </w:r>
      <w:r>
        <w:rPr>
          <w:rFonts w:hint="eastAsia"/>
        </w:rPr>
        <w:t>五种风险维度。财务风险是由与金钱和财产有关的风险资本组成</w:t>
      </w:r>
      <w:r>
        <w:rPr>
          <w:rFonts w:hint="eastAsia"/>
        </w:rPr>
        <w:t xml:space="preserve">; </w:t>
      </w:r>
      <w:r>
        <w:rPr>
          <w:rFonts w:hint="eastAsia"/>
        </w:rPr>
        <w:t>性能风险是产品功能执行和满足需求时可能产生的风险；身体风险是指与体力健康和精力方面的损失有关的风险；心理风险是由于购买或使用的个人形象和内涵的损害；社会风险是由于购买或使用某产品导致的社会其他成员的尊敬、敬重及与他人的友谊潜在的受损可能。通过对这五个方面感知风险进行主成分分析，</w:t>
      </w:r>
      <w:r>
        <w:rPr>
          <w:rFonts w:hint="eastAsia"/>
        </w:rPr>
        <w:t>Chaudhuri(2000)</w:t>
      </w:r>
      <w:r>
        <w:rPr>
          <w:rFonts w:hint="eastAsia"/>
        </w:rPr>
        <w:t>将感知风险分为两类：功能性风险和情感性风险，前者表现为财务、性能、身体风险，后者则表现为社会和心理风险。</w:t>
      </w:r>
    </w:p>
    <w:p w:rsidR="00357444" w:rsidRPr="00280F09" w:rsidRDefault="00357444" w:rsidP="00C95E31">
      <w:pPr>
        <w:spacing w:line="360" w:lineRule="auto"/>
      </w:pPr>
      <w:r>
        <w:rPr>
          <w:rFonts w:hint="eastAsia"/>
        </w:rPr>
        <w:t xml:space="preserve">    </w:t>
      </w:r>
      <w:r>
        <w:rPr>
          <w:rFonts w:hint="eastAsia"/>
        </w:rPr>
        <w:t>基于本小组对凡爱甲醛检测仪性能了解和预调</w:t>
      </w:r>
      <w:proofErr w:type="gramStart"/>
      <w:r>
        <w:rPr>
          <w:rFonts w:hint="eastAsia"/>
        </w:rPr>
        <w:t>研</w:t>
      </w:r>
      <w:proofErr w:type="gramEnd"/>
      <w:r>
        <w:rPr>
          <w:rFonts w:hint="eastAsia"/>
        </w:rPr>
        <w:t>的结果，结合</w:t>
      </w:r>
      <w:r>
        <w:rPr>
          <w:rFonts w:hint="eastAsia"/>
        </w:rPr>
        <w:t>Jacoby</w:t>
      </w:r>
      <w:r>
        <w:rPr>
          <w:rFonts w:hint="eastAsia"/>
        </w:rPr>
        <w:t>，</w:t>
      </w:r>
      <w:r>
        <w:rPr>
          <w:rFonts w:hint="eastAsia"/>
        </w:rPr>
        <w:t>Kaplan(1972)</w:t>
      </w:r>
      <w:r>
        <w:rPr>
          <w:rFonts w:hint="eastAsia"/>
        </w:rPr>
        <w:t>和</w:t>
      </w:r>
      <w:r>
        <w:rPr>
          <w:rFonts w:hint="eastAsia"/>
        </w:rPr>
        <w:t>Chaudhuri(2000)</w:t>
      </w:r>
      <w:r>
        <w:rPr>
          <w:rFonts w:hint="eastAsia"/>
        </w:rPr>
        <w:t>的研究，本小组认为消费者在购买凡爱甲醛检测仪的时候存在着感知风险，并从功能性风险和情感性风险两个角度入手来研究凡爱甲醛检测仪的感知风险。</w:t>
      </w:r>
    </w:p>
    <w:p w:rsidR="00357444" w:rsidRPr="00357444" w:rsidRDefault="00280F09" w:rsidP="00280F09">
      <w:pPr>
        <w:pStyle w:val="3"/>
      </w:pPr>
      <w:bookmarkStart w:id="9" w:name="_Toc486113080"/>
      <w:r>
        <w:rPr>
          <w:rFonts w:hint="eastAsia"/>
        </w:rPr>
        <w:t xml:space="preserve">2. </w:t>
      </w:r>
      <w:r w:rsidR="00357444" w:rsidRPr="00357444">
        <w:rPr>
          <w:rFonts w:hint="eastAsia"/>
        </w:rPr>
        <w:t>影响感知风险的因素</w:t>
      </w:r>
      <w:bookmarkEnd w:id="9"/>
    </w:p>
    <w:p w:rsidR="00357444" w:rsidRDefault="00357444" w:rsidP="00C95E31">
      <w:pPr>
        <w:spacing w:line="360" w:lineRule="auto"/>
      </w:pPr>
      <w:r>
        <w:rPr>
          <w:rFonts w:hint="eastAsia"/>
        </w:rPr>
        <w:t xml:space="preserve">    </w:t>
      </w:r>
      <w:r>
        <w:rPr>
          <w:rFonts w:hint="eastAsia"/>
        </w:rPr>
        <w:t>影响消费者感知风险的因素是感知风险研究的重要领域，早期的学者关注人口统计学变量的影响，例如</w:t>
      </w:r>
      <w:r>
        <w:rPr>
          <w:rFonts w:hint="eastAsia"/>
        </w:rPr>
        <w:t>Harold(1971)</w:t>
      </w:r>
      <w:r>
        <w:rPr>
          <w:rFonts w:hint="eastAsia"/>
        </w:rPr>
        <w:t>等指出了人口统计变量与感知风险及减少风险行为有显著关系。人口统计变量主要指消费者的年龄、性别、职业、受教育程度、收入等，是对个人的客观描述，也是市场营销管理中区分消费者群体最常用的基本要素。也就是说不同特征的消费者在购买产品时的感知风险是不同的。</w:t>
      </w:r>
    </w:p>
    <w:p w:rsidR="00357444" w:rsidRPr="00280F09" w:rsidRDefault="00357444" w:rsidP="00280F09">
      <w:pPr>
        <w:spacing w:line="360" w:lineRule="auto"/>
        <w:ind w:firstLineChars="200" w:firstLine="420"/>
      </w:pPr>
      <w:r>
        <w:rPr>
          <w:rFonts w:hint="eastAsia"/>
        </w:rPr>
        <w:t>除了人口统计变量外，感知风险还会受到多种心理因素和感知因素的影响。根据</w:t>
      </w:r>
      <w:proofErr w:type="spellStart"/>
      <w:r>
        <w:rPr>
          <w:rFonts w:hint="eastAsia"/>
        </w:rPr>
        <w:t>Yue</w:t>
      </w:r>
      <w:proofErr w:type="spellEnd"/>
      <w:r>
        <w:rPr>
          <w:rFonts w:hint="eastAsia"/>
        </w:rPr>
        <w:t xml:space="preserve"> Pan</w:t>
      </w:r>
      <w:r>
        <w:rPr>
          <w:rFonts w:hint="eastAsia"/>
        </w:rPr>
        <w:t>，</w:t>
      </w:r>
      <w:r>
        <w:rPr>
          <w:rFonts w:hint="eastAsia"/>
        </w:rPr>
        <w:t>George (2006)</w:t>
      </w:r>
      <w:r>
        <w:rPr>
          <w:rFonts w:hint="eastAsia"/>
        </w:rPr>
        <w:t>的研究，消费者对产品的总体态度在很大程度上影响其感知风险；</w:t>
      </w:r>
      <w:proofErr w:type="spellStart"/>
      <w:r>
        <w:rPr>
          <w:rFonts w:hint="eastAsia"/>
        </w:rPr>
        <w:t>Pavlou</w:t>
      </w:r>
      <w:proofErr w:type="spellEnd"/>
      <w:r>
        <w:rPr>
          <w:rFonts w:hint="eastAsia"/>
        </w:rPr>
        <w:t>(2003)</w:t>
      </w:r>
      <w:r>
        <w:rPr>
          <w:rFonts w:hint="eastAsia"/>
        </w:rPr>
        <w:t>在他的模型中验证了感知风险和信任的关系，研究表明信任可以直接影响到感知风险；消费者对产品相关知识的掌握</w:t>
      </w:r>
      <w:r>
        <w:rPr>
          <w:rFonts w:hint="eastAsia"/>
        </w:rPr>
        <w:t>(</w:t>
      </w:r>
      <w:proofErr w:type="spellStart"/>
      <w:r>
        <w:rPr>
          <w:rFonts w:hint="eastAsia"/>
        </w:rPr>
        <w:t>Slovic</w:t>
      </w:r>
      <w:proofErr w:type="spellEnd"/>
      <w:r>
        <w:rPr>
          <w:rFonts w:hint="eastAsia"/>
        </w:rPr>
        <w:t>，</w:t>
      </w:r>
      <w:r>
        <w:rPr>
          <w:rFonts w:hint="eastAsia"/>
        </w:rPr>
        <w:t>1997)</w:t>
      </w:r>
      <w:r>
        <w:rPr>
          <w:rFonts w:hint="eastAsia"/>
        </w:rPr>
        <w:t>也影响着消费者的感知风险。</w:t>
      </w:r>
    </w:p>
    <w:p w:rsidR="00357444" w:rsidRPr="00357444" w:rsidRDefault="00357444" w:rsidP="00280F09">
      <w:pPr>
        <w:pStyle w:val="3"/>
      </w:pPr>
      <w:bookmarkStart w:id="10" w:name="_Toc486113081"/>
      <w:r w:rsidRPr="00357444">
        <w:rPr>
          <w:rFonts w:hint="eastAsia"/>
        </w:rPr>
        <w:t>3.</w:t>
      </w:r>
      <w:r w:rsidR="00280F09">
        <w:rPr>
          <w:rFonts w:hint="eastAsia"/>
        </w:rPr>
        <w:t xml:space="preserve"> </w:t>
      </w:r>
      <w:r w:rsidRPr="00357444">
        <w:rPr>
          <w:rFonts w:hint="eastAsia"/>
        </w:rPr>
        <w:t>感知风险与消费者的购买意愿之间的关系</w:t>
      </w:r>
      <w:bookmarkEnd w:id="10"/>
    </w:p>
    <w:p w:rsidR="00357444" w:rsidRDefault="00357444" w:rsidP="00C95E31">
      <w:pPr>
        <w:spacing w:line="360" w:lineRule="auto"/>
        <w:ind w:firstLineChars="200" w:firstLine="420"/>
      </w:pPr>
      <w:r>
        <w:rPr>
          <w:rFonts w:hint="eastAsia"/>
        </w:rPr>
        <w:t>关于感知风险与购买意愿之间的关系，众多研究指出，感知风险会对消费者的购买意愿或购买行为产生影响。国外学者认为消费者主要通过两种模式做出购买决策：一是消费者会购买感知价值最大的产品，二是消费者会购买感知风险最小的产品。</w:t>
      </w:r>
    </w:p>
    <w:p w:rsidR="00357444" w:rsidRDefault="00357444" w:rsidP="00C95E31">
      <w:pPr>
        <w:spacing w:line="360" w:lineRule="auto"/>
        <w:ind w:firstLineChars="200" w:firstLine="420"/>
      </w:pPr>
      <w:r>
        <w:rPr>
          <w:rFonts w:hint="eastAsia"/>
        </w:rPr>
        <w:t>Kotler(1996)</w:t>
      </w:r>
      <w:r>
        <w:rPr>
          <w:rFonts w:hint="eastAsia"/>
        </w:rPr>
        <w:t>认为感知风险和消费者的购买行为是相关的，因为消费者为了减少其购买时所感知到的风险，因此在其购买决策过程中会寻求各种方法来减少风险。</w:t>
      </w:r>
      <w:r>
        <w:rPr>
          <w:rFonts w:hint="eastAsia"/>
        </w:rPr>
        <w:t>Taylor(1974)</w:t>
      </w:r>
      <w:r>
        <w:rPr>
          <w:rFonts w:hint="eastAsia"/>
        </w:rPr>
        <w:t>提出，消费者在购物时会产生感知风险进而影响购买意愿，消费者面对消费行为的首要前提是做出选择，而在做选择时会面临感知风险，这样一来消费者就会试图寻找减少风险的方法。当风险降低到消费者可接受的程度时，消费者便会做出购买决策。</w:t>
      </w:r>
    </w:p>
    <w:p w:rsidR="00357444" w:rsidRPr="00BA689C" w:rsidRDefault="00357444" w:rsidP="00C95E31">
      <w:pPr>
        <w:spacing w:line="360" w:lineRule="auto"/>
      </w:pPr>
      <w:r>
        <w:rPr>
          <w:rFonts w:hint="eastAsia"/>
        </w:rPr>
        <w:lastRenderedPageBreak/>
        <w:t xml:space="preserve">    </w:t>
      </w:r>
      <w:r>
        <w:rPr>
          <w:rFonts w:hint="eastAsia"/>
        </w:rPr>
        <w:t>综上，本小组认为感知风险会影响到消费者对某一产品的购买意愿。</w:t>
      </w:r>
    </w:p>
    <w:p w:rsidR="008338E7" w:rsidRPr="00047424" w:rsidRDefault="00047424" w:rsidP="00C95E31">
      <w:pPr>
        <w:pStyle w:val="2"/>
      </w:pPr>
      <w:bookmarkStart w:id="11" w:name="_Toc486108812"/>
      <w:bookmarkStart w:id="12" w:name="_Toc486113082"/>
      <w:commentRangeStart w:id="13"/>
      <w:r w:rsidRPr="00047424">
        <w:rPr>
          <w:rFonts w:hint="eastAsia"/>
        </w:rPr>
        <w:t>（二）研究综述</w:t>
      </w:r>
      <w:bookmarkEnd w:id="11"/>
      <w:bookmarkEnd w:id="12"/>
      <w:commentRangeEnd w:id="13"/>
      <w:r w:rsidR="00C769F6">
        <w:rPr>
          <w:rStyle w:val="af"/>
          <w:rFonts w:ascii="Calibri" w:eastAsia="宋体" w:hAnsi="Calibri" w:cs="Times New Roman"/>
          <w:b w:val="0"/>
          <w:bCs w:val="0"/>
        </w:rPr>
        <w:commentReference w:id="13"/>
      </w:r>
    </w:p>
    <w:p w:rsidR="00047424" w:rsidRPr="00047424" w:rsidRDefault="00047424" w:rsidP="00280F09">
      <w:pPr>
        <w:pStyle w:val="3"/>
      </w:pPr>
      <w:bookmarkStart w:id="14" w:name="_Toc486113083"/>
      <w:r w:rsidRPr="00047424">
        <w:rPr>
          <w:rFonts w:hint="eastAsia"/>
        </w:rPr>
        <w:t>1.</w:t>
      </w:r>
      <w:r w:rsidR="00280F09">
        <w:rPr>
          <w:rFonts w:hint="eastAsia"/>
        </w:rPr>
        <w:t xml:space="preserve"> </w:t>
      </w:r>
      <w:r w:rsidRPr="00047424">
        <w:rPr>
          <w:rFonts w:hint="eastAsia"/>
        </w:rPr>
        <w:t>国内研究</w:t>
      </w:r>
      <w:bookmarkEnd w:id="14"/>
    </w:p>
    <w:p w:rsidR="008338E7" w:rsidRPr="002F17F1" w:rsidRDefault="008338E7" w:rsidP="001E4FA4">
      <w:pPr>
        <w:spacing w:line="360" w:lineRule="auto"/>
        <w:ind w:firstLineChars="200" w:firstLine="420"/>
        <w:rPr>
          <w:rFonts w:ascii="Times New Roman" w:hAnsi="Times New Roman"/>
          <w:szCs w:val="21"/>
        </w:rPr>
      </w:pPr>
      <w:r w:rsidRPr="002F17F1">
        <w:rPr>
          <w:rFonts w:ascii="Times New Roman" w:hint="eastAsia"/>
          <w:szCs w:val="21"/>
        </w:rPr>
        <w:t>感知风险理论被广泛地应用于国内外各行各业的研究。</w:t>
      </w:r>
    </w:p>
    <w:p w:rsidR="008338E7" w:rsidRPr="002F17F1" w:rsidRDefault="008338E7" w:rsidP="001E4FA4">
      <w:pPr>
        <w:spacing w:line="360" w:lineRule="auto"/>
        <w:ind w:firstLineChars="200" w:firstLine="420"/>
        <w:rPr>
          <w:rFonts w:ascii="Times New Roman" w:hAnsi="Times New Roman"/>
          <w:szCs w:val="21"/>
        </w:rPr>
      </w:pPr>
      <w:proofErr w:type="gramStart"/>
      <w:r w:rsidRPr="002F17F1">
        <w:rPr>
          <w:rFonts w:ascii="Times New Roman" w:hint="eastAsia"/>
          <w:szCs w:val="21"/>
        </w:rPr>
        <w:t>网购已</w:t>
      </w:r>
      <w:proofErr w:type="gramEnd"/>
      <w:r w:rsidRPr="002F17F1">
        <w:rPr>
          <w:rFonts w:ascii="Times New Roman" w:hint="eastAsia"/>
          <w:szCs w:val="21"/>
        </w:rPr>
        <w:t>成为消费潮流，但是其中存在的风险也令人担忧。陈建</w:t>
      </w:r>
      <w:r>
        <w:rPr>
          <w:rFonts w:ascii="Times New Roman"/>
          <w:szCs w:val="21"/>
        </w:rPr>
        <w:t>(</w:t>
      </w:r>
      <w:r w:rsidRPr="002F17F1">
        <w:rPr>
          <w:rFonts w:ascii="Times New Roman" w:hAnsi="Times New Roman"/>
          <w:szCs w:val="21"/>
        </w:rPr>
        <w:t>2015</w:t>
      </w:r>
      <w:r>
        <w:rPr>
          <w:rFonts w:ascii="Times New Roman"/>
          <w:szCs w:val="21"/>
        </w:rPr>
        <w:t>)</w:t>
      </w:r>
      <w:r w:rsidR="002C3200">
        <w:rPr>
          <w:rFonts w:ascii="Times New Roman" w:hint="eastAsia"/>
          <w:szCs w:val="21"/>
        </w:rPr>
        <w:t>从感知风险角度，分析了不同情境对</w:t>
      </w:r>
      <w:proofErr w:type="gramStart"/>
      <w:r w:rsidR="002C3200">
        <w:rPr>
          <w:rFonts w:ascii="Times New Roman" w:hint="eastAsia"/>
          <w:szCs w:val="21"/>
        </w:rPr>
        <w:t>网购决策</w:t>
      </w:r>
      <w:proofErr w:type="gramEnd"/>
      <w:r w:rsidR="002C3200">
        <w:rPr>
          <w:rFonts w:ascii="Times New Roman" w:hint="eastAsia"/>
          <w:szCs w:val="21"/>
        </w:rPr>
        <w:t>的影响，认为</w:t>
      </w:r>
      <w:r w:rsidRPr="002F17F1">
        <w:rPr>
          <w:rFonts w:ascii="Times New Roman" w:hint="eastAsia"/>
          <w:szCs w:val="21"/>
        </w:rPr>
        <w:t>商家服务、商品功能、消费者隐私、掌握的信息、商品对身体的影响、商品性价比、购买时间成本、社会对消费者的认可等</w:t>
      </w:r>
      <w:r w:rsidR="002C3200">
        <w:rPr>
          <w:rFonts w:ascii="Times New Roman" w:hint="eastAsia"/>
          <w:szCs w:val="21"/>
        </w:rPr>
        <w:t>都会影响到消费者感知风险</w:t>
      </w:r>
      <w:r w:rsidRPr="002F17F1">
        <w:rPr>
          <w:rFonts w:ascii="Times New Roman" w:hint="eastAsia"/>
          <w:szCs w:val="21"/>
        </w:rPr>
        <w:t>。</w:t>
      </w:r>
    </w:p>
    <w:p w:rsidR="008338E7" w:rsidRPr="002F17F1" w:rsidRDefault="008338E7" w:rsidP="001E4FA4">
      <w:pPr>
        <w:spacing w:line="360" w:lineRule="auto"/>
        <w:ind w:firstLineChars="200" w:firstLine="420"/>
        <w:rPr>
          <w:rFonts w:ascii="Times New Roman" w:hAnsi="Times New Roman"/>
          <w:szCs w:val="21"/>
        </w:rPr>
      </w:pPr>
      <w:r w:rsidRPr="002F17F1">
        <w:rPr>
          <w:rFonts w:ascii="Times New Roman" w:hint="eastAsia"/>
          <w:szCs w:val="21"/>
        </w:rPr>
        <w:t>互联网金融的热潮引起了很多学者对互联网平台上金融产品感知风险的关注和研究。顾春梅和王忠辉等人</w:t>
      </w:r>
      <w:r>
        <w:rPr>
          <w:rFonts w:ascii="Times New Roman"/>
          <w:szCs w:val="21"/>
        </w:rPr>
        <w:t>(</w:t>
      </w:r>
      <w:r w:rsidRPr="002F17F1">
        <w:rPr>
          <w:rFonts w:ascii="Times New Roman" w:hAnsi="Times New Roman"/>
          <w:szCs w:val="21"/>
        </w:rPr>
        <w:t>2016</w:t>
      </w:r>
      <w:r>
        <w:rPr>
          <w:rFonts w:ascii="Times New Roman"/>
          <w:szCs w:val="21"/>
        </w:rPr>
        <w:t>)</w:t>
      </w:r>
      <w:r w:rsidRPr="002F17F1">
        <w:rPr>
          <w:rFonts w:ascii="Times New Roman" w:hint="eastAsia"/>
          <w:szCs w:val="21"/>
        </w:rPr>
        <w:t>在感知风险理论框架下，以</w:t>
      </w:r>
      <w:r w:rsidRPr="002F17F1">
        <w:rPr>
          <w:rFonts w:ascii="Times New Roman" w:hAnsi="Times New Roman"/>
          <w:szCs w:val="21"/>
        </w:rPr>
        <w:t>P2P</w:t>
      </w:r>
      <w:proofErr w:type="gramStart"/>
      <w:r w:rsidRPr="002F17F1">
        <w:rPr>
          <w:rFonts w:ascii="Times New Roman" w:hint="eastAsia"/>
          <w:szCs w:val="21"/>
        </w:rPr>
        <w:t>网贷平台</w:t>
      </w:r>
      <w:proofErr w:type="gramEnd"/>
      <w:r w:rsidRPr="002F17F1">
        <w:rPr>
          <w:rFonts w:ascii="Times New Roman" w:hint="eastAsia"/>
          <w:szCs w:val="21"/>
        </w:rPr>
        <w:t>为研究对象，</w:t>
      </w:r>
      <w:r w:rsidR="002C3200">
        <w:rPr>
          <w:rFonts w:ascii="Times New Roman" w:hint="eastAsia"/>
          <w:szCs w:val="21"/>
        </w:rPr>
        <w:t>认为</w:t>
      </w:r>
      <w:r w:rsidRPr="002F17F1">
        <w:rPr>
          <w:rFonts w:ascii="Times New Roman" w:hint="eastAsia"/>
          <w:szCs w:val="21"/>
        </w:rPr>
        <w:t>可信度正向影响隐私风险和功能风险，便捷性显著正向影响感知风险和财务风险，实用性显著影响感知风险、心理风险和社会风险。</w:t>
      </w:r>
    </w:p>
    <w:p w:rsidR="008338E7" w:rsidRPr="002F17F1" w:rsidRDefault="008338E7" w:rsidP="001E4FA4">
      <w:pPr>
        <w:spacing w:line="360" w:lineRule="auto"/>
        <w:ind w:firstLineChars="200" w:firstLine="420"/>
        <w:rPr>
          <w:rFonts w:ascii="Times New Roman" w:hAnsi="Times New Roman"/>
          <w:szCs w:val="21"/>
        </w:rPr>
      </w:pPr>
      <w:r w:rsidRPr="002F17F1">
        <w:rPr>
          <w:rFonts w:ascii="Times New Roman" w:hint="eastAsia"/>
          <w:szCs w:val="21"/>
        </w:rPr>
        <w:t>三聚氰胺、</w:t>
      </w:r>
      <w:r>
        <w:rPr>
          <w:rFonts w:ascii="Times New Roman" w:hAnsi="Times New Roman" w:hint="eastAsia"/>
          <w:szCs w:val="21"/>
        </w:rPr>
        <w:t>“</w:t>
      </w:r>
      <w:r w:rsidRPr="002F17F1">
        <w:rPr>
          <w:rFonts w:ascii="Times New Roman" w:hint="eastAsia"/>
          <w:szCs w:val="21"/>
        </w:rPr>
        <w:t>毒胶囊</w:t>
      </w:r>
      <w:r>
        <w:rPr>
          <w:rFonts w:ascii="Times New Roman" w:hint="eastAsia"/>
          <w:szCs w:val="21"/>
        </w:rPr>
        <w:t>”</w:t>
      </w:r>
      <w:r w:rsidRPr="002F17F1">
        <w:rPr>
          <w:rFonts w:ascii="Times New Roman" w:hint="eastAsia"/>
          <w:szCs w:val="21"/>
        </w:rPr>
        <w:t>等事件的曝光使得消费者对食品和药品的感知明显大幅度提升。全世文、曾寅初和刘媛媛</w:t>
      </w:r>
      <w:r>
        <w:rPr>
          <w:rFonts w:ascii="Times New Roman"/>
          <w:szCs w:val="21"/>
        </w:rPr>
        <w:t>(</w:t>
      </w:r>
      <w:r w:rsidRPr="002F17F1">
        <w:rPr>
          <w:rFonts w:ascii="Times New Roman" w:hAnsi="Times New Roman"/>
          <w:szCs w:val="21"/>
        </w:rPr>
        <w:t>2011</w:t>
      </w:r>
      <w:r>
        <w:rPr>
          <w:rFonts w:ascii="Times New Roman"/>
          <w:szCs w:val="21"/>
        </w:rPr>
        <w:t>)</w:t>
      </w:r>
      <w:r w:rsidRPr="002F17F1">
        <w:rPr>
          <w:rFonts w:ascii="Times New Roman" w:hint="eastAsia"/>
          <w:szCs w:val="21"/>
        </w:rPr>
        <w:t>采用了似无关回归法分析了影响消费者对国内外奶制品感知风险的因素。结果表明，消费者对奶制品的风险态度主要受个人历史和特征因素的影响，而其对奶制品的感知风险则显著地受</w:t>
      </w:r>
      <w:r w:rsidRPr="002F17F1">
        <w:rPr>
          <w:rFonts w:ascii="Times New Roman" w:hAnsi="Times New Roman"/>
          <w:szCs w:val="21"/>
        </w:rPr>
        <w:t>“</w:t>
      </w:r>
      <w:r w:rsidRPr="002F17F1">
        <w:rPr>
          <w:rFonts w:ascii="Times New Roman" w:hint="eastAsia"/>
          <w:szCs w:val="21"/>
        </w:rPr>
        <w:t>阶段性因素</w:t>
      </w:r>
      <w:r w:rsidRPr="002F17F1">
        <w:rPr>
          <w:rFonts w:ascii="Times New Roman" w:hAnsi="Times New Roman"/>
          <w:szCs w:val="21"/>
        </w:rPr>
        <w:t>”</w:t>
      </w:r>
      <w:r w:rsidRPr="002F17F1">
        <w:rPr>
          <w:rFonts w:ascii="Times New Roman" w:hint="eastAsia"/>
          <w:szCs w:val="21"/>
        </w:rPr>
        <w:t>的影响。郑适、秦明和王志刚</w:t>
      </w:r>
      <w:r>
        <w:rPr>
          <w:rFonts w:ascii="Times New Roman"/>
          <w:szCs w:val="21"/>
        </w:rPr>
        <w:t>(</w:t>
      </w:r>
      <w:r w:rsidRPr="002F17F1">
        <w:rPr>
          <w:rFonts w:ascii="Times New Roman" w:hAnsi="Times New Roman"/>
          <w:szCs w:val="21"/>
        </w:rPr>
        <w:t>2016</w:t>
      </w:r>
      <w:r>
        <w:rPr>
          <w:rFonts w:ascii="Times New Roman"/>
          <w:szCs w:val="21"/>
        </w:rPr>
        <w:t>)</w:t>
      </w:r>
      <w:r w:rsidRPr="002F17F1">
        <w:rPr>
          <w:rFonts w:ascii="Times New Roman" w:hint="eastAsia"/>
          <w:szCs w:val="21"/>
        </w:rPr>
        <w:t>的研究表明影响药品感知风险的因素包括参与程度、知识、信任、习惯、受教育程度个人特征、阶段性因素等。</w:t>
      </w:r>
    </w:p>
    <w:p w:rsidR="00357444" w:rsidRPr="00280F09" w:rsidRDefault="008338E7" w:rsidP="00280F09">
      <w:pPr>
        <w:spacing w:line="360" w:lineRule="auto"/>
        <w:ind w:firstLineChars="200" w:firstLine="420"/>
        <w:rPr>
          <w:rFonts w:ascii="Times New Roman" w:hAnsi="Times New Roman"/>
          <w:szCs w:val="21"/>
        </w:rPr>
      </w:pPr>
      <w:r w:rsidRPr="002F17F1">
        <w:rPr>
          <w:rFonts w:ascii="Times New Roman" w:hint="eastAsia"/>
          <w:szCs w:val="21"/>
        </w:rPr>
        <w:t>消费者在购买过程中通常会通过对不同产品的属性关注和对比来决定自己的购买行为。高敏和孙洪杰</w:t>
      </w:r>
      <w:r>
        <w:rPr>
          <w:rFonts w:ascii="Times New Roman"/>
          <w:szCs w:val="21"/>
        </w:rPr>
        <w:t>(</w:t>
      </w:r>
      <w:r w:rsidRPr="002F17F1">
        <w:rPr>
          <w:rFonts w:ascii="Times New Roman" w:hAnsi="Times New Roman"/>
          <w:szCs w:val="21"/>
        </w:rPr>
        <w:t>2016</w:t>
      </w:r>
      <w:r>
        <w:rPr>
          <w:rFonts w:ascii="Times New Roman"/>
          <w:szCs w:val="21"/>
        </w:rPr>
        <w:t>)</w:t>
      </w:r>
      <w:r w:rsidRPr="002F17F1">
        <w:rPr>
          <w:rFonts w:ascii="Times New Roman" w:hint="eastAsia"/>
          <w:szCs w:val="21"/>
        </w:rPr>
        <w:t>基于产品属性对比和线索利用理论，运用情境模拟实验研究方法，分析结果表明，产品知识和感知风险对消费者属性同异选择有显著影响。感知风险会调节消费者的属性同异选择，在高感知风险下，不具备产品知识的消费者倾向于做出属性趋同选择，在低感知风险下则相反。</w:t>
      </w:r>
    </w:p>
    <w:p w:rsidR="008338E7" w:rsidRPr="00401571" w:rsidRDefault="008338E7" w:rsidP="00280F09">
      <w:pPr>
        <w:pStyle w:val="3"/>
      </w:pPr>
      <w:bookmarkStart w:id="15" w:name="_Toc486113084"/>
      <w:r w:rsidRPr="00401571">
        <w:t>2.</w:t>
      </w:r>
      <w:r w:rsidR="00280F09">
        <w:rPr>
          <w:rFonts w:hint="eastAsia"/>
        </w:rPr>
        <w:t xml:space="preserve"> </w:t>
      </w:r>
      <w:r w:rsidRPr="00401571">
        <w:rPr>
          <w:rFonts w:hint="eastAsia"/>
        </w:rPr>
        <w:t>国外研究</w:t>
      </w:r>
      <w:bookmarkEnd w:id="15"/>
    </w:p>
    <w:p w:rsidR="008338E7" w:rsidRPr="002F17F1" w:rsidRDefault="008338E7" w:rsidP="001E4FA4">
      <w:pPr>
        <w:spacing w:line="360" w:lineRule="auto"/>
        <w:rPr>
          <w:rFonts w:ascii="Times New Roman" w:hAnsi="Times New Roman"/>
          <w:szCs w:val="21"/>
        </w:rPr>
      </w:pPr>
      <w:r>
        <w:rPr>
          <w:sz w:val="24"/>
          <w:szCs w:val="24"/>
        </w:rPr>
        <w:t xml:space="preserve">  </w:t>
      </w:r>
      <w:r w:rsidRPr="002F17F1">
        <w:rPr>
          <w:rFonts w:ascii="Times New Roman" w:hAnsi="Times New Roman"/>
          <w:szCs w:val="21"/>
        </w:rPr>
        <w:t xml:space="preserve"> </w:t>
      </w:r>
      <w:r w:rsidRPr="002F17F1">
        <w:rPr>
          <w:rFonts w:ascii="Times New Roman" w:hint="eastAsia"/>
          <w:szCs w:val="21"/>
        </w:rPr>
        <w:t>感知风险和信息搜寻的关系是学者们比较感兴趣的话题。一些营销学的文献认为感知风险和信息搜寻呈正相关关系，信息搜寻会改变感知风险，另一方面，消费者将信息搜寻作为应对感知风险的策略</w:t>
      </w:r>
      <w:r>
        <w:rPr>
          <w:rFonts w:ascii="Times New Roman"/>
          <w:szCs w:val="21"/>
        </w:rPr>
        <w:t>(</w:t>
      </w:r>
      <w:r w:rsidRPr="002F17F1">
        <w:rPr>
          <w:rFonts w:ascii="Times New Roman" w:hAnsi="Times New Roman"/>
          <w:szCs w:val="21"/>
        </w:rPr>
        <w:t>Bloch</w:t>
      </w:r>
      <w:r>
        <w:rPr>
          <w:rFonts w:ascii="Times New Roman" w:hint="eastAsia"/>
          <w:szCs w:val="21"/>
        </w:rPr>
        <w:t>，</w:t>
      </w:r>
      <w:r w:rsidRPr="002F17F1">
        <w:rPr>
          <w:rFonts w:ascii="Times New Roman" w:hAnsi="Times New Roman"/>
          <w:szCs w:val="21"/>
        </w:rPr>
        <w:t>Ridgway</w:t>
      </w:r>
      <w:r>
        <w:rPr>
          <w:rFonts w:ascii="Times New Roman" w:hint="eastAsia"/>
          <w:szCs w:val="21"/>
        </w:rPr>
        <w:t>，</w:t>
      </w:r>
      <w:proofErr w:type="spellStart"/>
      <w:r w:rsidRPr="002F17F1">
        <w:rPr>
          <w:rFonts w:ascii="Times New Roman" w:hAnsi="Times New Roman"/>
          <w:szCs w:val="21"/>
        </w:rPr>
        <w:t>Sherre</w:t>
      </w:r>
      <w:proofErr w:type="spellEnd"/>
      <w:r>
        <w:rPr>
          <w:rFonts w:ascii="Times New Roman" w:hAnsi="Times New Roman" w:hint="eastAsia"/>
          <w:szCs w:val="21"/>
        </w:rPr>
        <w:t>，</w:t>
      </w:r>
      <w:r w:rsidRPr="002F17F1">
        <w:rPr>
          <w:rFonts w:ascii="Times New Roman" w:hAnsi="Times New Roman"/>
          <w:szCs w:val="21"/>
        </w:rPr>
        <w:t>1986</w:t>
      </w:r>
      <w:r>
        <w:rPr>
          <w:rFonts w:ascii="Times New Roman"/>
          <w:szCs w:val="21"/>
        </w:rPr>
        <w:t>)</w:t>
      </w:r>
      <w:r w:rsidRPr="002F17F1">
        <w:rPr>
          <w:rFonts w:ascii="Times New Roman" w:hint="eastAsia"/>
          <w:szCs w:val="21"/>
        </w:rPr>
        <w:t>。一些研究将信息搜寻作为感知风险的结果而不是影响感知风险的变量</w:t>
      </w:r>
      <w:r>
        <w:rPr>
          <w:rFonts w:ascii="Times New Roman"/>
          <w:szCs w:val="21"/>
        </w:rPr>
        <w:t>(</w:t>
      </w:r>
      <w:proofErr w:type="spellStart"/>
      <w:r w:rsidRPr="002F17F1">
        <w:rPr>
          <w:rFonts w:ascii="Times New Roman" w:hAnsi="Times New Roman"/>
          <w:szCs w:val="21"/>
        </w:rPr>
        <w:t>Conchar</w:t>
      </w:r>
      <w:proofErr w:type="spellEnd"/>
      <w:r>
        <w:rPr>
          <w:rFonts w:ascii="Times New Roman" w:hAnsi="Times New Roman" w:hint="eastAsia"/>
          <w:szCs w:val="21"/>
        </w:rPr>
        <w:t>，</w:t>
      </w:r>
      <w:proofErr w:type="spellStart"/>
      <w:r w:rsidRPr="002F17F1">
        <w:rPr>
          <w:rFonts w:ascii="Times New Roman" w:hAnsi="Times New Roman"/>
          <w:szCs w:val="21"/>
        </w:rPr>
        <w:t>Zinkhan</w:t>
      </w:r>
      <w:proofErr w:type="spellEnd"/>
      <w:r w:rsidRPr="002F17F1">
        <w:rPr>
          <w:rFonts w:ascii="Times New Roman" w:hint="eastAsia"/>
          <w:szCs w:val="21"/>
        </w:rPr>
        <w:t>等</w:t>
      </w:r>
      <w:r>
        <w:rPr>
          <w:rFonts w:ascii="Times New Roman" w:hint="eastAsia"/>
          <w:szCs w:val="21"/>
        </w:rPr>
        <w:t>，</w:t>
      </w:r>
      <w:r w:rsidRPr="002F17F1">
        <w:rPr>
          <w:rFonts w:ascii="Times New Roman" w:hAnsi="Times New Roman"/>
          <w:szCs w:val="21"/>
        </w:rPr>
        <w:t>2004</w:t>
      </w:r>
      <w:r>
        <w:rPr>
          <w:rFonts w:ascii="Times New Roman"/>
          <w:szCs w:val="21"/>
        </w:rPr>
        <w:t>)</w:t>
      </w:r>
      <w:r w:rsidRPr="002F17F1">
        <w:rPr>
          <w:rFonts w:ascii="Times New Roman" w:hint="eastAsia"/>
          <w:szCs w:val="21"/>
        </w:rPr>
        <w:t>。和上述研究相反，</w:t>
      </w:r>
      <w:proofErr w:type="spellStart"/>
      <w:r w:rsidRPr="002F17F1">
        <w:rPr>
          <w:rFonts w:ascii="Times New Roman" w:hAnsi="Times New Roman"/>
          <w:szCs w:val="21"/>
        </w:rPr>
        <w:t>Gemunden</w:t>
      </w:r>
      <w:proofErr w:type="spellEnd"/>
      <w:r>
        <w:rPr>
          <w:rFonts w:ascii="Times New Roman"/>
          <w:szCs w:val="21"/>
        </w:rPr>
        <w:t>(</w:t>
      </w:r>
      <w:r w:rsidRPr="002F17F1">
        <w:rPr>
          <w:rFonts w:ascii="Times New Roman" w:hAnsi="Times New Roman"/>
          <w:szCs w:val="21"/>
        </w:rPr>
        <w:t>1985</w:t>
      </w:r>
      <w:r>
        <w:rPr>
          <w:rFonts w:ascii="Times New Roman"/>
          <w:szCs w:val="21"/>
        </w:rPr>
        <w:t>)</w:t>
      </w:r>
      <w:r w:rsidRPr="002F17F1">
        <w:rPr>
          <w:rFonts w:ascii="Times New Roman" w:hint="eastAsia"/>
          <w:szCs w:val="21"/>
        </w:rPr>
        <w:t>在</w:t>
      </w:r>
      <w:r w:rsidRPr="002F17F1">
        <w:rPr>
          <w:rFonts w:ascii="Times New Roman" w:hAnsi="Times New Roman"/>
          <w:szCs w:val="21"/>
        </w:rPr>
        <w:t>100</w:t>
      </w:r>
      <w:r w:rsidRPr="002F17F1">
        <w:rPr>
          <w:rFonts w:ascii="Times New Roman" w:hint="eastAsia"/>
          <w:szCs w:val="21"/>
        </w:rPr>
        <w:t>度项实证研究中发现，有</w:t>
      </w:r>
      <w:r w:rsidRPr="002F17F1">
        <w:rPr>
          <w:rFonts w:ascii="Times New Roman" w:hAnsi="Times New Roman"/>
          <w:szCs w:val="21"/>
        </w:rPr>
        <w:t>51%</w:t>
      </w:r>
      <w:r w:rsidRPr="002F17F1">
        <w:rPr>
          <w:rFonts w:ascii="Times New Roman" w:hint="eastAsia"/>
          <w:szCs w:val="21"/>
        </w:rPr>
        <w:t>发现感知风险和信息搜寻呈负相关关系。感知风险和信息关系的差异可能是由于感知风险的维度不同造成的。</w:t>
      </w:r>
    </w:p>
    <w:p w:rsidR="008338E7" w:rsidRPr="00047424" w:rsidRDefault="001E19E7" w:rsidP="001E19E7">
      <w:pPr>
        <w:spacing w:line="360" w:lineRule="auto"/>
        <w:ind w:firstLineChars="200" w:firstLine="420"/>
        <w:rPr>
          <w:rFonts w:ascii="Times New Roman" w:hAnsi="Times New Roman"/>
          <w:szCs w:val="21"/>
        </w:rPr>
      </w:pPr>
      <w:r>
        <w:rPr>
          <w:rFonts w:ascii="Times New Roman" w:hint="eastAsia"/>
          <w:szCs w:val="21"/>
        </w:rPr>
        <w:t>部分学者研究了信息搜集与感知风险的关系，</w:t>
      </w:r>
      <w:proofErr w:type="spellStart"/>
      <w:r w:rsidR="008338E7" w:rsidRPr="002F17F1">
        <w:rPr>
          <w:rFonts w:ascii="Times New Roman" w:hAnsi="Times New Roman"/>
          <w:szCs w:val="21"/>
        </w:rPr>
        <w:t>Luts</w:t>
      </w:r>
      <w:proofErr w:type="spellEnd"/>
      <w:r w:rsidR="008338E7">
        <w:rPr>
          <w:rFonts w:ascii="Times New Roman"/>
          <w:szCs w:val="21"/>
        </w:rPr>
        <w:t xml:space="preserve">, </w:t>
      </w:r>
      <w:r w:rsidR="008338E7" w:rsidRPr="002F17F1">
        <w:rPr>
          <w:rFonts w:ascii="Times New Roman" w:hAnsi="Times New Roman"/>
          <w:szCs w:val="21"/>
        </w:rPr>
        <w:t>Reilly</w:t>
      </w:r>
      <w:r w:rsidR="008338E7">
        <w:rPr>
          <w:rFonts w:ascii="Times New Roman"/>
          <w:szCs w:val="21"/>
        </w:rPr>
        <w:t>(</w:t>
      </w:r>
      <w:r w:rsidR="008338E7" w:rsidRPr="002F17F1">
        <w:rPr>
          <w:rFonts w:ascii="Times New Roman" w:hAnsi="Times New Roman"/>
          <w:szCs w:val="21"/>
        </w:rPr>
        <w:t>1973</w:t>
      </w:r>
      <w:r w:rsidR="008338E7">
        <w:rPr>
          <w:rFonts w:ascii="Times New Roman"/>
          <w:szCs w:val="21"/>
        </w:rPr>
        <w:t>)</w:t>
      </w:r>
      <w:r w:rsidR="008338E7" w:rsidRPr="002F17F1">
        <w:rPr>
          <w:rFonts w:ascii="Times New Roman" w:hint="eastAsia"/>
          <w:szCs w:val="21"/>
        </w:rPr>
        <w:t>研究发现社会风险对消费者信息搜寻的</w:t>
      </w:r>
      <w:r w:rsidR="008338E7" w:rsidRPr="002F17F1">
        <w:rPr>
          <w:rFonts w:ascii="Times New Roman" w:hint="eastAsia"/>
          <w:szCs w:val="21"/>
        </w:rPr>
        <w:lastRenderedPageBreak/>
        <w:t>影响不显著。</w:t>
      </w:r>
      <w:r w:rsidR="008338E7" w:rsidRPr="002F17F1">
        <w:rPr>
          <w:rFonts w:ascii="Times New Roman" w:hAnsi="Times New Roman"/>
          <w:szCs w:val="21"/>
        </w:rPr>
        <w:t>Dholakia</w:t>
      </w:r>
      <w:r w:rsidR="008338E7">
        <w:rPr>
          <w:rFonts w:ascii="Times New Roman"/>
          <w:szCs w:val="21"/>
        </w:rPr>
        <w:t>(</w:t>
      </w:r>
      <w:r w:rsidR="008338E7" w:rsidRPr="002F17F1">
        <w:rPr>
          <w:rFonts w:ascii="Times New Roman" w:hAnsi="Times New Roman"/>
          <w:szCs w:val="21"/>
        </w:rPr>
        <w:t>2001</w:t>
      </w:r>
      <w:r w:rsidR="008338E7">
        <w:rPr>
          <w:rFonts w:ascii="Times New Roman"/>
          <w:szCs w:val="21"/>
        </w:rPr>
        <w:t>)</w:t>
      </w:r>
      <w:r w:rsidR="008338E7" w:rsidRPr="002F17F1">
        <w:rPr>
          <w:rFonts w:ascii="Times New Roman" w:hint="eastAsia"/>
          <w:szCs w:val="21"/>
        </w:rPr>
        <w:t>的研究认为，性能风险对信息搜寻具有正向影响，而心理风险由于社会风险的中介作用</w:t>
      </w:r>
      <w:r>
        <w:rPr>
          <w:rFonts w:ascii="Times New Roman" w:hint="eastAsia"/>
          <w:szCs w:val="21"/>
        </w:rPr>
        <w:t>，对信息搜寻没有显著影响，</w:t>
      </w:r>
      <w:r w:rsidR="008338E7" w:rsidRPr="002F17F1">
        <w:rPr>
          <w:rFonts w:ascii="Times New Roman" w:hint="eastAsia"/>
          <w:szCs w:val="21"/>
        </w:rPr>
        <w:t>张</w:t>
      </w:r>
      <w:proofErr w:type="gramStart"/>
      <w:r w:rsidR="008338E7" w:rsidRPr="002F17F1">
        <w:rPr>
          <w:rFonts w:ascii="Times New Roman" w:hint="eastAsia"/>
          <w:szCs w:val="21"/>
        </w:rPr>
        <w:t>喆</w:t>
      </w:r>
      <w:proofErr w:type="gramEnd"/>
      <w:r w:rsidR="008338E7" w:rsidRPr="002F17F1">
        <w:rPr>
          <w:rFonts w:ascii="Times New Roman" w:hint="eastAsia"/>
          <w:szCs w:val="21"/>
        </w:rPr>
        <w:t>和胡冰雁</w:t>
      </w:r>
      <w:r w:rsidR="008338E7">
        <w:rPr>
          <w:rFonts w:ascii="Times New Roman"/>
          <w:szCs w:val="21"/>
        </w:rPr>
        <w:t>(</w:t>
      </w:r>
      <w:r w:rsidR="008338E7" w:rsidRPr="002F17F1">
        <w:rPr>
          <w:rFonts w:ascii="Times New Roman" w:hAnsi="Times New Roman"/>
          <w:szCs w:val="21"/>
        </w:rPr>
        <w:t>2014</w:t>
      </w:r>
      <w:r w:rsidR="008338E7">
        <w:rPr>
          <w:rFonts w:ascii="Times New Roman"/>
          <w:szCs w:val="21"/>
        </w:rPr>
        <w:t>)</w:t>
      </w:r>
      <w:r w:rsidR="008338E7" w:rsidRPr="002F17F1">
        <w:rPr>
          <w:rFonts w:ascii="Times New Roman" w:hint="eastAsia"/>
          <w:szCs w:val="21"/>
        </w:rPr>
        <w:t>将感知风险分为功能性风险和情感性风险两个维度，从购买前信息搜寻和持续性信息搜寻两个角度探讨了消费者对创新型产品信息搜寻的影响。研究发现，不同维度的感知风险对消费者的信息搜寻行为有不同的影响。功能性风险对持续性信息搜寻行为具有负向影响，且对购买前信息搜寻影响不显著，而情感性风险对持续性信息搜索和购买前信息搜寻均具有正向影响。</w:t>
      </w:r>
    </w:p>
    <w:p w:rsidR="001E19E7" w:rsidRDefault="008338E7" w:rsidP="00C95E31">
      <w:pPr>
        <w:pStyle w:val="1"/>
        <w:jc w:val="center"/>
      </w:pPr>
      <w:bookmarkStart w:id="16" w:name="_Toc486108813"/>
      <w:bookmarkStart w:id="17" w:name="_Toc486113085"/>
      <w:r>
        <w:rPr>
          <w:rFonts w:hint="eastAsia"/>
        </w:rPr>
        <w:t>三、研究设计</w:t>
      </w:r>
      <w:bookmarkEnd w:id="16"/>
      <w:bookmarkEnd w:id="17"/>
    </w:p>
    <w:p w:rsidR="008338E7" w:rsidRPr="00047424" w:rsidRDefault="008338E7" w:rsidP="00C95E31">
      <w:pPr>
        <w:pStyle w:val="2"/>
      </w:pPr>
      <w:bookmarkStart w:id="18" w:name="_Toc486108814"/>
      <w:bookmarkStart w:id="19" w:name="_Toc486113086"/>
      <w:commentRangeStart w:id="20"/>
      <w:r>
        <w:rPr>
          <w:rFonts w:hint="eastAsia"/>
        </w:rPr>
        <w:t>（一）</w:t>
      </w:r>
      <w:r w:rsidRPr="00634CCC">
        <w:rPr>
          <w:rFonts w:hint="eastAsia"/>
        </w:rPr>
        <w:t>研究目标</w:t>
      </w:r>
      <w:bookmarkEnd w:id="18"/>
      <w:bookmarkEnd w:id="19"/>
      <w:commentRangeEnd w:id="20"/>
      <w:r w:rsidR="00846F33">
        <w:rPr>
          <w:rStyle w:val="af"/>
          <w:rFonts w:ascii="Calibri" w:eastAsia="宋体" w:hAnsi="Calibri" w:cs="Times New Roman"/>
          <w:b w:val="0"/>
          <w:bCs w:val="0"/>
        </w:rPr>
        <w:commentReference w:id="20"/>
      </w:r>
    </w:p>
    <w:p w:rsidR="008338E7" w:rsidRPr="00633127" w:rsidRDefault="008338E7" w:rsidP="00C95E31">
      <w:pPr>
        <w:spacing w:line="360" w:lineRule="auto"/>
        <w:ind w:firstLineChars="200" w:firstLine="420"/>
        <w:rPr>
          <w:rFonts w:ascii="Times New Roman" w:hAnsi="Times New Roman"/>
          <w:szCs w:val="21"/>
        </w:rPr>
      </w:pPr>
      <w:r w:rsidRPr="00633127">
        <w:rPr>
          <w:rFonts w:ascii="Times New Roman" w:hint="eastAsia"/>
          <w:szCs w:val="21"/>
        </w:rPr>
        <w:t>为了拓宽甲醛检测仪市场，我们必须测度不同民众对于甲醛检测仪的感知风险和消费者人口统计特征，研究不同感知风险和消费者人口统计特征是如何影响民众的消费意愿进而影响其消费决策，据此了解消费者对于甲醛检测仪的不同需求，从而制定降低消费者感知风险的具体措施，即甲醛检测仪的市场营销方案。</w:t>
      </w:r>
    </w:p>
    <w:p w:rsidR="008338E7" w:rsidRPr="00633127" w:rsidRDefault="008338E7" w:rsidP="00C95E31">
      <w:pPr>
        <w:spacing w:line="360" w:lineRule="auto"/>
        <w:ind w:firstLineChars="200" w:firstLine="420"/>
        <w:rPr>
          <w:rFonts w:ascii="Times New Roman" w:hAnsi="Times New Roman"/>
          <w:szCs w:val="21"/>
        </w:rPr>
      </w:pPr>
      <w:r w:rsidRPr="00633127">
        <w:rPr>
          <w:rFonts w:ascii="Times New Roman" w:hint="eastAsia"/>
          <w:szCs w:val="21"/>
        </w:rPr>
        <w:t>本文通过问卷调查法，访谈调查法等对消费者对于甲醛检测仪的感知风险和消费者个人特征进行研究，具体研究目标如下：</w:t>
      </w:r>
    </w:p>
    <w:p w:rsidR="008338E7" w:rsidRPr="00633127" w:rsidRDefault="008338E7" w:rsidP="00C95E31">
      <w:pPr>
        <w:spacing w:line="360" w:lineRule="auto"/>
        <w:ind w:firstLineChars="200" w:firstLine="420"/>
        <w:jc w:val="left"/>
        <w:rPr>
          <w:rFonts w:ascii="Times New Roman" w:hAnsi="Times New Roman"/>
          <w:szCs w:val="21"/>
        </w:rPr>
      </w:pPr>
      <w:r w:rsidRPr="00633127">
        <w:rPr>
          <w:rFonts w:ascii="Times New Roman" w:hAnsi="Times New Roman"/>
          <w:szCs w:val="21"/>
        </w:rPr>
        <w:t>1.</w:t>
      </w:r>
      <w:r w:rsidRPr="00633127">
        <w:rPr>
          <w:rFonts w:ascii="Times New Roman" w:hint="eastAsia"/>
          <w:szCs w:val="21"/>
        </w:rPr>
        <w:t>运用里克特量表对消费者的不同感知风险进行测度，收集数据分析消费者感知风险偏向维度（功能性感知风险</w:t>
      </w:r>
      <w:r>
        <w:rPr>
          <w:rFonts w:ascii="Times New Roman" w:hAnsi="Times New Roman"/>
          <w:szCs w:val="21"/>
        </w:rPr>
        <w:t>——</w:t>
      </w:r>
      <w:r w:rsidRPr="00633127">
        <w:rPr>
          <w:rFonts w:ascii="Times New Roman" w:hint="eastAsia"/>
          <w:szCs w:val="21"/>
        </w:rPr>
        <w:t>性能风险，财务风险；情感性感知风险</w:t>
      </w:r>
      <w:r>
        <w:rPr>
          <w:rFonts w:ascii="Times New Roman" w:hAnsi="Times New Roman"/>
          <w:szCs w:val="21"/>
        </w:rPr>
        <w:t>——</w:t>
      </w:r>
      <w:r w:rsidRPr="00633127">
        <w:rPr>
          <w:rFonts w:ascii="Times New Roman" w:hint="eastAsia"/>
          <w:szCs w:val="21"/>
        </w:rPr>
        <w:t>社会风险，心理风险）。</w:t>
      </w:r>
    </w:p>
    <w:p w:rsidR="008338E7" w:rsidRPr="00633127" w:rsidRDefault="008338E7" w:rsidP="00C95E31">
      <w:pPr>
        <w:spacing w:line="360" w:lineRule="auto"/>
        <w:ind w:firstLineChars="200" w:firstLine="420"/>
        <w:jc w:val="left"/>
        <w:rPr>
          <w:rFonts w:ascii="Times New Roman" w:hAnsi="Times New Roman"/>
          <w:szCs w:val="21"/>
        </w:rPr>
      </w:pPr>
      <w:r w:rsidRPr="00633127">
        <w:rPr>
          <w:rFonts w:ascii="Times New Roman" w:hAnsi="Times New Roman"/>
          <w:szCs w:val="21"/>
        </w:rPr>
        <w:t>2.</w:t>
      </w:r>
      <w:r w:rsidRPr="00633127">
        <w:rPr>
          <w:rFonts w:ascii="Times New Roman" w:hint="eastAsia"/>
          <w:szCs w:val="21"/>
        </w:rPr>
        <w:t>分析消费者个人特征，包括人口统计特征</w:t>
      </w:r>
      <w:r>
        <w:rPr>
          <w:rFonts w:ascii="Times New Roman" w:hint="eastAsia"/>
          <w:szCs w:val="21"/>
        </w:rPr>
        <w:t>、</w:t>
      </w:r>
      <w:r w:rsidRPr="00633127">
        <w:rPr>
          <w:rFonts w:ascii="Times New Roman" w:hint="eastAsia"/>
          <w:szCs w:val="21"/>
        </w:rPr>
        <w:t>总体态度因素</w:t>
      </w:r>
      <w:r>
        <w:rPr>
          <w:rFonts w:ascii="Times New Roman" w:hint="eastAsia"/>
          <w:szCs w:val="21"/>
        </w:rPr>
        <w:t>、</w:t>
      </w:r>
      <w:r w:rsidRPr="00633127">
        <w:rPr>
          <w:rFonts w:ascii="Times New Roman" w:hint="eastAsia"/>
          <w:szCs w:val="21"/>
        </w:rPr>
        <w:t>熟悉程度因素和信任程度因素，对四大因素进行因子分析法找出影响消费者感知风险的最显著因素。</w:t>
      </w:r>
    </w:p>
    <w:p w:rsidR="008338E7" w:rsidRPr="00633127" w:rsidRDefault="008338E7" w:rsidP="00C95E31">
      <w:pPr>
        <w:spacing w:line="360" w:lineRule="auto"/>
        <w:ind w:firstLineChars="200" w:firstLine="420"/>
        <w:jc w:val="left"/>
        <w:rPr>
          <w:rFonts w:ascii="Times New Roman" w:hAnsi="Times New Roman"/>
          <w:szCs w:val="21"/>
        </w:rPr>
      </w:pPr>
      <w:r w:rsidRPr="00633127">
        <w:rPr>
          <w:rFonts w:ascii="Times New Roman" w:hAnsi="Times New Roman"/>
          <w:szCs w:val="21"/>
        </w:rPr>
        <w:t xml:space="preserve">3. </w:t>
      </w:r>
      <w:r w:rsidRPr="00633127">
        <w:rPr>
          <w:rFonts w:ascii="Times New Roman" w:hint="eastAsia"/>
          <w:szCs w:val="21"/>
        </w:rPr>
        <w:t>构建消费者特征影响感知风险模型，感知风险影响购买意愿模型，分别进行计量模型，印证相关研究假说，并探讨消费者特征如何影响感知风险，感知风险如何作用于消费者购买意愿，从而如何影响消费者购买行为。</w:t>
      </w:r>
    </w:p>
    <w:p w:rsidR="00EA54F5" w:rsidRPr="00047424" w:rsidRDefault="008338E7" w:rsidP="00C95E31">
      <w:pPr>
        <w:spacing w:line="360" w:lineRule="auto"/>
        <w:ind w:firstLineChars="200" w:firstLine="420"/>
        <w:jc w:val="left"/>
        <w:rPr>
          <w:rFonts w:ascii="Times New Roman" w:hAnsi="Times New Roman"/>
          <w:szCs w:val="21"/>
        </w:rPr>
      </w:pPr>
      <w:r w:rsidRPr="00633127">
        <w:rPr>
          <w:rFonts w:ascii="Times New Roman" w:hAnsi="Times New Roman"/>
          <w:szCs w:val="21"/>
        </w:rPr>
        <w:t>4.</w:t>
      </w:r>
      <w:r w:rsidRPr="00633127">
        <w:rPr>
          <w:rFonts w:ascii="Times New Roman" w:hint="eastAsia"/>
          <w:szCs w:val="21"/>
        </w:rPr>
        <w:t>利用计量分析和因子分析的结果并结合感知风险的两个维度细分市场</w:t>
      </w:r>
      <w:r>
        <w:rPr>
          <w:rFonts w:ascii="Times New Roman" w:hAnsi="Times New Roman"/>
          <w:szCs w:val="21"/>
        </w:rPr>
        <w:t>——</w:t>
      </w:r>
      <w:r w:rsidR="00EA54F5">
        <w:rPr>
          <w:rFonts w:ascii="Times New Roman" w:hAnsi="Times New Roman" w:hint="eastAsia"/>
          <w:szCs w:val="21"/>
        </w:rPr>
        <w:t>针对</w:t>
      </w:r>
      <w:r w:rsidRPr="00633127">
        <w:rPr>
          <w:rFonts w:ascii="Times New Roman" w:hint="eastAsia"/>
          <w:szCs w:val="21"/>
        </w:rPr>
        <w:t>不同特征的消费者的感知风险维度不同，从而提出具体的营销方案和建议。</w:t>
      </w:r>
    </w:p>
    <w:p w:rsidR="008338E7" w:rsidRPr="00357444" w:rsidRDefault="008338E7" w:rsidP="00C95E31">
      <w:pPr>
        <w:pStyle w:val="2"/>
      </w:pPr>
      <w:bookmarkStart w:id="21" w:name="_Toc486108815"/>
      <w:bookmarkStart w:id="22" w:name="_Toc486113087"/>
      <w:r w:rsidRPr="00357444">
        <w:rPr>
          <w:rFonts w:hint="eastAsia"/>
        </w:rPr>
        <w:t>（二）技术路线图</w:t>
      </w:r>
      <w:bookmarkEnd w:id="21"/>
      <w:bookmarkEnd w:id="22"/>
    </w:p>
    <w:p w:rsidR="00871C93" w:rsidRDefault="008338E7" w:rsidP="00357444">
      <w:pPr>
        <w:spacing w:line="360" w:lineRule="auto"/>
        <w:ind w:firstLineChars="200" w:firstLine="420"/>
        <w:jc w:val="left"/>
      </w:pPr>
      <w:r>
        <w:rPr>
          <w:rFonts w:ascii="宋体" w:hAnsi="宋体" w:cs="B3+SimSun" w:hint="eastAsia"/>
          <w:kern w:val="0"/>
          <w:szCs w:val="21"/>
        </w:rPr>
        <w:t>本研究</w:t>
      </w:r>
      <w:r w:rsidRPr="008B3E94">
        <w:rPr>
          <w:rFonts w:ascii="宋体" w:hAnsi="宋体" w:cs="B3+SimSun" w:hint="eastAsia"/>
          <w:kern w:val="0"/>
          <w:szCs w:val="21"/>
        </w:rPr>
        <w:t>将以感知风险为理论基础和核心，</w:t>
      </w:r>
      <w:r w:rsidRPr="008B3E94">
        <w:rPr>
          <w:rFonts w:ascii="宋体" w:hAnsi="宋体" w:cs="B3+SimSun"/>
          <w:kern w:val="0"/>
          <w:szCs w:val="21"/>
        </w:rPr>
        <w:t xml:space="preserve"> </w:t>
      </w:r>
      <w:r w:rsidRPr="008B3E94">
        <w:rPr>
          <w:rFonts w:ascii="宋体" w:hAnsi="宋体" w:cs="B3+SimSun" w:hint="eastAsia"/>
          <w:kern w:val="0"/>
          <w:szCs w:val="21"/>
        </w:rPr>
        <w:t>探讨感知风险对消费者购买意愿的影响；</w:t>
      </w:r>
      <w:r w:rsidRPr="008B3E94">
        <w:rPr>
          <w:rFonts w:ascii="宋体" w:hAnsi="宋体" w:cs="B3+SimSun"/>
          <w:kern w:val="0"/>
          <w:szCs w:val="21"/>
        </w:rPr>
        <w:t xml:space="preserve"> </w:t>
      </w:r>
      <w:r w:rsidRPr="008B3E94">
        <w:rPr>
          <w:rFonts w:ascii="宋体" w:hAnsi="宋体" w:cs="B3+SimSun" w:hint="eastAsia"/>
          <w:kern w:val="0"/>
          <w:szCs w:val="21"/>
        </w:rPr>
        <w:t>同时</w:t>
      </w:r>
      <w:r>
        <w:rPr>
          <w:rFonts w:ascii="宋体" w:hAnsi="宋体" w:cs="B3+SimSun" w:hint="eastAsia"/>
          <w:kern w:val="0"/>
          <w:szCs w:val="21"/>
        </w:rPr>
        <w:t>探讨不同特征的消费者的感知风险程度和类型的不同，</w:t>
      </w:r>
      <w:r w:rsidRPr="008B3E94">
        <w:rPr>
          <w:rFonts w:ascii="宋体" w:hAnsi="宋体" w:cs="B3+SimSun" w:hint="eastAsia"/>
          <w:kern w:val="0"/>
          <w:szCs w:val="21"/>
        </w:rPr>
        <w:t>并将在下文采用结构方程建模方法进行实证分析</w:t>
      </w:r>
      <w:r>
        <w:rPr>
          <w:rFonts w:ascii="宋体" w:hAnsi="宋体" w:cs="B3+SimSun" w:hint="eastAsia"/>
          <w:kern w:val="0"/>
          <w:szCs w:val="21"/>
        </w:rPr>
        <w:t>。</w:t>
      </w:r>
    </w:p>
    <w:p w:rsidR="00824A2F" w:rsidRDefault="00824A2F" w:rsidP="00C95E31">
      <w:r w:rsidRPr="00C95E31">
        <w:rPr>
          <w:rFonts w:hint="eastAsia"/>
          <w:noProof/>
        </w:rPr>
        <w:lastRenderedPageBreak/>
        <w:drawing>
          <wp:anchor distT="0" distB="0" distL="114300" distR="114300" simplePos="0" relativeHeight="251673600" behindDoc="0" locked="0" layoutInCell="1" allowOverlap="1">
            <wp:simplePos x="0" y="0"/>
            <wp:positionH relativeFrom="column">
              <wp:posOffset>-447675</wp:posOffset>
            </wp:positionH>
            <wp:positionV relativeFrom="paragraph">
              <wp:posOffset>-447675</wp:posOffset>
            </wp:positionV>
            <wp:extent cx="7591425" cy="9218295"/>
            <wp:effectExtent l="0" t="0" r="9525" b="1905"/>
            <wp:wrapNone/>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24_163157.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91425" cy="9218295"/>
                    </a:xfrm>
                    <a:prstGeom prst="rect">
                      <a:avLst/>
                    </a:prstGeom>
                  </pic:spPr>
                </pic:pic>
              </a:graphicData>
            </a:graphic>
          </wp:anchor>
        </w:drawing>
      </w:r>
    </w:p>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357444" w:rsidRDefault="00357444"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824A2F" w:rsidRDefault="00824A2F" w:rsidP="00C95E31"/>
    <w:p w:rsidR="00357444" w:rsidRDefault="00964ACC" w:rsidP="00BA689C">
      <w:pPr>
        <w:pStyle w:val="1"/>
        <w:jc w:val="center"/>
      </w:pPr>
      <w:bookmarkStart w:id="23" w:name="_Toc486108816"/>
      <w:bookmarkStart w:id="24" w:name="_Toc486113088"/>
      <w:r>
        <w:rPr>
          <w:rFonts w:hint="eastAsia"/>
        </w:rPr>
        <w:lastRenderedPageBreak/>
        <w:t>四、实证分析</w:t>
      </w:r>
      <w:bookmarkEnd w:id="23"/>
      <w:bookmarkEnd w:id="24"/>
    </w:p>
    <w:p w:rsidR="00964ACC" w:rsidRDefault="00964ACC" w:rsidP="00280F09">
      <w:pPr>
        <w:pStyle w:val="2"/>
      </w:pPr>
      <w:bookmarkStart w:id="25" w:name="_Toc486108817"/>
      <w:bookmarkStart w:id="26" w:name="_Toc486113089"/>
      <w:r>
        <w:rPr>
          <w:rFonts w:hint="eastAsia"/>
        </w:rPr>
        <w:t>（一）</w:t>
      </w:r>
      <w:r w:rsidRPr="00964ACC">
        <w:rPr>
          <w:rFonts w:hint="eastAsia"/>
        </w:rPr>
        <w:t>数据来源与样本结构</w:t>
      </w:r>
      <w:bookmarkEnd w:id="25"/>
      <w:bookmarkEnd w:id="26"/>
    </w:p>
    <w:p w:rsidR="0026252A" w:rsidRPr="00964ACC" w:rsidRDefault="0026252A" w:rsidP="0026252A">
      <w:pPr>
        <w:spacing w:line="360" w:lineRule="auto"/>
        <w:ind w:firstLineChars="200" w:firstLine="420"/>
      </w:pPr>
      <w:r w:rsidRPr="0026252A">
        <w:rPr>
          <w:rFonts w:hint="eastAsia"/>
        </w:rPr>
        <w:t>本次调查主要采取网络调查方式进行，问卷设置在第三方调研机构的网站上，于</w:t>
      </w:r>
      <w:r w:rsidRPr="0026252A">
        <w:rPr>
          <w:rFonts w:hint="eastAsia"/>
        </w:rPr>
        <w:t>5</w:t>
      </w:r>
      <w:r w:rsidRPr="0026252A">
        <w:rPr>
          <w:rFonts w:hint="eastAsia"/>
        </w:rPr>
        <w:t>月</w:t>
      </w:r>
      <w:r w:rsidRPr="0026252A">
        <w:rPr>
          <w:rFonts w:hint="eastAsia"/>
        </w:rPr>
        <w:t>17</w:t>
      </w:r>
      <w:r w:rsidRPr="0026252A">
        <w:rPr>
          <w:rFonts w:hint="eastAsia"/>
        </w:rPr>
        <w:t>日</w:t>
      </w:r>
      <w:r w:rsidRPr="0026252A">
        <w:rPr>
          <w:rFonts w:hint="eastAsia"/>
        </w:rPr>
        <w:t>-6</w:t>
      </w:r>
      <w:r w:rsidRPr="0026252A">
        <w:rPr>
          <w:rFonts w:hint="eastAsia"/>
        </w:rPr>
        <w:t>月</w:t>
      </w:r>
      <w:r w:rsidRPr="0026252A">
        <w:rPr>
          <w:rFonts w:hint="eastAsia"/>
        </w:rPr>
        <w:t>14</w:t>
      </w:r>
      <w:r w:rsidRPr="0026252A">
        <w:rPr>
          <w:rFonts w:hint="eastAsia"/>
        </w:rPr>
        <w:t>日在相关社交媒体发布文字链接，由用户主动参与填写问卷，共回收调查问卷</w:t>
      </w:r>
      <w:r w:rsidRPr="0026252A">
        <w:rPr>
          <w:rFonts w:hint="eastAsia"/>
        </w:rPr>
        <w:t>300</w:t>
      </w:r>
      <w:r w:rsidRPr="0026252A">
        <w:rPr>
          <w:rFonts w:hint="eastAsia"/>
        </w:rPr>
        <w:t>份，经过筛选，最终获得有效问卷为</w:t>
      </w:r>
      <w:r w:rsidRPr="0026252A">
        <w:rPr>
          <w:rFonts w:hint="eastAsia"/>
        </w:rPr>
        <w:t>300</w:t>
      </w:r>
      <w:r w:rsidRPr="0026252A">
        <w:rPr>
          <w:rFonts w:hint="eastAsia"/>
        </w:rPr>
        <w:t>份。</w:t>
      </w:r>
    </w:p>
    <w:p w:rsidR="00964ACC" w:rsidRDefault="00964ACC" w:rsidP="00964ACC">
      <w:pPr>
        <w:jc w:val="center"/>
      </w:pPr>
      <w:r>
        <w:rPr>
          <w:noProof/>
        </w:rPr>
        <w:drawing>
          <wp:inline distT="0" distB="0" distL="0" distR="0">
            <wp:extent cx="3156668" cy="1844702"/>
            <wp:effectExtent l="0" t="0" r="24765" b="222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64ACC" w:rsidRPr="005E5C9C" w:rsidRDefault="00964ACC" w:rsidP="00964ACC">
      <w:pPr>
        <w:jc w:val="center"/>
        <w:rPr>
          <w:b/>
        </w:rPr>
      </w:pPr>
      <w:r w:rsidRPr="005E5C9C">
        <w:rPr>
          <w:rFonts w:hint="eastAsia"/>
          <w:b/>
        </w:rPr>
        <w:t>图</w:t>
      </w:r>
      <w:r w:rsidRPr="005E5C9C">
        <w:rPr>
          <w:rFonts w:hint="eastAsia"/>
          <w:b/>
        </w:rPr>
        <w:t xml:space="preserve">3 </w:t>
      </w:r>
      <w:r w:rsidRPr="005E5C9C">
        <w:rPr>
          <w:rFonts w:hint="eastAsia"/>
          <w:b/>
        </w:rPr>
        <w:t>被调查者性别分布图</w:t>
      </w:r>
    </w:p>
    <w:p w:rsidR="00784BD6" w:rsidRDefault="00964ACC" w:rsidP="00784BD6">
      <w:pPr>
        <w:ind w:firstLineChars="200" w:firstLine="420"/>
      </w:pPr>
      <w:r>
        <w:rPr>
          <w:rFonts w:hint="eastAsia"/>
        </w:rPr>
        <w:t>从图中可以看出，女性占被调查者的大多数，约为</w:t>
      </w:r>
      <w:r>
        <w:rPr>
          <w:rFonts w:hint="eastAsia"/>
        </w:rPr>
        <w:t>60%</w:t>
      </w:r>
      <w:r w:rsidR="00EF5EF0">
        <w:rPr>
          <w:rFonts w:hint="eastAsia"/>
        </w:rPr>
        <w:t>，而男性占比约为</w:t>
      </w:r>
      <w:r w:rsidR="00EF5EF0">
        <w:rPr>
          <w:rFonts w:hint="eastAsia"/>
        </w:rPr>
        <w:t>40%</w:t>
      </w:r>
      <w:r w:rsidR="00EF5EF0">
        <w:rPr>
          <w:rFonts w:hint="eastAsia"/>
        </w:rPr>
        <w:t>。</w:t>
      </w:r>
    </w:p>
    <w:p w:rsidR="00964ACC" w:rsidRDefault="00964ACC" w:rsidP="00964ACC">
      <w:pPr>
        <w:jc w:val="center"/>
      </w:pPr>
      <w:r>
        <w:rPr>
          <w:noProof/>
        </w:rPr>
        <w:drawing>
          <wp:inline distT="0" distB="0" distL="0" distR="0">
            <wp:extent cx="3220278" cy="2059388"/>
            <wp:effectExtent l="0" t="0" r="18415" b="17145"/>
            <wp:docPr id="247" name="图表 2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64ACC" w:rsidRPr="005E5C9C" w:rsidRDefault="00964ACC" w:rsidP="00964ACC">
      <w:pPr>
        <w:jc w:val="center"/>
        <w:rPr>
          <w:b/>
        </w:rPr>
      </w:pPr>
      <w:r w:rsidRPr="005E5C9C">
        <w:rPr>
          <w:rFonts w:hint="eastAsia"/>
          <w:b/>
        </w:rPr>
        <w:t>图</w:t>
      </w:r>
      <w:r w:rsidRPr="005E5C9C">
        <w:rPr>
          <w:rFonts w:hint="eastAsia"/>
          <w:b/>
        </w:rPr>
        <w:t>4</w:t>
      </w:r>
      <w:r w:rsidRPr="005E5C9C">
        <w:rPr>
          <w:rFonts w:hint="eastAsia"/>
          <w:b/>
        </w:rPr>
        <w:t>被调查者年龄分布图</w:t>
      </w:r>
    </w:p>
    <w:p w:rsidR="00964ACC" w:rsidRDefault="00EF5EF0" w:rsidP="00824A2F">
      <w:pPr>
        <w:ind w:firstLineChars="200" w:firstLine="420"/>
        <w:jc w:val="center"/>
      </w:pPr>
      <w:r>
        <w:rPr>
          <w:rFonts w:hint="eastAsia"/>
        </w:rPr>
        <w:t>被调查者年龄集中在</w:t>
      </w:r>
      <w:r>
        <w:rPr>
          <w:rFonts w:hint="eastAsia"/>
        </w:rPr>
        <w:t>18~25</w:t>
      </w:r>
      <w:r>
        <w:rPr>
          <w:rFonts w:hint="eastAsia"/>
        </w:rPr>
        <w:t>周岁，约占</w:t>
      </w:r>
      <w:r>
        <w:rPr>
          <w:rFonts w:hint="eastAsia"/>
        </w:rPr>
        <w:t>65%</w:t>
      </w:r>
      <w:r>
        <w:rPr>
          <w:rFonts w:hint="eastAsia"/>
        </w:rPr>
        <w:t>，而其他年龄组分布较少，可见被调查者以年轻人居</w:t>
      </w:r>
      <w:r>
        <w:rPr>
          <w:noProof/>
        </w:rPr>
        <w:lastRenderedPageBreak/>
        <w:drawing>
          <wp:inline distT="0" distB="0" distL="0" distR="0">
            <wp:extent cx="3069204" cy="2218414"/>
            <wp:effectExtent l="0" t="0" r="17145" b="10795"/>
            <wp:docPr id="248" name="图表 2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84BD6" w:rsidRDefault="00784BD6" w:rsidP="00824A2F">
      <w:pPr>
        <w:ind w:firstLineChars="200" w:firstLine="420"/>
        <w:jc w:val="center"/>
      </w:pPr>
    </w:p>
    <w:p w:rsidR="00EF5EF0" w:rsidRPr="005E5C9C" w:rsidRDefault="00EF5EF0" w:rsidP="00EF5EF0">
      <w:pPr>
        <w:jc w:val="center"/>
        <w:rPr>
          <w:b/>
        </w:rPr>
      </w:pPr>
      <w:r w:rsidRPr="005E5C9C">
        <w:rPr>
          <w:rFonts w:hint="eastAsia"/>
          <w:b/>
        </w:rPr>
        <w:t>图</w:t>
      </w:r>
      <w:r w:rsidRPr="005E5C9C">
        <w:rPr>
          <w:rFonts w:hint="eastAsia"/>
          <w:b/>
        </w:rPr>
        <w:t>5</w:t>
      </w:r>
      <w:r w:rsidRPr="005E5C9C">
        <w:rPr>
          <w:rFonts w:hint="eastAsia"/>
          <w:b/>
        </w:rPr>
        <w:t>被调查者学历分布图</w:t>
      </w:r>
    </w:p>
    <w:p w:rsidR="00784BD6" w:rsidRDefault="00EF5EF0" w:rsidP="00784BD6">
      <w:pPr>
        <w:spacing w:line="360" w:lineRule="auto"/>
        <w:ind w:firstLineChars="200" w:firstLine="420"/>
        <w:jc w:val="left"/>
      </w:pPr>
      <w:r>
        <w:rPr>
          <w:rFonts w:hint="eastAsia"/>
        </w:rPr>
        <w:t>被调查者中专科或本科占比最大，约为</w:t>
      </w:r>
      <w:r>
        <w:rPr>
          <w:rFonts w:hint="eastAsia"/>
        </w:rPr>
        <w:t>80%</w:t>
      </w:r>
      <w:r>
        <w:rPr>
          <w:rFonts w:hint="eastAsia"/>
        </w:rPr>
        <w:t>，研究生及以上约为</w:t>
      </w:r>
      <w:r>
        <w:rPr>
          <w:rFonts w:hint="eastAsia"/>
        </w:rPr>
        <w:t>10%</w:t>
      </w:r>
      <w:r>
        <w:rPr>
          <w:rFonts w:hint="eastAsia"/>
        </w:rPr>
        <w:t>，而其他学历的调查者相对较少。可见被调查者的学历普遍较高。</w:t>
      </w:r>
    </w:p>
    <w:p w:rsidR="00964ACC" w:rsidRDefault="00964ACC" w:rsidP="00EF5EF0">
      <w:pPr>
        <w:jc w:val="center"/>
        <w:rPr>
          <w:b/>
        </w:rPr>
      </w:pPr>
      <w:r>
        <w:rPr>
          <w:noProof/>
        </w:rPr>
        <w:drawing>
          <wp:inline distT="0" distB="0" distL="0" distR="0">
            <wp:extent cx="3180522" cy="2441051"/>
            <wp:effectExtent l="0" t="0" r="20320" b="1651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6341A" w:rsidRPr="005E5C9C" w:rsidRDefault="0066341A" w:rsidP="0066341A">
      <w:pPr>
        <w:jc w:val="center"/>
        <w:rPr>
          <w:b/>
        </w:rPr>
      </w:pPr>
      <w:r w:rsidRPr="005E5C9C">
        <w:rPr>
          <w:rFonts w:hint="eastAsia"/>
          <w:b/>
        </w:rPr>
        <w:t>图</w:t>
      </w:r>
      <w:r w:rsidRPr="005E5C9C">
        <w:rPr>
          <w:rFonts w:hint="eastAsia"/>
          <w:b/>
        </w:rPr>
        <w:t>6</w:t>
      </w:r>
      <w:r w:rsidRPr="005E5C9C">
        <w:rPr>
          <w:rFonts w:hint="eastAsia"/>
          <w:b/>
        </w:rPr>
        <w:t>被调查者身体健康状况分布图</w:t>
      </w:r>
    </w:p>
    <w:p w:rsidR="0066341A" w:rsidRDefault="0066341A" w:rsidP="0066341A">
      <w:pPr>
        <w:ind w:firstLineChars="200" w:firstLine="420"/>
        <w:jc w:val="left"/>
      </w:pPr>
      <w:r w:rsidRPr="0066341A">
        <w:rPr>
          <w:rFonts w:hint="eastAsia"/>
        </w:rPr>
        <w:t>被调查者</w:t>
      </w:r>
      <w:r>
        <w:rPr>
          <w:rFonts w:hint="eastAsia"/>
        </w:rPr>
        <w:t>普遍</w:t>
      </w:r>
      <w:r w:rsidRPr="0066341A">
        <w:rPr>
          <w:rFonts w:hint="eastAsia"/>
        </w:rPr>
        <w:t>认为身体健康状况</w:t>
      </w:r>
      <w:r>
        <w:rPr>
          <w:rFonts w:hint="eastAsia"/>
        </w:rPr>
        <w:t>较好，约占</w:t>
      </w:r>
      <w:r>
        <w:rPr>
          <w:rFonts w:hint="eastAsia"/>
        </w:rPr>
        <w:t>78%</w:t>
      </w:r>
      <w:r>
        <w:rPr>
          <w:rFonts w:hint="eastAsia"/>
        </w:rPr>
        <w:t>。</w:t>
      </w:r>
    </w:p>
    <w:p w:rsidR="0088338F" w:rsidRPr="0066341A" w:rsidRDefault="0088338F" w:rsidP="0066341A">
      <w:pPr>
        <w:ind w:firstLineChars="200" w:firstLine="420"/>
        <w:jc w:val="left"/>
      </w:pPr>
    </w:p>
    <w:p w:rsidR="00964ACC" w:rsidRPr="00146961" w:rsidRDefault="00964ACC" w:rsidP="00824A2F">
      <w:pPr>
        <w:jc w:val="center"/>
        <w:rPr>
          <w:b/>
        </w:rPr>
      </w:pPr>
      <w:r w:rsidRPr="00146961">
        <w:rPr>
          <w:b/>
          <w:noProof/>
        </w:rPr>
        <w:lastRenderedPageBreak/>
        <w:drawing>
          <wp:inline distT="0" distB="0" distL="0" distR="0">
            <wp:extent cx="3088982" cy="2535731"/>
            <wp:effectExtent l="0" t="0" r="16510" b="1714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84BD6" w:rsidRPr="005E5C9C" w:rsidRDefault="0066341A" w:rsidP="00784BD6">
      <w:pPr>
        <w:spacing w:line="360" w:lineRule="auto"/>
        <w:jc w:val="center"/>
        <w:rPr>
          <w:b/>
        </w:rPr>
      </w:pPr>
      <w:r w:rsidRPr="005E5C9C">
        <w:rPr>
          <w:rFonts w:hint="eastAsia"/>
          <w:b/>
        </w:rPr>
        <w:t>图</w:t>
      </w:r>
      <w:r w:rsidR="0088338F">
        <w:rPr>
          <w:rFonts w:hint="eastAsia"/>
          <w:b/>
        </w:rPr>
        <w:t>7</w:t>
      </w:r>
      <w:r w:rsidRPr="005E5C9C">
        <w:rPr>
          <w:rFonts w:hint="eastAsia"/>
          <w:b/>
        </w:rPr>
        <w:t>被调查者家庭人均月收入分布图</w:t>
      </w:r>
    </w:p>
    <w:p w:rsidR="00784BD6" w:rsidRDefault="0066341A" w:rsidP="00784BD6">
      <w:pPr>
        <w:spacing w:line="360" w:lineRule="auto"/>
        <w:ind w:firstLineChars="200" w:firstLine="420"/>
        <w:jc w:val="left"/>
      </w:pPr>
      <w:r>
        <w:rPr>
          <w:rFonts w:hint="eastAsia"/>
        </w:rPr>
        <w:t>从表中可以看出，家庭人均月收入分布较为均匀，大多家庭人均月收入在</w:t>
      </w:r>
      <w:r w:rsidR="00AB4491">
        <w:rPr>
          <w:rFonts w:hint="eastAsia"/>
        </w:rPr>
        <w:t>1000~3000</w:t>
      </w:r>
      <w:r w:rsidR="00AB4491">
        <w:rPr>
          <w:rFonts w:hint="eastAsia"/>
        </w:rPr>
        <w:t>元之间，约占</w:t>
      </w:r>
      <w:r w:rsidR="00AB4491">
        <w:rPr>
          <w:rFonts w:hint="eastAsia"/>
        </w:rPr>
        <w:t>23%</w:t>
      </w:r>
      <w:r w:rsidR="00AB4491">
        <w:rPr>
          <w:rFonts w:hint="eastAsia"/>
        </w:rPr>
        <w:t>，在</w:t>
      </w:r>
      <w:r w:rsidR="00AB4491">
        <w:rPr>
          <w:rFonts w:hint="eastAsia"/>
        </w:rPr>
        <w:t>3000~5000</w:t>
      </w:r>
      <w:r w:rsidR="00AB4491">
        <w:rPr>
          <w:rFonts w:hint="eastAsia"/>
        </w:rPr>
        <w:t>元约占</w:t>
      </w:r>
      <w:r w:rsidR="00AB4491">
        <w:rPr>
          <w:rFonts w:hint="eastAsia"/>
        </w:rPr>
        <w:t>32%</w:t>
      </w:r>
      <w:r w:rsidR="00AB4491">
        <w:rPr>
          <w:rFonts w:hint="eastAsia"/>
        </w:rPr>
        <w:t>，，在</w:t>
      </w:r>
      <w:r w:rsidR="00AB4491">
        <w:rPr>
          <w:rFonts w:hint="eastAsia"/>
        </w:rPr>
        <w:t>5000~8000</w:t>
      </w:r>
      <w:r w:rsidR="00AB4491">
        <w:rPr>
          <w:rFonts w:hint="eastAsia"/>
        </w:rPr>
        <w:t>元之间约占</w:t>
      </w:r>
      <w:r w:rsidR="00AB4491">
        <w:rPr>
          <w:rFonts w:hint="eastAsia"/>
        </w:rPr>
        <w:t>19%</w:t>
      </w:r>
      <w:r w:rsidR="00AB4491">
        <w:rPr>
          <w:rFonts w:hint="eastAsia"/>
        </w:rPr>
        <w:t>。</w:t>
      </w:r>
    </w:p>
    <w:p w:rsidR="00964ACC" w:rsidRDefault="00964ACC" w:rsidP="00964ACC">
      <w:pPr>
        <w:rPr>
          <w:noProof/>
        </w:rPr>
      </w:pPr>
      <w:r w:rsidRPr="00AB4491">
        <w:rPr>
          <w:noProof/>
          <w:sz w:val="20"/>
        </w:rPr>
        <w:drawing>
          <wp:inline distT="0" distB="0" distL="0" distR="0">
            <wp:extent cx="1995778" cy="2600077"/>
            <wp:effectExtent l="0" t="0" r="24130" b="1016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AB4491">
        <w:rPr>
          <w:noProof/>
        </w:rPr>
        <w:drawing>
          <wp:inline distT="0" distB="0" distL="0" distR="0">
            <wp:extent cx="2003729" cy="2600077"/>
            <wp:effectExtent l="0" t="0" r="15875" b="10160"/>
            <wp:docPr id="249" name="图表 2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B4491">
        <w:rPr>
          <w:noProof/>
        </w:rPr>
        <w:drawing>
          <wp:inline distT="0" distB="0" distL="0" distR="0">
            <wp:extent cx="2115047" cy="2592125"/>
            <wp:effectExtent l="0" t="0" r="19050" b="17780"/>
            <wp:docPr id="251" name="图表 2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B4491" w:rsidRPr="005E5C9C" w:rsidRDefault="00AB4491" w:rsidP="005E5C9C">
      <w:pPr>
        <w:spacing w:line="360" w:lineRule="auto"/>
        <w:jc w:val="center"/>
        <w:rPr>
          <w:b/>
        </w:rPr>
      </w:pPr>
      <w:r w:rsidRPr="005E5C9C">
        <w:rPr>
          <w:rFonts w:hint="eastAsia"/>
          <w:b/>
        </w:rPr>
        <w:t>图</w:t>
      </w:r>
      <w:r w:rsidR="0088338F">
        <w:rPr>
          <w:rFonts w:hint="eastAsia"/>
          <w:b/>
        </w:rPr>
        <w:t>8</w:t>
      </w:r>
      <w:r w:rsidRPr="005E5C9C">
        <w:rPr>
          <w:rFonts w:hint="eastAsia"/>
          <w:b/>
        </w:rPr>
        <w:t>、</w:t>
      </w:r>
      <w:r w:rsidR="0088338F">
        <w:rPr>
          <w:rFonts w:hint="eastAsia"/>
          <w:b/>
        </w:rPr>
        <w:t>9</w:t>
      </w:r>
      <w:r w:rsidRPr="005E5C9C">
        <w:rPr>
          <w:rFonts w:hint="eastAsia"/>
          <w:b/>
        </w:rPr>
        <w:t>、</w:t>
      </w:r>
      <w:r w:rsidR="0088338F">
        <w:rPr>
          <w:rFonts w:hint="eastAsia"/>
          <w:b/>
        </w:rPr>
        <w:t>10</w:t>
      </w:r>
      <w:r w:rsidRPr="005E5C9C">
        <w:rPr>
          <w:rFonts w:hint="eastAsia"/>
          <w:b/>
        </w:rPr>
        <w:t xml:space="preserve"> </w:t>
      </w:r>
      <w:r w:rsidRPr="005E5C9C">
        <w:rPr>
          <w:rFonts w:hint="eastAsia"/>
          <w:b/>
        </w:rPr>
        <w:t>被调查者家庭是否有儿童、老人</w:t>
      </w:r>
      <w:r w:rsidR="00E66346" w:rsidRPr="005E5C9C">
        <w:rPr>
          <w:rFonts w:hint="eastAsia"/>
          <w:b/>
        </w:rPr>
        <w:t>及孕期妇女</w:t>
      </w:r>
      <w:r w:rsidRPr="005E5C9C">
        <w:rPr>
          <w:rFonts w:hint="eastAsia"/>
          <w:b/>
        </w:rPr>
        <w:t>分布图</w:t>
      </w:r>
    </w:p>
    <w:p w:rsidR="00964ACC" w:rsidRDefault="00D74819" w:rsidP="005E5C9C">
      <w:pPr>
        <w:spacing w:line="360" w:lineRule="auto"/>
        <w:ind w:firstLineChars="200" w:firstLine="420"/>
        <w:rPr>
          <w:noProof/>
        </w:rPr>
      </w:pPr>
      <w:r>
        <w:rPr>
          <w:rFonts w:hint="eastAsia"/>
          <w:noProof/>
        </w:rPr>
        <w:t>从图中可以看出，被调查者家庭有</w:t>
      </w:r>
      <w:r>
        <w:rPr>
          <w:rFonts w:hint="eastAsia"/>
          <w:noProof/>
        </w:rPr>
        <w:t>12</w:t>
      </w:r>
      <w:r>
        <w:rPr>
          <w:rFonts w:hint="eastAsia"/>
          <w:noProof/>
        </w:rPr>
        <w:t>岁以下的儿童占</w:t>
      </w:r>
      <w:r>
        <w:rPr>
          <w:rFonts w:hint="eastAsia"/>
          <w:noProof/>
        </w:rPr>
        <w:t>30%</w:t>
      </w:r>
      <w:r>
        <w:rPr>
          <w:rFonts w:hint="eastAsia"/>
          <w:noProof/>
        </w:rPr>
        <w:t>左右，有</w:t>
      </w:r>
      <w:r>
        <w:rPr>
          <w:rFonts w:hint="eastAsia"/>
          <w:noProof/>
        </w:rPr>
        <w:t>65</w:t>
      </w:r>
      <w:r>
        <w:rPr>
          <w:rFonts w:hint="eastAsia"/>
          <w:noProof/>
        </w:rPr>
        <w:t>岁以上老人占</w:t>
      </w:r>
      <w:r>
        <w:rPr>
          <w:rFonts w:hint="eastAsia"/>
          <w:noProof/>
        </w:rPr>
        <w:t>44%</w:t>
      </w:r>
      <w:r>
        <w:rPr>
          <w:rFonts w:hint="eastAsia"/>
          <w:noProof/>
        </w:rPr>
        <w:t>左右，有备孕、孕期或哺乳期的妇女占</w:t>
      </w:r>
      <w:r>
        <w:rPr>
          <w:rFonts w:hint="eastAsia"/>
          <w:noProof/>
        </w:rPr>
        <w:t>14%</w:t>
      </w:r>
      <w:r>
        <w:rPr>
          <w:rFonts w:hint="eastAsia"/>
          <w:noProof/>
        </w:rPr>
        <w:t>左右。</w:t>
      </w:r>
    </w:p>
    <w:p w:rsidR="00964ACC" w:rsidRPr="003B6407" w:rsidRDefault="003B6407" w:rsidP="00280F09">
      <w:pPr>
        <w:pStyle w:val="2"/>
      </w:pPr>
      <w:bookmarkStart w:id="27" w:name="_Toc486108818"/>
      <w:bookmarkStart w:id="28" w:name="_Toc486113090"/>
      <w:r>
        <w:rPr>
          <w:rFonts w:hint="eastAsia"/>
        </w:rPr>
        <w:t>（二）</w:t>
      </w:r>
      <w:bookmarkEnd w:id="27"/>
      <w:r w:rsidR="00280F09">
        <w:rPr>
          <w:rFonts w:hint="eastAsia"/>
        </w:rPr>
        <w:t>数据分析</w:t>
      </w:r>
      <w:bookmarkEnd w:id="28"/>
    </w:p>
    <w:p w:rsidR="00964ACC" w:rsidRPr="00B00E48" w:rsidRDefault="00280F09" w:rsidP="00280F09">
      <w:pPr>
        <w:pStyle w:val="3"/>
      </w:pPr>
      <w:bookmarkStart w:id="29" w:name="_Toc486113091"/>
      <w:r>
        <w:rPr>
          <w:rFonts w:hint="eastAsia"/>
        </w:rPr>
        <w:t xml:space="preserve">1. </w:t>
      </w:r>
      <w:r w:rsidR="00B00E48">
        <w:rPr>
          <w:rFonts w:hint="eastAsia"/>
        </w:rPr>
        <w:t>信度效度分析</w:t>
      </w:r>
      <w:bookmarkEnd w:id="29"/>
    </w:p>
    <w:p w:rsidR="00964ACC" w:rsidRDefault="00B00E48" w:rsidP="005E5C9C">
      <w:pPr>
        <w:spacing w:line="360" w:lineRule="auto"/>
        <w:ind w:firstLineChars="200" w:firstLine="420"/>
      </w:pPr>
      <w:r>
        <w:rPr>
          <w:rFonts w:hint="eastAsia"/>
        </w:rPr>
        <w:t>为了考察问卷内容与题目之间的关系，判断量表的各个题目是否测量了相同的内容或特质，我们对问</w:t>
      </w:r>
      <w:r>
        <w:rPr>
          <w:rFonts w:hint="eastAsia"/>
        </w:rPr>
        <w:lastRenderedPageBreak/>
        <w:t>卷进行了</w:t>
      </w:r>
      <w:r w:rsidR="00964ACC">
        <w:rPr>
          <w:rFonts w:hint="eastAsia"/>
        </w:rPr>
        <w:t>信度分析</w:t>
      </w:r>
      <w:r>
        <w:rPr>
          <w:rFonts w:hint="eastAsia"/>
        </w:rPr>
        <w:t>。</w:t>
      </w:r>
      <w:r w:rsidR="00964ACC">
        <w:rPr>
          <w:rFonts w:hint="eastAsia"/>
        </w:rPr>
        <w:t>受相关条件限制，我们采用</w:t>
      </w:r>
      <w:r w:rsidRPr="005E5C9C">
        <w:rPr>
          <w:rFonts w:ascii="Times New Roman" w:hAnsi="Times New Roman"/>
        </w:rPr>
        <w:t>Cronbach</w:t>
      </w:r>
      <w:proofErr w:type="gramStart"/>
      <w:r w:rsidRPr="005E5C9C">
        <w:rPr>
          <w:rFonts w:ascii="Times New Roman" w:hAnsi="Times New Roman"/>
        </w:rPr>
        <w:t>‘</w:t>
      </w:r>
      <w:proofErr w:type="gramEnd"/>
      <w:r w:rsidRPr="005E5C9C">
        <w:rPr>
          <w:rFonts w:ascii="Times New Roman" w:hAnsi="Times New Roman"/>
        </w:rPr>
        <w:t>s</w:t>
      </w:r>
      <w:r>
        <w:rPr>
          <w:rFonts w:hint="eastAsia"/>
        </w:rPr>
        <w:t>系数对</w:t>
      </w:r>
      <w:r w:rsidR="00964ACC" w:rsidRPr="007F5291">
        <w:rPr>
          <w:rFonts w:hint="eastAsia"/>
        </w:rPr>
        <w:t>内部一致性信度</w:t>
      </w:r>
      <w:r>
        <w:rPr>
          <w:rFonts w:hint="eastAsia"/>
        </w:rPr>
        <w:t>分析，结果如下表所示：</w:t>
      </w:r>
    </w:p>
    <w:p w:rsidR="00964ACC" w:rsidRPr="005E5C9C" w:rsidRDefault="00B00E48" w:rsidP="005E5C9C">
      <w:pPr>
        <w:ind w:firstLineChars="900" w:firstLine="1897"/>
        <w:rPr>
          <w:b/>
          <w:szCs w:val="21"/>
        </w:rPr>
      </w:pPr>
      <w:r w:rsidRPr="005E5C9C">
        <w:rPr>
          <w:rFonts w:ascii="Times New Roman" w:hAnsi="Times New Roman" w:hint="eastAsia"/>
          <w:b/>
          <w:kern w:val="0"/>
          <w:szCs w:val="21"/>
        </w:rPr>
        <w:t>表</w:t>
      </w:r>
      <w:r w:rsidR="005E5C9C">
        <w:rPr>
          <w:rFonts w:ascii="Times New Roman" w:hAnsi="Times New Roman" w:hint="eastAsia"/>
          <w:b/>
          <w:kern w:val="0"/>
          <w:szCs w:val="21"/>
        </w:rPr>
        <w:t xml:space="preserve">2 </w:t>
      </w:r>
      <w:r w:rsidRPr="005E5C9C">
        <w:rPr>
          <w:rFonts w:ascii="Times New Roman" w:hAnsi="Times New Roman" w:hint="eastAsia"/>
          <w:b/>
          <w:kern w:val="0"/>
          <w:szCs w:val="21"/>
        </w:rPr>
        <w:t xml:space="preserve"> </w:t>
      </w:r>
      <w:r w:rsidRPr="005E5C9C">
        <w:rPr>
          <w:rFonts w:ascii="Times New Roman" w:hAnsi="Times New Roman" w:hint="eastAsia"/>
          <w:b/>
          <w:kern w:val="0"/>
          <w:szCs w:val="21"/>
        </w:rPr>
        <w:t>信度分析</w:t>
      </w:r>
    </w:p>
    <w:tbl>
      <w:tblPr>
        <w:tblStyle w:val="ab"/>
        <w:tblW w:w="0" w:type="auto"/>
        <w:tblInd w:w="1993" w:type="dxa"/>
        <w:tblLook w:val="04A0"/>
      </w:tblPr>
      <w:tblGrid>
        <w:gridCol w:w="1420"/>
        <w:gridCol w:w="2090"/>
        <w:gridCol w:w="2268"/>
      </w:tblGrid>
      <w:tr w:rsidR="00964ACC" w:rsidRPr="005E5C9C" w:rsidTr="0088338F">
        <w:trPr>
          <w:cnfStyle w:val="100000000000"/>
        </w:trPr>
        <w:tc>
          <w:tcPr>
            <w:cnfStyle w:val="001000000000"/>
            <w:tcW w:w="1420" w:type="dxa"/>
          </w:tcPr>
          <w:p w:rsidR="00964ACC" w:rsidRPr="005E5C9C" w:rsidRDefault="00964ACC" w:rsidP="0088338F">
            <w:pPr>
              <w:autoSpaceDE w:val="0"/>
              <w:autoSpaceDN w:val="0"/>
              <w:adjustRightInd w:val="0"/>
              <w:jc w:val="center"/>
              <w:rPr>
                <w:rFonts w:ascii="Times New Roman" w:hAnsi="Times New Roman"/>
                <w:kern w:val="0"/>
                <w:szCs w:val="21"/>
              </w:rPr>
            </w:pPr>
          </w:p>
        </w:tc>
        <w:tc>
          <w:tcPr>
            <w:tcW w:w="2090" w:type="dxa"/>
          </w:tcPr>
          <w:p w:rsidR="00964ACC" w:rsidRPr="0088338F" w:rsidRDefault="00964ACC" w:rsidP="00964ACC">
            <w:pPr>
              <w:autoSpaceDE w:val="0"/>
              <w:autoSpaceDN w:val="0"/>
              <w:adjustRightInd w:val="0"/>
              <w:jc w:val="center"/>
              <w:cnfStyle w:val="100000000000"/>
              <w:rPr>
                <w:rFonts w:ascii="Times New Roman" w:hAnsi="Times New Roman"/>
                <w:kern w:val="0"/>
                <w:szCs w:val="21"/>
              </w:rPr>
            </w:pPr>
            <w:r w:rsidRPr="0088338F">
              <w:rPr>
                <w:rFonts w:ascii="Times New Roman" w:hAnsi="Times New Roman"/>
                <w:kern w:val="0"/>
                <w:szCs w:val="21"/>
              </w:rPr>
              <w:t>Cronbach's Alpha</w:t>
            </w:r>
          </w:p>
        </w:tc>
        <w:tc>
          <w:tcPr>
            <w:tcW w:w="2268" w:type="dxa"/>
          </w:tcPr>
          <w:p w:rsidR="00964ACC" w:rsidRPr="0088338F" w:rsidRDefault="00964ACC" w:rsidP="00964ACC">
            <w:pPr>
              <w:autoSpaceDE w:val="0"/>
              <w:autoSpaceDN w:val="0"/>
              <w:adjustRightInd w:val="0"/>
              <w:jc w:val="center"/>
              <w:cnfStyle w:val="100000000000"/>
              <w:rPr>
                <w:rFonts w:ascii="Times New Roman" w:hAnsi="Times New Roman"/>
                <w:kern w:val="0"/>
                <w:szCs w:val="21"/>
              </w:rPr>
            </w:pPr>
            <w:r w:rsidRPr="0088338F">
              <w:rPr>
                <w:rFonts w:ascii="Times New Roman" w:hAnsi="Times New Roman" w:hint="eastAsia"/>
                <w:kern w:val="0"/>
                <w:szCs w:val="21"/>
              </w:rPr>
              <w:t>基于标准化项的</w:t>
            </w:r>
            <w:r w:rsidRPr="0088338F">
              <w:rPr>
                <w:rFonts w:ascii="Times New Roman" w:hAnsi="Times New Roman" w:hint="eastAsia"/>
                <w:kern w:val="0"/>
                <w:szCs w:val="21"/>
              </w:rPr>
              <w:t xml:space="preserve"> </w:t>
            </w:r>
            <w:proofErr w:type="spellStart"/>
            <w:r w:rsidRPr="0088338F">
              <w:rPr>
                <w:rFonts w:ascii="Times New Roman" w:hAnsi="Times New Roman" w:hint="eastAsia"/>
                <w:kern w:val="0"/>
                <w:szCs w:val="21"/>
              </w:rPr>
              <w:t>Cronbachs</w:t>
            </w:r>
            <w:proofErr w:type="spellEnd"/>
            <w:r w:rsidRPr="0088338F">
              <w:rPr>
                <w:rFonts w:ascii="Times New Roman" w:hAnsi="Times New Roman" w:hint="eastAsia"/>
                <w:kern w:val="0"/>
                <w:szCs w:val="21"/>
              </w:rPr>
              <w:t xml:space="preserve"> Alpha</w:t>
            </w:r>
          </w:p>
        </w:tc>
      </w:tr>
      <w:tr w:rsidR="00964ACC" w:rsidRPr="005E5C9C" w:rsidTr="0088338F">
        <w:trPr>
          <w:cnfStyle w:val="000000100000"/>
        </w:trPr>
        <w:tc>
          <w:tcPr>
            <w:cnfStyle w:val="001000000000"/>
            <w:tcW w:w="1420" w:type="dxa"/>
          </w:tcPr>
          <w:p w:rsidR="00964ACC" w:rsidRPr="0088338F" w:rsidRDefault="00964ACC" w:rsidP="00964ACC">
            <w:pPr>
              <w:autoSpaceDE w:val="0"/>
              <w:autoSpaceDN w:val="0"/>
              <w:adjustRightInd w:val="0"/>
              <w:jc w:val="left"/>
              <w:rPr>
                <w:rFonts w:ascii="Times New Roman" w:hAnsi="Times New Roman"/>
                <w:kern w:val="0"/>
                <w:szCs w:val="21"/>
              </w:rPr>
            </w:pPr>
            <w:r w:rsidRPr="0088338F">
              <w:rPr>
                <w:rFonts w:ascii="Times New Roman" w:hAnsi="Times New Roman" w:hint="eastAsia"/>
                <w:kern w:val="0"/>
                <w:szCs w:val="21"/>
              </w:rPr>
              <w:t>总体态度</w:t>
            </w:r>
          </w:p>
        </w:tc>
        <w:tc>
          <w:tcPr>
            <w:tcW w:w="2090" w:type="dxa"/>
          </w:tcPr>
          <w:p w:rsidR="00964ACC" w:rsidRPr="005E5C9C" w:rsidRDefault="00964ACC" w:rsidP="00964ACC">
            <w:pPr>
              <w:autoSpaceDE w:val="0"/>
              <w:autoSpaceDN w:val="0"/>
              <w:adjustRightInd w:val="0"/>
              <w:jc w:val="center"/>
              <w:cnfStyle w:val="000000100000"/>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.709</w:t>
            </w:r>
          </w:p>
        </w:tc>
        <w:tc>
          <w:tcPr>
            <w:tcW w:w="2268" w:type="dxa"/>
          </w:tcPr>
          <w:p w:rsidR="00964ACC" w:rsidRPr="005E5C9C" w:rsidRDefault="00964ACC" w:rsidP="00964ACC">
            <w:pPr>
              <w:autoSpaceDE w:val="0"/>
              <w:autoSpaceDN w:val="0"/>
              <w:adjustRightInd w:val="0"/>
              <w:jc w:val="center"/>
              <w:cnfStyle w:val="000000100000"/>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.70</w:t>
            </w:r>
            <w:r w:rsidRPr="005E5C9C">
              <w:rPr>
                <w:rFonts w:ascii="Times New Roman" w:hAnsi="Times New Roman" w:hint="eastAsia"/>
                <w:kern w:val="0"/>
                <w:szCs w:val="21"/>
              </w:rPr>
              <w:t>8</w:t>
            </w:r>
          </w:p>
        </w:tc>
      </w:tr>
      <w:tr w:rsidR="00964ACC" w:rsidRPr="005E5C9C" w:rsidTr="0088338F">
        <w:tc>
          <w:tcPr>
            <w:cnfStyle w:val="001000000000"/>
            <w:tcW w:w="1420" w:type="dxa"/>
          </w:tcPr>
          <w:p w:rsidR="00964ACC" w:rsidRPr="0088338F" w:rsidRDefault="00964ACC" w:rsidP="00964ACC">
            <w:pPr>
              <w:autoSpaceDE w:val="0"/>
              <w:autoSpaceDN w:val="0"/>
              <w:adjustRightInd w:val="0"/>
              <w:jc w:val="left"/>
              <w:rPr>
                <w:rFonts w:ascii="Times New Roman" w:hAnsi="Times New Roman"/>
                <w:kern w:val="0"/>
                <w:szCs w:val="21"/>
              </w:rPr>
            </w:pPr>
            <w:r w:rsidRPr="0088338F">
              <w:rPr>
                <w:rFonts w:ascii="Times New Roman" w:hAnsi="Times New Roman" w:hint="eastAsia"/>
                <w:kern w:val="0"/>
                <w:szCs w:val="21"/>
              </w:rPr>
              <w:t>熟悉程度</w:t>
            </w:r>
          </w:p>
        </w:tc>
        <w:tc>
          <w:tcPr>
            <w:tcW w:w="2090" w:type="dxa"/>
          </w:tcPr>
          <w:p w:rsidR="00964ACC" w:rsidRPr="005E5C9C" w:rsidRDefault="00964ACC" w:rsidP="00964ACC">
            <w:pPr>
              <w:autoSpaceDE w:val="0"/>
              <w:autoSpaceDN w:val="0"/>
              <w:adjustRightInd w:val="0"/>
              <w:jc w:val="center"/>
              <w:cnfStyle w:val="000000000000"/>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.895</w:t>
            </w:r>
          </w:p>
        </w:tc>
        <w:tc>
          <w:tcPr>
            <w:tcW w:w="2268" w:type="dxa"/>
          </w:tcPr>
          <w:p w:rsidR="00964ACC" w:rsidRPr="005E5C9C" w:rsidRDefault="00964ACC" w:rsidP="00964ACC">
            <w:pPr>
              <w:autoSpaceDE w:val="0"/>
              <w:autoSpaceDN w:val="0"/>
              <w:adjustRightInd w:val="0"/>
              <w:jc w:val="center"/>
              <w:cnfStyle w:val="000000000000"/>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.89</w:t>
            </w:r>
            <w:r w:rsidRPr="005E5C9C">
              <w:rPr>
                <w:rFonts w:ascii="Times New Roman" w:hAnsi="Times New Roman" w:hint="eastAsia"/>
                <w:kern w:val="0"/>
                <w:szCs w:val="21"/>
              </w:rPr>
              <w:t>6</w:t>
            </w:r>
          </w:p>
        </w:tc>
      </w:tr>
      <w:tr w:rsidR="00964ACC" w:rsidRPr="005E5C9C" w:rsidTr="0088338F">
        <w:trPr>
          <w:cnfStyle w:val="000000100000"/>
        </w:trPr>
        <w:tc>
          <w:tcPr>
            <w:cnfStyle w:val="001000000000"/>
            <w:tcW w:w="1420" w:type="dxa"/>
          </w:tcPr>
          <w:p w:rsidR="00964ACC" w:rsidRPr="0088338F" w:rsidRDefault="00964ACC" w:rsidP="00964ACC">
            <w:pPr>
              <w:autoSpaceDE w:val="0"/>
              <w:autoSpaceDN w:val="0"/>
              <w:adjustRightInd w:val="0"/>
              <w:jc w:val="left"/>
              <w:rPr>
                <w:rFonts w:ascii="Times New Roman" w:hAnsi="Times New Roman"/>
                <w:kern w:val="0"/>
                <w:szCs w:val="21"/>
              </w:rPr>
            </w:pPr>
            <w:r w:rsidRPr="0088338F">
              <w:rPr>
                <w:rFonts w:ascii="Times New Roman" w:hAnsi="Times New Roman" w:hint="eastAsia"/>
                <w:kern w:val="0"/>
                <w:szCs w:val="21"/>
              </w:rPr>
              <w:t>信任程度</w:t>
            </w:r>
          </w:p>
        </w:tc>
        <w:tc>
          <w:tcPr>
            <w:tcW w:w="2090" w:type="dxa"/>
          </w:tcPr>
          <w:p w:rsidR="00964ACC" w:rsidRPr="005E5C9C" w:rsidRDefault="00964ACC" w:rsidP="00964ACC">
            <w:pPr>
              <w:autoSpaceDE w:val="0"/>
              <w:autoSpaceDN w:val="0"/>
              <w:adjustRightInd w:val="0"/>
              <w:jc w:val="center"/>
              <w:cnfStyle w:val="000000100000"/>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.825</w:t>
            </w:r>
          </w:p>
        </w:tc>
        <w:tc>
          <w:tcPr>
            <w:tcW w:w="2268" w:type="dxa"/>
          </w:tcPr>
          <w:p w:rsidR="00964ACC" w:rsidRPr="005E5C9C" w:rsidRDefault="00964ACC" w:rsidP="00964ACC">
            <w:pPr>
              <w:autoSpaceDE w:val="0"/>
              <w:autoSpaceDN w:val="0"/>
              <w:adjustRightInd w:val="0"/>
              <w:jc w:val="center"/>
              <w:cnfStyle w:val="000000100000"/>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.82</w:t>
            </w:r>
            <w:r w:rsidRPr="005E5C9C">
              <w:rPr>
                <w:rFonts w:ascii="Times New Roman" w:hAnsi="Times New Roman" w:hint="eastAsia"/>
                <w:kern w:val="0"/>
                <w:szCs w:val="21"/>
              </w:rPr>
              <w:t>7</w:t>
            </w:r>
          </w:p>
        </w:tc>
      </w:tr>
      <w:tr w:rsidR="00964ACC" w:rsidRPr="005E5C9C" w:rsidTr="0088338F">
        <w:tc>
          <w:tcPr>
            <w:cnfStyle w:val="001000000000"/>
            <w:tcW w:w="1420" w:type="dxa"/>
          </w:tcPr>
          <w:p w:rsidR="00964ACC" w:rsidRPr="0088338F" w:rsidRDefault="00964ACC" w:rsidP="00964ACC">
            <w:pPr>
              <w:autoSpaceDE w:val="0"/>
              <w:autoSpaceDN w:val="0"/>
              <w:adjustRightInd w:val="0"/>
              <w:jc w:val="left"/>
              <w:rPr>
                <w:rFonts w:ascii="Times New Roman" w:hAnsi="Times New Roman"/>
                <w:kern w:val="0"/>
                <w:szCs w:val="21"/>
              </w:rPr>
            </w:pPr>
            <w:r w:rsidRPr="0088338F">
              <w:rPr>
                <w:rFonts w:ascii="Times New Roman" w:hAnsi="Times New Roman" w:hint="eastAsia"/>
                <w:kern w:val="0"/>
                <w:szCs w:val="21"/>
              </w:rPr>
              <w:t>性能风险</w:t>
            </w:r>
          </w:p>
        </w:tc>
        <w:tc>
          <w:tcPr>
            <w:tcW w:w="2090" w:type="dxa"/>
          </w:tcPr>
          <w:p w:rsidR="00964ACC" w:rsidRPr="005E5C9C" w:rsidRDefault="00964ACC" w:rsidP="00964ACC">
            <w:pPr>
              <w:autoSpaceDE w:val="0"/>
              <w:autoSpaceDN w:val="0"/>
              <w:adjustRightInd w:val="0"/>
              <w:jc w:val="center"/>
              <w:cnfStyle w:val="000000000000"/>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.898</w:t>
            </w:r>
          </w:p>
        </w:tc>
        <w:tc>
          <w:tcPr>
            <w:tcW w:w="2268" w:type="dxa"/>
          </w:tcPr>
          <w:p w:rsidR="00964ACC" w:rsidRPr="005E5C9C" w:rsidRDefault="00964ACC" w:rsidP="00964ACC">
            <w:pPr>
              <w:autoSpaceDE w:val="0"/>
              <w:autoSpaceDN w:val="0"/>
              <w:adjustRightInd w:val="0"/>
              <w:jc w:val="center"/>
              <w:cnfStyle w:val="000000000000"/>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.899</w:t>
            </w:r>
          </w:p>
        </w:tc>
      </w:tr>
      <w:tr w:rsidR="00964ACC" w:rsidRPr="005E5C9C" w:rsidTr="0088338F">
        <w:trPr>
          <w:cnfStyle w:val="000000100000"/>
        </w:trPr>
        <w:tc>
          <w:tcPr>
            <w:cnfStyle w:val="001000000000"/>
            <w:tcW w:w="1420" w:type="dxa"/>
          </w:tcPr>
          <w:p w:rsidR="00964ACC" w:rsidRPr="0088338F" w:rsidRDefault="00964ACC" w:rsidP="00964ACC">
            <w:pPr>
              <w:autoSpaceDE w:val="0"/>
              <w:autoSpaceDN w:val="0"/>
              <w:adjustRightInd w:val="0"/>
              <w:jc w:val="left"/>
              <w:rPr>
                <w:rFonts w:ascii="Times New Roman" w:hAnsi="Times New Roman"/>
                <w:kern w:val="0"/>
                <w:szCs w:val="21"/>
              </w:rPr>
            </w:pPr>
            <w:r w:rsidRPr="0088338F">
              <w:rPr>
                <w:rFonts w:ascii="Times New Roman" w:hAnsi="Times New Roman" w:hint="eastAsia"/>
                <w:kern w:val="0"/>
                <w:szCs w:val="21"/>
              </w:rPr>
              <w:t>财务风险</w:t>
            </w:r>
          </w:p>
        </w:tc>
        <w:tc>
          <w:tcPr>
            <w:tcW w:w="2090" w:type="dxa"/>
          </w:tcPr>
          <w:p w:rsidR="00964ACC" w:rsidRPr="005E5C9C" w:rsidRDefault="00964ACC" w:rsidP="00964ACC">
            <w:pPr>
              <w:autoSpaceDE w:val="0"/>
              <w:autoSpaceDN w:val="0"/>
              <w:adjustRightInd w:val="0"/>
              <w:jc w:val="center"/>
              <w:cnfStyle w:val="000000100000"/>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.874</w:t>
            </w:r>
          </w:p>
        </w:tc>
        <w:tc>
          <w:tcPr>
            <w:tcW w:w="2268" w:type="dxa"/>
          </w:tcPr>
          <w:p w:rsidR="00964ACC" w:rsidRPr="005E5C9C" w:rsidRDefault="00964ACC" w:rsidP="00964ACC">
            <w:pPr>
              <w:autoSpaceDE w:val="0"/>
              <w:autoSpaceDN w:val="0"/>
              <w:adjustRightInd w:val="0"/>
              <w:jc w:val="center"/>
              <w:cnfStyle w:val="000000100000"/>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.87</w:t>
            </w:r>
            <w:r w:rsidRPr="005E5C9C">
              <w:rPr>
                <w:rFonts w:ascii="Times New Roman" w:hAnsi="Times New Roman" w:hint="eastAsia"/>
                <w:kern w:val="0"/>
                <w:szCs w:val="21"/>
              </w:rPr>
              <w:t>5</w:t>
            </w:r>
          </w:p>
        </w:tc>
      </w:tr>
      <w:tr w:rsidR="00964ACC" w:rsidRPr="005E5C9C" w:rsidTr="0088338F">
        <w:tc>
          <w:tcPr>
            <w:cnfStyle w:val="001000000000"/>
            <w:tcW w:w="1420" w:type="dxa"/>
          </w:tcPr>
          <w:p w:rsidR="00964ACC" w:rsidRPr="0088338F" w:rsidRDefault="00964ACC" w:rsidP="00964ACC">
            <w:pPr>
              <w:autoSpaceDE w:val="0"/>
              <w:autoSpaceDN w:val="0"/>
              <w:adjustRightInd w:val="0"/>
              <w:jc w:val="left"/>
              <w:rPr>
                <w:rFonts w:ascii="Times New Roman" w:hAnsi="Times New Roman"/>
                <w:kern w:val="0"/>
                <w:szCs w:val="21"/>
              </w:rPr>
            </w:pPr>
            <w:r w:rsidRPr="0088338F">
              <w:rPr>
                <w:rFonts w:ascii="Times New Roman" w:hAnsi="Times New Roman" w:hint="eastAsia"/>
                <w:kern w:val="0"/>
                <w:szCs w:val="21"/>
              </w:rPr>
              <w:t>社会风险</w:t>
            </w:r>
          </w:p>
        </w:tc>
        <w:tc>
          <w:tcPr>
            <w:tcW w:w="2090" w:type="dxa"/>
          </w:tcPr>
          <w:p w:rsidR="00964ACC" w:rsidRPr="005E5C9C" w:rsidRDefault="00964ACC" w:rsidP="00964ACC">
            <w:pPr>
              <w:autoSpaceDE w:val="0"/>
              <w:autoSpaceDN w:val="0"/>
              <w:adjustRightInd w:val="0"/>
              <w:jc w:val="center"/>
              <w:cnfStyle w:val="000000000000"/>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.821</w:t>
            </w:r>
          </w:p>
        </w:tc>
        <w:tc>
          <w:tcPr>
            <w:tcW w:w="2268" w:type="dxa"/>
          </w:tcPr>
          <w:p w:rsidR="00964ACC" w:rsidRPr="005E5C9C" w:rsidRDefault="00964ACC" w:rsidP="00964ACC">
            <w:pPr>
              <w:autoSpaceDE w:val="0"/>
              <w:autoSpaceDN w:val="0"/>
              <w:adjustRightInd w:val="0"/>
              <w:jc w:val="center"/>
              <w:cnfStyle w:val="000000000000"/>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.821</w:t>
            </w:r>
          </w:p>
        </w:tc>
      </w:tr>
      <w:tr w:rsidR="00964ACC" w:rsidRPr="005E5C9C" w:rsidTr="0088338F">
        <w:trPr>
          <w:cnfStyle w:val="000000100000"/>
        </w:trPr>
        <w:tc>
          <w:tcPr>
            <w:cnfStyle w:val="001000000000"/>
            <w:tcW w:w="1420" w:type="dxa"/>
          </w:tcPr>
          <w:p w:rsidR="00964ACC" w:rsidRPr="0088338F" w:rsidRDefault="00964ACC" w:rsidP="00964ACC">
            <w:pPr>
              <w:autoSpaceDE w:val="0"/>
              <w:autoSpaceDN w:val="0"/>
              <w:adjustRightInd w:val="0"/>
              <w:jc w:val="left"/>
              <w:rPr>
                <w:rFonts w:ascii="Times New Roman" w:hAnsi="Times New Roman"/>
                <w:kern w:val="0"/>
                <w:szCs w:val="21"/>
              </w:rPr>
            </w:pPr>
            <w:r w:rsidRPr="0088338F">
              <w:rPr>
                <w:rFonts w:ascii="Times New Roman" w:hAnsi="Times New Roman" w:hint="eastAsia"/>
                <w:kern w:val="0"/>
                <w:szCs w:val="21"/>
              </w:rPr>
              <w:t>心理风险</w:t>
            </w:r>
          </w:p>
        </w:tc>
        <w:tc>
          <w:tcPr>
            <w:tcW w:w="2090" w:type="dxa"/>
          </w:tcPr>
          <w:p w:rsidR="00964ACC" w:rsidRPr="005E5C9C" w:rsidRDefault="00964ACC" w:rsidP="00964ACC">
            <w:pPr>
              <w:autoSpaceDE w:val="0"/>
              <w:autoSpaceDN w:val="0"/>
              <w:adjustRightInd w:val="0"/>
              <w:jc w:val="center"/>
              <w:cnfStyle w:val="000000100000"/>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.840</w:t>
            </w:r>
          </w:p>
        </w:tc>
        <w:tc>
          <w:tcPr>
            <w:tcW w:w="2268" w:type="dxa"/>
          </w:tcPr>
          <w:p w:rsidR="00964ACC" w:rsidRPr="005E5C9C" w:rsidRDefault="00964ACC" w:rsidP="00964ACC">
            <w:pPr>
              <w:autoSpaceDE w:val="0"/>
              <w:autoSpaceDN w:val="0"/>
              <w:adjustRightInd w:val="0"/>
              <w:jc w:val="center"/>
              <w:cnfStyle w:val="000000100000"/>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.84</w:t>
            </w:r>
            <w:r w:rsidRPr="005E5C9C">
              <w:rPr>
                <w:rFonts w:ascii="Times New Roman" w:hAnsi="Times New Roman" w:hint="eastAsia"/>
                <w:kern w:val="0"/>
                <w:szCs w:val="21"/>
              </w:rPr>
              <w:t>3</w:t>
            </w:r>
          </w:p>
        </w:tc>
      </w:tr>
      <w:tr w:rsidR="00964ACC" w:rsidRPr="005E5C9C" w:rsidTr="0088338F">
        <w:tc>
          <w:tcPr>
            <w:cnfStyle w:val="001000000000"/>
            <w:tcW w:w="1420" w:type="dxa"/>
          </w:tcPr>
          <w:p w:rsidR="00964ACC" w:rsidRPr="0088338F" w:rsidRDefault="00964ACC" w:rsidP="0088338F">
            <w:pPr>
              <w:autoSpaceDE w:val="0"/>
              <w:autoSpaceDN w:val="0"/>
              <w:adjustRightInd w:val="0"/>
              <w:ind w:firstLineChars="100" w:firstLine="211"/>
              <w:rPr>
                <w:rFonts w:ascii="Times New Roman" w:hAnsi="Times New Roman"/>
                <w:kern w:val="0"/>
                <w:szCs w:val="21"/>
              </w:rPr>
            </w:pPr>
            <w:r w:rsidRPr="0088338F">
              <w:rPr>
                <w:rFonts w:ascii="Times New Roman" w:hAnsi="Times New Roman" w:hint="eastAsia"/>
                <w:kern w:val="0"/>
                <w:szCs w:val="21"/>
              </w:rPr>
              <w:t>整</w:t>
            </w:r>
            <w:r w:rsidR="00B00E48" w:rsidRPr="0088338F">
              <w:rPr>
                <w:rFonts w:ascii="Times New Roman" w:hAnsi="Times New Roman" w:hint="eastAsia"/>
                <w:kern w:val="0"/>
                <w:szCs w:val="21"/>
              </w:rPr>
              <w:t xml:space="preserve"> </w:t>
            </w:r>
            <w:r w:rsidRPr="0088338F">
              <w:rPr>
                <w:rFonts w:ascii="Times New Roman" w:hAnsi="Times New Roman" w:hint="eastAsia"/>
                <w:kern w:val="0"/>
                <w:szCs w:val="21"/>
              </w:rPr>
              <w:t>体</w:t>
            </w:r>
          </w:p>
        </w:tc>
        <w:tc>
          <w:tcPr>
            <w:tcW w:w="2090" w:type="dxa"/>
          </w:tcPr>
          <w:p w:rsidR="00964ACC" w:rsidRPr="005E5C9C" w:rsidRDefault="00964ACC" w:rsidP="00964ACC">
            <w:pPr>
              <w:autoSpaceDE w:val="0"/>
              <w:autoSpaceDN w:val="0"/>
              <w:adjustRightInd w:val="0"/>
              <w:jc w:val="center"/>
              <w:cnfStyle w:val="000000000000"/>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.871</w:t>
            </w:r>
          </w:p>
        </w:tc>
        <w:tc>
          <w:tcPr>
            <w:tcW w:w="2268" w:type="dxa"/>
          </w:tcPr>
          <w:p w:rsidR="00964ACC" w:rsidRPr="005E5C9C" w:rsidRDefault="00964ACC" w:rsidP="00964ACC">
            <w:pPr>
              <w:autoSpaceDE w:val="0"/>
              <w:autoSpaceDN w:val="0"/>
              <w:adjustRightInd w:val="0"/>
              <w:jc w:val="center"/>
              <w:cnfStyle w:val="000000000000"/>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.856</w:t>
            </w:r>
          </w:p>
        </w:tc>
      </w:tr>
    </w:tbl>
    <w:p w:rsidR="0088338F" w:rsidRPr="0088338F" w:rsidRDefault="00B00E48" w:rsidP="0088338F">
      <w:pPr>
        <w:autoSpaceDE w:val="0"/>
        <w:autoSpaceDN w:val="0"/>
        <w:adjustRightInd w:val="0"/>
        <w:spacing w:line="360" w:lineRule="auto"/>
        <w:ind w:firstLineChars="200" w:firstLine="420"/>
        <w:jc w:val="left"/>
        <w:rPr>
          <w:rFonts w:asciiTheme="minorEastAsia" w:eastAsiaTheme="minorEastAsia" w:hAnsiTheme="minorEastAsia"/>
        </w:rPr>
      </w:pPr>
      <w:r w:rsidRPr="005E5C9C">
        <w:rPr>
          <w:rFonts w:asciiTheme="minorEastAsia" w:eastAsiaTheme="minorEastAsia" w:hAnsiTheme="minorEastAsia" w:hint="eastAsia"/>
          <w:kern w:val="0"/>
          <w:szCs w:val="21"/>
        </w:rPr>
        <w:t>由表</w:t>
      </w:r>
      <w:r w:rsidR="005E5C9C">
        <w:rPr>
          <w:rFonts w:asciiTheme="minorEastAsia" w:eastAsiaTheme="minorEastAsia" w:hAnsiTheme="minorEastAsia" w:hint="eastAsia"/>
          <w:kern w:val="0"/>
          <w:szCs w:val="21"/>
        </w:rPr>
        <w:t>2</w:t>
      </w:r>
      <w:r w:rsidRPr="005E5C9C">
        <w:rPr>
          <w:rFonts w:asciiTheme="minorEastAsia" w:eastAsiaTheme="minorEastAsia" w:hAnsiTheme="minorEastAsia" w:hint="eastAsia"/>
          <w:kern w:val="0"/>
          <w:szCs w:val="21"/>
        </w:rPr>
        <w:t>可以得出，整体</w:t>
      </w:r>
      <w:r w:rsidRPr="005E5C9C">
        <w:rPr>
          <w:rFonts w:ascii="Times New Roman" w:eastAsiaTheme="minorEastAsia" w:hAnsi="Times New Roman"/>
          <w:szCs w:val="21"/>
        </w:rPr>
        <w:t>Cronbach</w:t>
      </w:r>
      <w:proofErr w:type="gramStart"/>
      <w:r w:rsidRPr="005E5C9C">
        <w:rPr>
          <w:rFonts w:ascii="Times New Roman" w:eastAsiaTheme="minorEastAsia" w:hAnsi="Times New Roman"/>
          <w:szCs w:val="21"/>
        </w:rPr>
        <w:t>‘</w:t>
      </w:r>
      <w:proofErr w:type="gramEnd"/>
      <w:r w:rsidRPr="005E5C9C">
        <w:rPr>
          <w:rFonts w:ascii="Times New Roman" w:eastAsiaTheme="minorEastAsia" w:hAnsi="Times New Roman"/>
          <w:szCs w:val="21"/>
        </w:rPr>
        <w:t>s</w:t>
      </w:r>
      <w:r w:rsidRPr="005E5C9C">
        <w:rPr>
          <w:rFonts w:asciiTheme="minorEastAsia" w:eastAsiaTheme="minorEastAsia" w:hAnsiTheme="minorEastAsia" w:hint="eastAsia"/>
          <w:szCs w:val="21"/>
        </w:rPr>
        <w:t>系数</w:t>
      </w:r>
      <w:r w:rsidRPr="00B00E48">
        <w:rPr>
          <w:rFonts w:asciiTheme="minorEastAsia" w:eastAsiaTheme="minorEastAsia" w:hAnsiTheme="minorEastAsia" w:hint="eastAsia"/>
        </w:rPr>
        <w:t>和分指标</w:t>
      </w:r>
      <w:r w:rsidRPr="00B00E48">
        <w:rPr>
          <w:rFonts w:ascii="Times New Roman" w:eastAsiaTheme="minorEastAsia" w:hAnsi="Times New Roman"/>
        </w:rPr>
        <w:t>Cronbach</w:t>
      </w:r>
      <w:proofErr w:type="gramStart"/>
      <w:r w:rsidRPr="00B00E48">
        <w:rPr>
          <w:rFonts w:ascii="Times New Roman" w:eastAsiaTheme="minorEastAsia" w:hAnsi="Times New Roman"/>
        </w:rPr>
        <w:t>‘</w:t>
      </w:r>
      <w:proofErr w:type="gramEnd"/>
      <w:r w:rsidRPr="00B00E48">
        <w:rPr>
          <w:rFonts w:ascii="Times New Roman" w:eastAsiaTheme="minorEastAsia" w:hAnsi="Times New Roman"/>
        </w:rPr>
        <w:t>s</w:t>
      </w:r>
      <w:r w:rsidRPr="00B00E48">
        <w:rPr>
          <w:rFonts w:asciiTheme="minorEastAsia" w:eastAsiaTheme="minorEastAsia" w:hAnsiTheme="minorEastAsia" w:hint="eastAsia"/>
        </w:rPr>
        <w:t>系数均大于</w:t>
      </w:r>
      <w:r w:rsidRPr="00B00E48">
        <w:rPr>
          <w:rFonts w:ascii="Times New Roman" w:eastAsiaTheme="minorEastAsia" w:hAnsi="Times New Roman"/>
        </w:rPr>
        <w:t>0.7</w:t>
      </w:r>
      <w:r w:rsidRPr="00B00E48">
        <w:rPr>
          <w:rFonts w:asciiTheme="minorEastAsia" w:eastAsiaTheme="minorEastAsia" w:hAnsiTheme="minorEastAsia" w:hint="eastAsia"/>
        </w:rPr>
        <w:t>，在常见的可信范围内，说明本次问卷设计的题目</w:t>
      </w:r>
      <w:r>
        <w:rPr>
          <w:rFonts w:asciiTheme="minorEastAsia" w:eastAsiaTheme="minorEastAsia" w:hAnsiTheme="minorEastAsia" w:hint="eastAsia"/>
        </w:rPr>
        <w:t>与测量目的一致性较高，可以进行下一步分析。</w:t>
      </w:r>
    </w:p>
    <w:p w:rsidR="0088338F" w:rsidRPr="0088338F" w:rsidRDefault="00B00E48" w:rsidP="0088338F">
      <w:pPr>
        <w:spacing w:line="360" w:lineRule="auto"/>
        <w:ind w:firstLineChars="200" w:firstLine="420"/>
      </w:pPr>
      <w:r>
        <w:rPr>
          <w:rFonts w:hint="eastAsia"/>
        </w:rPr>
        <w:t>同时我们采用</w:t>
      </w:r>
      <w:r w:rsidRPr="00B00E48">
        <w:rPr>
          <w:rFonts w:ascii="Times New Roman" w:hAnsi="Times New Roman"/>
          <w:bCs/>
          <w:kern w:val="0"/>
          <w:szCs w:val="21"/>
        </w:rPr>
        <w:t xml:space="preserve">KMO </w:t>
      </w:r>
      <w:r w:rsidRPr="00B00E48">
        <w:rPr>
          <w:rFonts w:ascii="Times New Roman" w:hAnsi="Times New Roman"/>
          <w:bCs/>
          <w:kern w:val="0"/>
          <w:szCs w:val="21"/>
        </w:rPr>
        <w:t>和</w:t>
      </w:r>
      <w:r w:rsidRPr="00B00E48">
        <w:rPr>
          <w:rFonts w:ascii="Times New Roman" w:hAnsi="Times New Roman"/>
          <w:bCs/>
          <w:kern w:val="0"/>
          <w:szCs w:val="21"/>
        </w:rPr>
        <w:t xml:space="preserve"> Bartlett </w:t>
      </w:r>
      <w:r w:rsidRPr="00B00E48">
        <w:rPr>
          <w:rFonts w:ascii="Times New Roman" w:hAnsi="Times New Roman"/>
          <w:bCs/>
          <w:kern w:val="0"/>
          <w:szCs w:val="21"/>
        </w:rPr>
        <w:t>检验</w:t>
      </w:r>
      <w:r>
        <w:rPr>
          <w:rFonts w:ascii="Times New Roman" w:hAnsi="Times New Roman" w:hint="eastAsia"/>
          <w:bCs/>
          <w:kern w:val="0"/>
          <w:szCs w:val="21"/>
        </w:rPr>
        <w:t>对问卷进行了</w:t>
      </w:r>
      <w:r>
        <w:rPr>
          <w:rFonts w:hint="eastAsia"/>
        </w:rPr>
        <w:t>效度分析，结果如表</w:t>
      </w:r>
      <w:r w:rsidR="005E5C9C">
        <w:rPr>
          <w:rFonts w:hint="eastAsia"/>
        </w:rPr>
        <w:t>3</w:t>
      </w:r>
      <w:r w:rsidR="000B7ABA">
        <w:rPr>
          <w:rFonts w:hint="eastAsia"/>
        </w:rPr>
        <w:t>所示：</w:t>
      </w:r>
    </w:p>
    <w:p w:rsidR="0088338F" w:rsidRDefault="000B7ABA" w:rsidP="0088338F">
      <w:pPr>
        <w:autoSpaceDE w:val="0"/>
        <w:autoSpaceDN w:val="0"/>
        <w:adjustRightInd w:val="0"/>
        <w:ind w:firstLineChars="800" w:firstLine="1687"/>
        <w:jc w:val="left"/>
        <w:rPr>
          <w:rFonts w:ascii="Times New Roman" w:hAnsi="Times New Roman"/>
          <w:b/>
          <w:bCs/>
          <w:kern w:val="0"/>
          <w:szCs w:val="21"/>
        </w:rPr>
      </w:pPr>
      <w:r w:rsidRPr="00D55BC4">
        <w:rPr>
          <w:rFonts w:ascii="Times New Roman" w:hAnsi="Times New Roman" w:hint="eastAsia"/>
          <w:b/>
          <w:kern w:val="0"/>
          <w:szCs w:val="21"/>
        </w:rPr>
        <w:t>表</w:t>
      </w:r>
      <w:r w:rsidR="005E5C9C" w:rsidRPr="00D55BC4">
        <w:rPr>
          <w:rFonts w:ascii="Times New Roman" w:hAnsi="Times New Roman" w:hint="eastAsia"/>
          <w:b/>
          <w:kern w:val="0"/>
          <w:szCs w:val="21"/>
        </w:rPr>
        <w:t>3</w:t>
      </w:r>
      <w:r w:rsidRPr="00D55BC4">
        <w:rPr>
          <w:rFonts w:ascii="Times New Roman" w:hAnsi="Times New Roman" w:hint="eastAsia"/>
          <w:b/>
          <w:kern w:val="0"/>
          <w:szCs w:val="21"/>
        </w:rPr>
        <w:t xml:space="preserve"> </w:t>
      </w:r>
      <w:r w:rsidR="00964ACC" w:rsidRPr="00D55BC4">
        <w:rPr>
          <w:rFonts w:ascii="Times New Roman" w:hAnsi="Times New Roman" w:hint="eastAsia"/>
          <w:b/>
          <w:kern w:val="0"/>
          <w:szCs w:val="21"/>
        </w:rPr>
        <w:t>整体效度检验</w:t>
      </w:r>
      <w:r w:rsidRPr="00D55BC4">
        <w:rPr>
          <w:rFonts w:ascii="Times New Roman" w:hAnsi="Times New Roman" w:hint="eastAsia"/>
          <w:b/>
          <w:kern w:val="0"/>
          <w:szCs w:val="21"/>
        </w:rPr>
        <w:t>——</w:t>
      </w:r>
      <w:r w:rsidRPr="00D55BC4">
        <w:rPr>
          <w:rFonts w:ascii="Times New Roman" w:hAnsi="Times New Roman"/>
          <w:b/>
          <w:bCs/>
          <w:kern w:val="0"/>
          <w:szCs w:val="21"/>
        </w:rPr>
        <w:t xml:space="preserve">KMO </w:t>
      </w:r>
      <w:r w:rsidRPr="00D55BC4">
        <w:rPr>
          <w:rFonts w:ascii="Times New Roman" w:hAnsi="Times New Roman" w:hint="eastAsia"/>
          <w:b/>
          <w:bCs/>
          <w:kern w:val="0"/>
          <w:szCs w:val="21"/>
        </w:rPr>
        <w:t>和</w:t>
      </w:r>
      <w:r w:rsidRPr="00D55BC4">
        <w:rPr>
          <w:rFonts w:ascii="Times New Roman" w:hAnsi="Times New Roman"/>
          <w:b/>
          <w:bCs/>
          <w:kern w:val="0"/>
          <w:szCs w:val="21"/>
        </w:rPr>
        <w:t xml:space="preserve"> Bartlett </w:t>
      </w:r>
      <w:r w:rsidRPr="00D55BC4">
        <w:rPr>
          <w:rFonts w:ascii="Times New Roman" w:hAnsi="Times New Roman" w:hint="eastAsia"/>
          <w:b/>
          <w:bCs/>
          <w:kern w:val="0"/>
          <w:szCs w:val="21"/>
        </w:rPr>
        <w:t>的检验</w:t>
      </w:r>
    </w:p>
    <w:tbl>
      <w:tblPr>
        <w:tblStyle w:val="ab"/>
        <w:tblW w:w="0" w:type="auto"/>
        <w:tblInd w:w="1453" w:type="dxa"/>
        <w:tblLayout w:type="fixed"/>
        <w:tblLook w:val="04A0"/>
      </w:tblPr>
      <w:tblGrid>
        <w:gridCol w:w="4395"/>
        <w:gridCol w:w="1183"/>
        <w:gridCol w:w="1276"/>
      </w:tblGrid>
      <w:tr w:rsidR="0088338F" w:rsidTr="0088338F">
        <w:trPr>
          <w:cnfStyle w:val="100000000000"/>
        </w:trPr>
        <w:tc>
          <w:tcPr>
            <w:cnfStyle w:val="001000000000"/>
            <w:tcW w:w="5578" w:type="dxa"/>
            <w:gridSpan w:val="2"/>
          </w:tcPr>
          <w:p w:rsidR="0088338F" w:rsidRDefault="0088338F" w:rsidP="00D55BC4">
            <w:pPr>
              <w:autoSpaceDE w:val="0"/>
              <w:autoSpaceDN w:val="0"/>
              <w:adjustRightInd w:val="0"/>
              <w:jc w:val="left"/>
              <w:rPr>
                <w:rFonts w:ascii="Times New Roman" w:hAnsi="Times New Roman"/>
                <w:b w:val="0"/>
                <w:kern w:val="0"/>
                <w:szCs w:val="21"/>
              </w:rPr>
            </w:pPr>
            <w:r w:rsidRPr="00726CFA">
              <w:rPr>
                <w:rFonts w:ascii="Times New Roman" w:hAnsi="Times New Roman" w:hint="eastAsia"/>
                <w:kern w:val="0"/>
                <w:sz w:val="24"/>
                <w:szCs w:val="24"/>
              </w:rPr>
              <w:t>取样足够度的</w:t>
            </w:r>
            <w:r w:rsidRPr="00726CFA">
              <w:rPr>
                <w:rFonts w:ascii="Times New Roman" w:hAnsi="Times New Roman"/>
                <w:kern w:val="0"/>
                <w:sz w:val="24"/>
                <w:szCs w:val="24"/>
              </w:rPr>
              <w:t xml:space="preserve"> Kaiser-Meyer-</w:t>
            </w:r>
            <w:proofErr w:type="spellStart"/>
            <w:r w:rsidRPr="00726CFA">
              <w:rPr>
                <w:rFonts w:ascii="Times New Roman" w:hAnsi="Times New Roman"/>
                <w:kern w:val="0"/>
                <w:sz w:val="24"/>
                <w:szCs w:val="24"/>
              </w:rPr>
              <w:t>Olkin</w:t>
            </w:r>
            <w:proofErr w:type="spellEnd"/>
            <w:r w:rsidRPr="00726CFA">
              <w:rPr>
                <w:rFonts w:ascii="Times New Roman" w:hAnsi="Times New Roman"/>
                <w:kern w:val="0"/>
                <w:sz w:val="24"/>
                <w:szCs w:val="24"/>
              </w:rPr>
              <w:t xml:space="preserve"> </w:t>
            </w:r>
            <w:r>
              <w:rPr>
                <w:rFonts w:ascii="Times New Roman" w:hAnsi="Times New Roman" w:hint="eastAsia"/>
                <w:kern w:val="0"/>
                <w:sz w:val="24"/>
                <w:szCs w:val="24"/>
              </w:rPr>
              <w:t>度量</w:t>
            </w:r>
          </w:p>
        </w:tc>
        <w:tc>
          <w:tcPr>
            <w:tcW w:w="1276" w:type="dxa"/>
          </w:tcPr>
          <w:p w:rsidR="0088338F" w:rsidRPr="0088338F" w:rsidRDefault="0088338F" w:rsidP="00D55BC4">
            <w:pPr>
              <w:autoSpaceDE w:val="0"/>
              <w:autoSpaceDN w:val="0"/>
              <w:adjustRightInd w:val="0"/>
              <w:jc w:val="left"/>
              <w:cnfStyle w:val="100000000000"/>
              <w:rPr>
                <w:rFonts w:ascii="Times New Roman" w:hAnsi="Times New Roman"/>
                <w:b w:val="0"/>
                <w:kern w:val="0"/>
                <w:szCs w:val="21"/>
              </w:rPr>
            </w:pPr>
            <w:r w:rsidRPr="0088338F">
              <w:rPr>
                <w:rFonts w:ascii="Times New Roman" w:hAnsi="Times New Roman"/>
                <w:b w:val="0"/>
                <w:kern w:val="0"/>
                <w:sz w:val="24"/>
                <w:szCs w:val="24"/>
              </w:rPr>
              <w:t>.850</w:t>
            </w:r>
          </w:p>
        </w:tc>
      </w:tr>
      <w:tr w:rsidR="0088338F" w:rsidTr="0088338F">
        <w:trPr>
          <w:cnfStyle w:val="000000100000"/>
        </w:trPr>
        <w:tc>
          <w:tcPr>
            <w:cnfStyle w:val="001000000000"/>
            <w:tcW w:w="4395" w:type="dxa"/>
            <w:vMerge w:val="restart"/>
            <w:shd w:val="clear" w:color="auto" w:fill="FFFFFF" w:themeFill="background1"/>
          </w:tcPr>
          <w:p w:rsidR="0088338F" w:rsidRDefault="0088338F" w:rsidP="0088338F">
            <w:pPr>
              <w:autoSpaceDE w:val="0"/>
              <w:autoSpaceDN w:val="0"/>
              <w:adjustRightInd w:val="0"/>
              <w:spacing w:line="360" w:lineRule="auto"/>
              <w:ind w:firstLineChars="300" w:firstLine="723"/>
              <w:jc w:val="left"/>
              <w:rPr>
                <w:rFonts w:ascii="Times New Roman" w:hAnsi="Times New Roman"/>
                <w:kern w:val="0"/>
                <w:sz w:val="24"/>
                <w:szCs w:val="24"/>
              </w:rPr>
            </w:pPr>
          </w:p>
          <w:p w:rsidR="0088338F" w:rsidRPr="00726CFA" w:rsidRDefault="0088338F" w:rsidP="0088338F">
            <w:pPr>
              <w:autoSpaceDE w:val="0"/>
              <w:autoSpaceDN w:val="0"/>
              <w:adjustRightInd w:val="0"/>
              <w:spacing w:line="360" w:lineRule="auto"/>
              <w:ind w:firstLineChars="300" w:firstLine="723"/>
              <w:jc w:val="left"/>
              <w:rPr>
                <w:rFonts w:ascii="Times New Roman" w:hAnsi="Times New Roman"/>
                <w:kern w:val="0"/>
                <w:sz w:val="24"/>
                <w:szCs w:val="24"/>
              </w:rPr>
            </w:pPr>
            <w:r w:rsidRPr="00726CFA">
              <w:rPr>
                <w:rFonts w:ascii="Times New Roman" w:hAnsi="Times New Roman"/>
                <w:kern w:val="0"/>
                <w:sz w:val="24"/>
                <w:szCs w:val="24"/>
              </w:rPr>
              <w:t xml:space="preserve">Bartlett </w:t>
            </w:r>
            <w:r w:rsidRPr="00726CFA">
              <w:rPr>
                <w:rFonts w:ascii="Times New Roman" w:hAnsi="Times New Roman" w:hint="eastAsia"/>
                <w:kern w:val="0"/>
                <w:sz w:val="24"/>
                <w:szCs w:val="24"/>
              </w:rPr>
              <w:t>的球形度检验</w:t>
            </w:r>
          </w:p>
        </w:tc>
        <w:tc>
          <w:tcPr>
            <w:tcW w:w="1183" w:type="dxa"/>
            <w:shd w:val="clear" w:color="auto" w:fill="FFFFFF" w:themeFill="background1"/>
          </w:tcPr>
          <w:p w:rsidR="0088338F" w:rsidRPr="00726CFA" w:rsidRDefault="0088338F" w:rsidP="0088338F">
            <w:pPr>
              <w:autoSpaceDE w:val="0"/>
              <w:autoSpaceDN w:val="0"/>
              <w:adjustRightInd w:val="0"/>
              <w:spacing w:line="360" w:lineRule="auto"/>
              <w:jc w:val="left"/>
              <w:cnfStyle w:val="000000100000"/>
              <w:rPr>
                <w:rFonts w:ascii="Times New Roman" w:hAnsi="Times New Roman"/>
                <w:kern w:val="0"/>
                <w:sz w:val="24"/>
                <w:szCs w:val="24"/>
              </w:rPr>
            </w:pPr>
            <w:proofErr w:type="gramStart"/>
            <w:r>
              <w:rPr>
                <w:rFonts w:ascii="Times New Roman" w:hAnsi="Times New Roman" w:hint="eastAsia"/>
                <w:kern w:val="0"/>
                <w:sz w:val="24"/>
                <w:szCs w:val="24"/>
              </w:rPr>
              <w:t>近似卡方</w:t>
            </w:r>
            <w:proofErr w:type="gramEnd"/>
          </w:p>
        </w:tc>
        <w:tc>
          <w:tcPr>
            <w:tcW w:w="1276" w:type="dxa"/>
            <w:shd w:val="clear" w:color="auto" w:fill="FFFFFF" w:themeFill="background1"/>
          </w:tcPr>
          <w:p w:rsidR="0088338F" w:rsidRPr="00726CFA" w:rsidRDefault="0088338F" w:rsidP="0088338F">
            <w:pPr>
              <w:autoSpaceDE w:val="0"/>
              <w:autoSpaceDN w:val="0"/>
              <w:adjustRightInd w:val="0"/>
              <w:spacing w:line="360" w:lineRule="auto"/>
              <w:jc w:val="left"/>
              <w:cnfStyle w:val="000000100000"/>
              <w:rPr>
                <w:rFonts w:ascii="Times New Roman" w:hAnsi="Times New Roman"/>
                <w:kern w:val="0"/>
                <w:sz w:val="24"/>
                <w:szCs w:val="24"/>
              </w:rPr>
            </w:pPr>
            <w:r w:rsidRPr="00726CFA">
              <w:rPr>
                <w:rFonts w:ascii="Times New Roman" w:hAnsi="Times New Roman"/>
                <w:kern w:val="0"/>
                <w:sz w:val="24"/>
                <w:szCs w:val="24"/>
              </w:rPr>
              <w:t>6312.810</w:t>
            </w:r>
          </w:p>
        </w:tc>
      </w:tr>
      <w:tr w:rsidR="0088338F" w:rsidTr="0088338F">
        <w:tc>
          <w:tcPr>
            <w:cnfStyle w:val="001000000000"/>
            <w:tcW w:w="4395" w:type="dxa"/>
            <w:vMerge/>
            <w:shd w:val="clear" w:color="auto" w:fill="FFFFFF" w:themeFill="background1"/>
          </w:tcPr>
          <w:p w:rsidR="0088338F" w:rsidRDefault="0088338F" w:rsidP="0088338F">
            <w:pPr>
              <w:autoSpaceDE w:val="0"/>
              <w:autoSpaceDN w:val="0"/>
              <w:adjustRightInd w:val="0"/>
              <w:spacing w:line="360" w:lineRule="auto"/>
              <w:jc w:val="left"/>
              <w:rPr>
                <w:rFonts w:ascii="Times New Roman" w:hAnsi="Times New Roman"/>
                <w:b w:val="0"/>
                <w:kern w:val="0"/>
                <w:szCs w:val="21"/>
              </w:rPr>
            </w:pPr>
          </w:p>
        </w:tc>
        <w:tc>
          <w:tcPr>
            <w:tcW w:w="1183" w:type="dxa"/>
            <w:shd w:val="clear" w:color="auto" w:fill="FFFFFF" w:themeFill="background1"/>
          </w:tcPr>
          <w:p w:rsidR="0088338F" w:rsidRDefault="0088338F" w:rsidP="0088338F">
            <w:pPr>
              <w:autoSpaceDE w:val="0"/>
              <w:autoSpaceDN w:val="0"/>
              <w:adjustRightInd w:val="0"/>
              <w:spacing w:line="360" w:lineRule="auto"/>
              <w:jc w:val="left"/>
              <w:cnfStyle w:val="000000000000"/>
              <w:rPr>
                <w:rFonts w:ascii="Times New Roman" w:hAnsi="Times New Roman"/>
                <w:b/>
                <w:kern w:val="0"/>
                <w:szCs w:val="21"/>
              </w:rPr>
            </w:pPr>
            <w:proofErr w:type="spellStart"/>
            <w:r w:rsidRPr="00726CFA">
              <w:rPr>
                <w:rFonts w:ascii="Times New Roman" w:hAnsi="Times New Roman"/>
                <w:kern w:val="0"/>
                <w:sz w:val="24"/>
                <w:szCs w:val="24"/>
              </w:rPr>
              <w:t>df</w:t>
            </w:r>
            <w:proofErr w:type="spellEnd"/>
          </w:p>
        </w:tc>
        <w:tc>
          <w:tcPr>
            <w:tcW w:w="1276" w:type="dxa"/>
            <w:shd w:val="clear" w:color="auto" w:fill="FFFFFF" w:themeFill="background1"/>
          </w:tcPr>
          <w:p w:rsidR="0088338F" w:rsidRDefault="0088338F" w:rsidP="0088338F">
            <w:pPr>
              <w:autoSpaceDE w:val="0"/>
              <w:autoSpaceDN w:val="0"/>
              <w:adjustRightInd w:val="0"/>
              <w:spacing w:line="360" w:lineRule="auto"/>
              <w:jc w:val="left"/>
              <w:cnfStyle w:val="000000000000"/>
              <w:rPr>
                <w:rFonts w:ascii="Times New Roman" w:hAnsi="Times New Roman"/>
                <w:b/>
                <w:kern w:val="0"/>
                <w:szCs w:val="21"/>
              </w:rPr>
            </w:pPr>
            <w:r w:rsidRPr="00726CFA">
              <w:rPr>
                <w:rFonts w:ascii="Times New Roman" w:hAnsi="Times New Roman"/>
                <w:kern w:val="0"/>
                <w:sz w:val="24"/>
                <w:szCs w:val="24"/>
              </w:rPr>
              <w:t>861</w:t>
            </w:r>
          </w:p>
        </w:tc>
      </w:tr>
      <w:tr w:rsidR="0088338F" w:rsidTr="0088338F">
        <w:trPr>
          <w:cnfStyle w:val="000000100000"/>
        </w:trPr>
        <w:tc>
          <w:tcPr>
            <w:cnfStyle w:val="001000000000"/>
            <w:tcW w:w="4395" w:type="dxa"/>
            <w:vMerge/>
            <w:shd w:val="clear" w:color="auto" w:fill="FFFFFF" w:themeFill="background1"/>
          </w:tcPr>
          <w:p w:rsidR="0088338F" w:rsidRDefault="0088338F" w:rsidP="0088338F">
            <w:pPr>
              <w:autoSpaceDE w:val="0"/>
              <w:autoSpaceDN w:val="0"/>
              <w:adjustRightInd w:val="0"/>
              <w:spacing w:line="360" w:lineRule="auto"/>
              <w:jc w:val="left"/>
              <w:rPr>
                <w:rFonts w:ascii="Times New Roman" w:hAnsi="Times New Roman"/>
                <w:b w:val="0"/>
                <w:kern w:val="0"/>
                <w:szCs w:val="21"/>
              </w:rPr>
            </w:pPr>
          </w:p>
        </w:tc>
        <w:tc>
          <w:tcPr>
            <w:tcW w:w="1183" w:type="dxa"/>
            <w:shd w:val="clear" w:color="auto" w:fill="FFFFFF" w:themeFill="background1"/>
          </w:tcPr>
          <w:p w:rsidR="0088338F" w:rsidRDefault="0088338F" w:rsidP="0088338F">
            <w:pPr>
              <w:autoSpaceDE w:val="0"/>
              <w:autoSpaceDN w:val="0"/>
              <w:adjustRightInd w:val="0"/>
              <w:spacing w:line="360" w:lineRule="auto"/>
              <w:jc w:val="left"/>
              <w:cnfStyle w:val="000000100000"/>
              <w:rPr>
                <w:rFonts w:ascii="Times New Roman" w:hAnsi="Times New Roman"/>
                <w:b/>
                <w:kern w:val="0"/>
                <w:szCs w:val="21"/>
              </w:rPr>
            </w:pPr>
            <w:r w:rsidRPr="00726CFA">
              <w:rPr>
                <w:rFonts w:ascii="Times New Roman" w:hAnsi="Times New Roman"/>
                <w:kern w:val="0"/>
                <w:sz w:val="24"/>
                <w:szCs w:val="24"/>
              </w:rPr>
              <w:t>Sig</w:t>
            </w:r>
          </w:p>
        </w:tc>
        <w:tc>
          <w:tcPr>
            <w:tcW w:w="1276" w:type="dxa"/>
            <w:shd w:val="clear" w:color="auto" w:fill="FFFFFF" w:themeFill="background1"/>
          </w:tcPr>
          <w:p w:rsidR="0088338F" w:rsidRDefault="0088338F" w:rsidP="0088338F">
            <w:pPr>
              <w:autoSpaceDE w:val="0"/>
              <w:autoSpaceDN w:val="0"/>
              <w:adjustRightInd w:val="0"/>
              <w:spacing w:line="360" w:lineRule="auto"/>
              <w:jc w:val="left"/>
              <w:cnfStyle w:val="000000100000"/>
              <w:rPr>
                <w:rFonts w:ascii="Times New Roman" w:hAnsi="Times New Roman"/>
                <w:b/>
                <w:kern w:val="0"/>
                <w:szCs w:val="21"/>
              </w:rPr>
            </w:pPr>
            <w:r>
              <w:rPr>
                <w:rFonts w:ascii="Times New Roman" w:hAnsi="Times New Roman" w:hint="eastAsia"/>
                <w:kern w:val="0"/>
                <w:sz w:val="24"/>
                <w:szCs w:val="24"/>
              </w:rPr>
              <w:t>.</w:t>
            </w:r>
            <w:r w:rsidRPr="00726CFA">
              <w:rPr>
                <w:rFonts w:ascii="Times New Roman" w:hAnsi="Times New Roman"/>
                <w:kern w:val="0"/>
                <w:sz w:val="24"/>
                <w:szCs w:val="24"/>
              </w:rPr>
              <w:t>000</w:t>
            </w:r>
          </w:p>
        </w:tc>
      </w:tr>
    </w:tbl>
    <w:p w:rsidR="000B7ABA" w:rsidRPr="0088338F" w:rsidRDefault="000B7ABA" w:rsidP="0088338F">
      <w:pPr>
        <w:spacing w:line="360" w:lineRule="auto"/>
        <w:ind w:firstLineChars="200" w:firstLine="420"/>
        <w:rPr>
          <w:color w:val="000000" w:themeColor="text1"/>
        </w:rPr>
      </w:pPr>
      <w:r>
        <w:rPr>
          <w:rFonts w:hint="eastAsia"/>
          <w:color w:val="000000" w:themeColor="text1"/>
        </w:rPr>
        <w:t>从上表可以看出，</w:t>
      </w:r>
      <w:r w:rsidRPr="000B7ABA">
        <w:rPr>
          <w:rFonts w:hint="eastAsia"/>
          <w:color w:val="000000" w:themeColor="text1"/>
        </w:rPr>
        <w:t>KMO</w:t>
      </w:r>
      <w:r>
        <w:rPr>
          <w:rFonts w:hint="eastAsia"/>
          <w:color w:val="000000" w:themeColor="text1"/>
        </w:rPr>
        <w:t>值</w:t>
      </w:r>
      <w:r w:rsidRPr="000B7ABA">
        <w:rPr>
          <w:rFonts w:hint="eastAsia"/>
          <w:color w:val="000000" w:themeColor="text1"/>
        </w:rPr>
        <w:t>要大于</w:t>
      </w:r>
      <w:r w:rsidRPr="000B7ABA">
        <w:rPr>
          <w:rFonts w:hint="eastAsia"/>
          <w:color w:val="000000" w:themeColor="text1"/>
        </w:rPr>
        <w:t>0.6</w:t>
      </w:r>
      <w:r w:rsidRPr="000B7ABA">
        <w:rPr>
          <w:rFonts w:hint="eastAsia"/>
          <w:color w:val="000000" w:themeColor="text1"/>
        </w:rPr>
        <w:t>，</w:t>
      </w:r>
      <w:r w:rsidRPr="000B7ABA">
        <w:rPr>
          <w:rFonts w:hint="eastAsia"/>
          <w:color w:val="000000" w:themeColor="text1"/>
        </w:rPr>
        <w:t>p</w:t>
      </w:r>
      <w:r>
        <w:rPr>
          <w:rFonts w:hint="eastAsia"/>
          <w:color w:val="000000" w:themeColor="text1"/>
        </w:rPr>
        <w:t>值</w:t>
      </w:r>
      <w:r w:rsidRPr="000B7ABA">
        <w:rPr>
          <w:rFonts w:hint="eastAsia"/>
          <w:color w:val="000000" w:themeColor="text1"/>
        </w:rPr>
        <w:t>小于</w:t>
      </w:r>
      <w:r w:rsidRPr="000B7ABA">
        <w:rPr>
          <w:rFonts w:hint="eastAsia"/>
          <w:color w:val="000000" w:themeColor="text1"/>
        </w:rPr>
        <w:t>0.001</w:t>
      </w:r>
      <w:r>
        <w:rPr>
          <w:rFonts w:hint="eastAsia"/>
          <w:color w:val="000000" w:themeColor="text1"/>
        </w:rPr>
        <w:t>，说明效度检验结果良好。</w:t>
      </w:r>
    </w:p>
    <w:p w:rsidR="000B7ABA" w:rsidRPr="000B7ABA" w:rsidRDefault="00280F09" w:rsidP="00280F09">
      <w:pPr>
        <w:pStyle w:val="3"/>
      </w:pPr>
      <w:bookmarkStart w:id="30" w:name="_Toc486113092"/>
      <w:r>
        <w:rPr>
          <w:rFonts w:hint="eastAsia"/>
        </w:rPr>
        <w:t xml:space="preserve">2. </w:t>
      </w:r>
      <w:r w:rsidR="000B7ABA" w:rsidRPr="000B7ABA">
        <w:rPr>
          <w:rFonts w:hint="eastAsia"/>
        </w:rPr>
        <w:t>因子分析——主成分分析</w:t>
      </w:r>
      <w:bookmarkEnd w:id="30"/>
    </w:p>
    <w:p w:rsidR="00964ACC" w:rsidRPr="005E5C9C" w:rsidRDefault="00964ACC" w:rsidP="005E5C9C">
      <w:pPr>
        <w:autoSpaceDE w:val="0"/>
        <w:autoSpaceDN w:val="0"/>
        <w:adjustRightInd w:val="0"/>
        <w:ind w:firstLineChars="200" w:firstLine="420"/>
        <w:jc w:val="left"/>
        <w:rPr>
          <w:rFonts w:ascii="Times New Roman" w:hAnsi="Times New Roman"/>
          <w:kern w:val="0"/>
          <w:szCs w:val="21"/>
        </w:rPr>
      </w:pPr>
      <w:r w:rsidRPr="005E5C9C">
        <w:rPr>
          <w:rFonts w:ascii="Times New Roman" w:hAnsi="Times New Roman" w:hint="eastAsia"/>
          <w:kern w:val="0"/>
          <w:szCs w:val="21"/>
        </w:rPr>
        <w:t>综合表</w:t>
      </w:r>
      <w:r w:rsidR="005E5C9C">
        <w:rPr>
          <w:rFonts w:ascii="Times New Roman" w:hAnsi="Times New Roman" w:hint="eastAsia"/>
          <w:kern w:val="0"/>
          <w:szCs w:val="21"/>
        </w:rPr>
        <w:t>2</w:t>
      </w:r>
      <w:r w:rsidRPr="005E5C9C">
        <w:rPr>
          <w:rFonts w:ascii="Times New Roman" w:hAnsi="Times New Roman" w:hint="eastAsia"/>
          <w:kern w:val="0"/>
          <w:szCs w:val="21"/>
        </w:rPr>
        <w:t>、表</w:t>
      </w:r>
      <w:r w:rsidR="005E5C9C">
        <w:rPr>
          <w:rFonts w:ascii="Times New Roman" w:hAnsi="Times New Roman" w:hint="eastAsia"/>
          <w:kern w:val="0"/>
          <w:szCs w:val="21"/>
        </w:rPr>
        <w:t>3</w:t>
      </w:r>
      <w:r w:rsidRPr="005E5C9C">
        <w:rPr>
          <w:rFonts w:ascii="Times New Roman" w:hAnsi="Times New Roman" w:hint="eastAsia"/>
          <w:kern w:val="0"/>
          <w:szCs w:val="21"/>
        </w:rPr>
        <w:t>，数据适合做因子</w:t>
      </w:r>
      <w:r w:rsidR="000B7ABA" w:rsidRPr="005E5C9C">
        <w:rPr>
          <w:rFonts w:ascii="Times New Roman" w:hAnsi="Times New Roman" w:hint="eastAsia"/>
          <w:kern w:val="0"/>
          <w:szCs w:val="21"/>
        </w:rPr>
        <w:t>分析，对测量指标进行主成分分析，得到旋转后的因子载荷矩阵。</w:t>
      </w:r>
    </w:p>
    <w:p w:rsidR="00D55BC4" w:rsidRPr="0088338F" w:rsidRDefault="00964ACC" w:rsidP="0088338F">
      <w:pPr>
        <w:spacing w:line="360" w:lineRule="auto"/>
      </w:pPr>
      <w:r w:rsidRPr="000B7ABA">
        <w:rPr>
          <w:rFonts w:hint="eastAsia"/>
        </w:rPr>
        <w:t>从消费者特征因素中提取</w:t>
      </w:r>
      <w:r w:rsidRPr="000B7ABA">
        <w:rPr>
          <w:rFonts w:hint="eastAsia"/>
        </w:rPr>
        <w:t>3</w:t>
      </w:r>
      <w:r w:rsidRPr="000B7ABA">
        <w:rPr>
          <w:rFonts w:hint="eastAsia"/>
        </w:rPr>
        <w:t>个公因子，</w:t>
      </w:r>
      <w:r w:rsidR="000B7ABA">
        <w:rPr>
          <w:rFonts w:hint="eastAsia"/>
        </w:rPr>
        <w:t>其结果</w:t>
      </w:r>
      <w:r w:rsidRPr="000B7ABA">
        <w:rPr>
          <w:rFonts w:hint="eastAsia"/>
        </w:rPr>
        <w:t>如下表所示：</w:t>
      </w:r>
    </w:p>
    <w:p w:rsidR="00964ACC" w:rsidRPr="00656C06" w:rsidRDefault="00964ACC" w:rsidP="002C23E2">
      <w:pPr>
        <w:spacing w:line="360" w:lineRule="auto"/>
        <w:ind w:firstLineChars="200" w:firstLine="422"/>
        <w:jc w:val="left"/>
        <w:rPr>
          <w:b/>
        </w:rPr>
      </w:pPr>
      <w:r w:rsidRPr="0086328F">
        <w:rPr>
          <w:rFonts w:hint="eastAsia"/>
          <w:b/>
        </w:rPr>
        <w:t>表</w:t>
      </w:r>
      <w:r w:rsidR="005E5C9C">
        <w:rPr>
          <w:rFonts w:hint="eastAsia"/>
          <w:b/>
        </w:rPr>
        <w:t>4</w:t>
      </w:r>
      <w:r w:rsidRPr="0086328F">
        <w:rPr>
          <w:rFonts w:hint="eastAsia"/>
          <w:b/>
        </w:rPr>
        <w:t xml:space="preserve"> </w:t>
      </w:r>
      <w:r w:rsidRPr="0086328F">
        <w:rPr>
          <w:rFonts w:hint="eastAsia"/>
          <w:b/>
        </w:rPr>
        <w:t>旋转后的因子载荷矩阵</w:t>
      </w:r>
    </w:p>
    <w:tbl>
      <w:tblPr>
        <w:tblStyle w:val="a8"/>
        <w:tblW w:w="0" w:type="auto"/>
        <w:tblInd w:w="392" w:type="dxa"/>
        <w:tblLook w:val="04A0"/>
      </w:tblPr>
      <w:tblGrid>
        <w:gridCol w:w="1910"/>
        <w:gridCol w:w="689"/>
        <w:gridCol w:w="689"/>
        <w:gridCol w:w="689"/>
        <w:gridCol w:w="741"/>
        <w:gridCol w:w="849"/>
        <w:gridCol w:w="1060"/>
        <w:gridCol w:w="1594"/>
      </w:tblGrid>
      <w:tr w:rsidR="00964ACC" w:rsidTr="002C23E2">
        <w:tc>
          <w:tcPr>
            <w:tcW w:w="1910" w:type="dxa"/>
            <w:vMerge w:val="restart"/>
            <w:tcBorders>
              <w:left w:val="nil"/>
              <w:right w:val="single" w:sz="4" w:space="0" w:color="auto"/>
            </w:tcBorders>
          </w:tcPr>
          <w:p w:rsidR="002C23E2" w:rsidRDefault="002C23E2" w:rsidP="00964ACC">
            <w:pPr>
              <w:autoSpaceDE w:val="0"/>
              <w:autoSpaceDN w:val="0"/>
              <w:adjustRightInd w:val="0"/>
              <w:spacing w:line="360" w:lineRule="auto"/>
              <w:jc w:val="left"/>
              <w:rPr>
                <w:rFonts w:ascii="Times New Roman" w:hAnsi="Times New Roman"/>
                <w:kern w:val="0"/>
                <w:szCs w:val="21"/>
              </w:rPr>
            </w:pPr>
          </w:p>
          <w:p w:rsidR="00964ACC" w:rsidRPr="002C23E2" w:rsidRDefault="00964ACC" w:rsidP="002C23E2">
            <w:pPr>
              <w:rPr>
                <w:rFonts w:ascii="Times New Roman" w:hAnsi="Times New Roman"/>
                <w:szCs w:val="21"/>
              </w:rPr>
            </w:pPr>
          </w:p>
        </w:tc>
        <w:tc>
          <w:tcPr>
            <w:tcW w:w="0" w:type="auto"/>
            <w:gridSpan w:val="3"/>
            <w:tcBorders>
              <w:left w:val="single" w:sz="4" w:space="0" w:color="auto"/>
            </w:tcBorders>
          </w:tcPr>
          <w:p w:rsidR="00964ACC" w:rsidRPr="005E5C9C" w:rsidRDefault="00964ACC" w:rsidP="00964ACC">
            <w:pPr>
              <w:autoSpaceDE w:val="0"/>
              <w:autoSpaceDN w:val="0"/>
              <w:adjustRightInd w:val="0"/>
              <w:spacing w:line="360" w:lineRule="auto"/>
              <w:jc w:val="center"/>
              <w:rPr>
                <w:rFonts w:ascii="Times New Roman" w:hAnsi="Times New Roman"/>
                <w:b/>
                <w:kern w:val="0"/>
                <w:szCs w:val="21"/>
              </w:rPr>
            </w:pPr>
            <w:commentRangeStart w:id="31"/>
            <w:r w:rsidRPr="005E5C9C">
              <w:rPr>
                <w:rFonts w:ascii="Times New Roman" w:hAnsi="Times New Roman" w:hint="eastAsia"/>
                <w:b/>
                <w:kern w:val="0"/>
                <w:szCs w:val="21"/>
              </w:rPr>
              <w:t>因子负载值</w:t>
            </w:r>
            <w:commentRangeEnd w:id="31"/>
            <w:r w:rsidR="00837F90">
              <w:rPr>
                <w:rStyle w:val="af"/>
              </w:rPr>
              <w:commentReference w:id="31"/>
            </w:r>
          </w:p>
        </w:tc>
        <w:tc>
          <w:tcPr>
            <w:tcW w:w="0" w:type="auto"/>
            <w:vMerge w:val="restart"/>
          </w:tcPr>
          <w:p w:rsidR="00964ACC" w:rsidRPr="005E5C9C" w:rsidRDefault="00964ACC" w:rsidP="00964ACC">
            <w:pPr>
              <w:autoSpaceDE w:val="0"/>
              <w:autoSpaceDN w:val="0"/>
              <w:adjustRightInd w:val="0"/>
              <w:spacing w:line="360" w:lineRule="auto"/>
              <w:jc w:val="center"/>
              <w:rPr>
                <w:rFonts w:ascii="Times New Roman" w:hAnsi="Times New Roman"/>
                <w:b/>
                <w:kern w:val="0"/>
                <w:szCs w:val="21"/>
              </w:rPr>
            </w:pPr>
          </w:p>
          <w:p w:rsidR="00964ACC" w:rsidRPr="005E5C9C" w:rsidRDefault="00964ACC" w:rsidP="00964ACC">
            <w:pPr>
              <w:autoSpaceDE w:val="0"/>
              <w:autoSpaceDN w:val="0"/>
              <w:adjustRightInd w:val="0"/>
              <w:spacing w:line="360" w:lineRule="auto"/>
              <w:jc w:val="center"/>
              <w:rPr>
                <w:rFonts w:ascii="Times New Roman" w:hAnsi="Times New Roman"/>
                <w:b/>
                <w:kern w:val="0"/>
                <w:szCs w:val="21"/>
              </w:rPr>
            </w:pPr>
            <w:r w:rsidRPr="005E5C9C">
              <w:rPr>
                <w:rFonts w:ascii="Times New Roman" w:hAnsi="Times New Roman" w:hint="eastAsia"/>
                <w:b/>
                <w:kern w:val="0"/>
                <w:szCs w:val="21"/>
              </w:rPr>
              <w:t>KMO</w:t>
            </w:r>
          </w:p>
        </w:tc>
        <w:tc>
          <w:tcPr>
            <w:tcW w:w="0" w:type="auto"/>
            <w:vMerge w:val="restart"/>
          </w:tcPr>
          <w:p w:rsidR="00964ACC" w:rsidRPr="005E5C9C" w:rsidRDefault="00964ACC" w:rsidP="00964ACC">
            <w:pPr>
              <w:autoSpaceDE w:val="0"/>
              <w:autoSpaceDN w:val="0"/>
              <w:adjustRightInd w:val="0"/>
              <w:spacing w:line="360" w:lineRule="auto"/>
              <w:jc w:val="center"/>
              <w:rPr>
                <w:rFonts w:ascii="Times New Roman" w:hAnsi="Times New Roman"/>
                <w:b/>
                <w:kern w:val="0"/>
                <w:szCs w:val="21"/>
              </w:rPr>
            </w:pPr>
            <w:r w:rsidRPr="005E5C9C">
              <w:rPr>
                <w:rFonts w:ascii="Times New Roman" w:hAnsi="Times New Roman" w:hint="eastAsia"/>
                <w:b/>
                <w:kern w:val="0"/>
                <w:szCs w:val="21"/>
              </w:rPr>
              <w:t>显著性</w:t>
            </w:r>
          </w:p>
          <w:p w:rsidR="00964ACC" w:rsidRPr="005E5C9C" w:rsidRDefault="00964ACC" w:rsidP="00964ACC">
            <w:pPr>
              <w:autoSpaceDE w:val="0"/>
              <w:autoSpaceDN w:val="0"/>
              <w:adjustRightInd w:val="0"/>
              <w:spacing w:line="360" w:lineRule="auto"/>
              <w:jc w:val="center"/>
              <w:rPr>
                <w:rFonts w:ascii="Times New Roman" w:hAnsi="Times New Roman"/>
                <w:b/>
                <w:kern w:val="0"/>
                <w:szCs w:val="21"/>
              </w:rPr>
            </w:pPr>
            <w:r w:rsidRPr="005E5C9C">
              <w:rPr>
                <w:rFonts w:ascii="Times New Roman" w:hAnsi="Times New Roman" w:hint="eastAsia"/>
                <w:b/>
                <w:kern w:val="0"/>
                <w:szCs w:val="21"/>
              </w:rPr>
              <w:t>概率</w:t>
            </w:r>
          </w:p>
        </w:tc>
        <w:tc>
          <w:tcPr>
            <w:tcW w:w="0" w:type="auto"/>
            <w:vMerge w:val="restart"/>
          </w:tcPr>
          <w:p w:rsidR="00964ACC" w:rsidRPr="005E5C9C" w:rsidRDefault="00964ACC" w:rsidP="00964ACC">
            <w:pPr>
              <w:autoSpaceDE w:val="0"/>
              <w:autoSpaceDN w:val="0"/>
              <w:adjustRightInd w:val="0"/>
              <w:spacing w:line="360" w:lineRule="auto"/>
              <w:jc w:val="center"/>
              <w:rPr>
                <w:rFonts w:ascii="Times New Roman" w:hAnsi="Times New Roman"/>
                <w:b/>
                <w:kern w:val="0"/>
                <w:szCs w:val="21"/>
              </w:rPr>
            </w:pPr>
            <w:r w:rsidRPr="005E5C9C">
              <w:rPr>
                <w:rFonts w:ascii="Times New Roman" w:hAnsi="Times New Roman" w:hint="eastAsia"/>
                <w:b/>
                <w:kern w:val="0"/>
                <w:szCs w:val="21"/>
              </w:rPr>
              <w:t>各因子</w:t>
            </w:r>
          </w:p>
          <w:p w:rsidR="00964ACC" w:rsidRPr="005E5C9C" w:rsidRDefault="00964ACC" w:rsidP="00964ACC">
            <w:pPr>
              <w:autoSpaceDE w:val="0"/>
              <w:autoSpaceDN w:val="0"/>
              <w:adjustRightInd w:val="0"/>
              <w:spacing w:line="360" w:lineRule="auto"/>
              <w:jc w:val="center"/>
              <w:rPr>
                <w:rFonts w:ascii="Times New Roman" w:hAnsi="Times New Roman"/>
                <w:b/>
                <w:kern w:val="0"/>
                <w:szCs w:val="21"/>
              </w:rPr>
            </w:pPr>
            <w:r w:rsidRPr="005E5C9C">
              <w:rPr>
                <w:rFonts w:ascii="Times New Roman" w:hAnsi="Times New Roman" w:hint="eastAsia"/>
                <w:b/>
                <w:kern w:val="0"/>
                <w:szCs w:val="21"/>
              </w:rPr>
              <w:t>解释方差</w:t>
            </w:r>
          </w:p>
        </w:tc>
        <w:tc>
          <w:tcPr>
            <w:tcW w:w="1594" w:type="dxa"/>
            <w:vMerge w:val="restart"/>
            <w:tcBorders>
              <w:right w:val="nil"/>
            </w:tcBorders>
          </w:tcPr>
          <w:p w:rsidR="00964ACC" w:rsidRPr="005E5C9C" w:rsidRDefault="00964ACC" w:rsidP="00964ACC">
            <w:pPr>
              <w:autoSpaceDE w:val="0"/>
              <w:autoSpaceDN w:val="0"/>
              <w:adjustRightInd w:val="0"/>
              <w:spacing w:line="360" w:lineRule="auto"/>
              <w:jc w:val="center"/>
              <w:rPr>
                <w:rFonts w:ascii="Times New Roman" w:hAnsi="Times New Roman"/>
                <w:b/>
                <w:kern w:val="0"/>
                <w:szCs w:val="21"/>
              </w:rPr>
            </w:pPr>
            <w:r w:rsidRPr="005E5C9C">
              <w:rPr>
                <w:rFonts w:ascii="Times New Roman" w:hAnsi="Times New Roman" w:hint="eastAsia"/>
                <w:b/>
                <w:kern w:val="0"/>
                <w:szCs w:val="21"/>
              </w:rPr>
              <w:t>总解释方差</w:t>
            </w:r>
          </w:p>
        </w:tc>
      </w:tr>
      <w:tr w:rsidR="00964ACC" w:rsidTr="002C23E2">
        <w:trPr>
          <w:trHeight w:val="328"/>
        </w:trPr>
        <w:tc>
          <w:tcPr>
            <w:tcW w:w="1910" w:type="dxa"/>
            <w:vMerge/>
            <w:tcBorders>
              <w:left w:val="nil"/>
              <w:right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left w:val="single" w:sz="4" w:space="0" w:color="auto"/>
              <w:bottom w:val="single" w:sz="4" w:space="0" w:color="auto"/>
            </w:tcBorders>
          </w:tcPr>
          <w:p w:rsidR="00964ACC" w:rsidRPr="005E5C9C" w:rsidRDefault="00964ACC" w:rsidP="00964ACC">
            <w:pPr>
              <w:autoSpaceDE w:val="0"/>
              <w:autoSpaceDN w:val="0"/>
              <w:adjustRightInd w:val="0"/>
              <w:spacing w:line="360" w:lineRule="auto"/>
              <w:jc w:val="center"/>
              <w:rPr>
                <w:rFonts w:ascii="Times New Roman" w:hAnsi="Times New Roman"/>
                <w:b/>
                <w:kern w:val="0"/>
                <w:szCs w:val="21"/>
              </w:rPr>
            </w:pPr>
            <w:r w:rsidRPr="005E5C9C">
              <w:rPr>
                <w:rFonts w:ascii="Times New Roman" w:hAnsi="Times New Roman" w:hint="eastAsia"/>
                <w:b/>
                <w:kern w:val="0"/>
                <w:szCs w:val="21"/>
              </w:rPr>
              <w:t>1</w:t>
            </w:r>
          </w:p>
        </w:tc>
        <w:tc>
          <w:tcPr>
            <w:tcW w:w="0" w:type="auto"/>
            <w:tcBorders>
              <w:bottom w:val="single" w:sz="4" w:space="0" w:color="auto"/>
            </w:tcBorders>
          </w:tcPr>
          <w:p w:rsidR="00964ACC" w:rsidRPr="005E5C9C" w:rsidRDefault="00964ACC" w:rsidP="00964ACC">
            <w:pPr>
              <w:autoSpaceDE w:val="0"/>
              <w:autoSpaceDN w:val="0"/>
              <w:adjustRightInd w:val="0"/>
              <w:spacing w:line="360" w:lineRule="auto"/>
              <w:jc w:val="center"/>
              <w:rPr>
                <w:rFonts w:ascii="Times New Roman" w:hAnsi="Times New Roman"/>
                <w:b/>
                <w:kern w:val="0"/>
                <w:szCs w:val="21"/>
              </w:rPr>
            </w:pPr>
            <w:r w:rsidRPr="005E5C9C">
              <w:rPr>
                <w:rFonts w:ascii="Times New Roman" w:hAnsi="Times New Roman" w:hint="eastAsia"/>
                <w:b/>
                <w:kern w:val="0"/>
                <w:szCs w:val="21"/>
              </w:rPr>
              <w:t>2</w:t>
            </w:r>
          </w:p>
        </w:tc>
        <w:tc>
          <w:tcPr>
            <w:tcW w:w="0" w:type="auto"/>
            <w:tcBorders>
              <w:bottom w:val="single" w:sz="4" w:space="0" w:color="auto"/>
            </w:tcBorders>
          </w:tcPr>
          <w:p w:rsidR="00964ACC" w:rsidRPr="005E5C9C" w:rsidRDefault="00964ACC" w:rsidP="00964ACC">
            <w:pPr>
              <w:autoSpaceDE w:val="0"/>
              <w:autoSpaceDN w:val="0"/>
              <w:adjustRightInd w:val="0"/>
              <w:spacing w:line="360" w:lineRule="auto"/>
              <w:jc w:val="center"/>
              <w:rPr>
                <w:rFonts w:ascii="Times New Roman" w:hAnsi="Times New Roman"/>
                <w:b/>
                <w:kern w:val="0"/>
                <w:szCs w:val="21"/>
              </w:rPr>
            </w:pPr>
            <w:r w:rsidRPr="005E5C9C">
              <w:rPr>
                <w:rFonts w:ascii="Times New Roman" w:hAnsi="Times New Roman" w:hint="eastAsia"/>
                <w:b/>
                <w:kern w:val="0"/>
                <w:szCs w:val="21"/>
              </w:rPr>
              <w:t>3</w:t>
            </w:r>
          </w:p>
        </w:tc>
        <w:tc>
          <w:tcPr>
            <w:tcW w:w="0" w:type="auto"/>
            <w:vMerge/>
            <w:tcBorders>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vMerge/>
            <w:tcBorders>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vMerge/>
            <w:tcBorders>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594" w:type="dxa"/>
            <w:vMerge/>
            <w:tcBorders>
              <w:bottom w:val="single" w:sz="4" w:space="0" w:color="auto"/>
              <w:right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r>
      <w:tr w:rsidR="00964ACC" w:rsidTr="002C23E2">
        <w:tc>
          <w:tcPr>
            <w:tcW w:w="1910" w:type="dxa"/>
            <w:vMerge w:val="restart"/>
            <w:tcBorders>
              <w:left w:val="nil"/>
              <w:right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总体态度</w:t>
            </w:r>
            <w:r w:rsidRPr="005E5C9C">
              <w:rPr>
                <w:rFonts w:ascii="Times New Roman" w:hAnsi="Times New Roman" w:hint="eastAsia"/>
                <w:b/>
                <w:kern w:val="0"/>
                <w:szCs w:val="21"/>
              </w:rPr>
              <w:t>A1</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总体态度</w:t>
            </w:r>
            <w:r w:rsidRPr="005E5C9C">
              <w:rPr>
                <w:rFonts w:ascii="Times New Roman" w:hAnsi="Times New Roman" w:hint="eastAsia"/>
                <w:b/>
                <w:kern w:val="0"/>
                <w:szCs w:val="21"/>
              </w:rPr>
              <w:t>A2</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总体态度</w:t>
            </w:r>
            <w:r w:rsidRPr="005E5C9C">
              <w:rPr>
                <w:rFonts w:ascii="Times New Roman" w:hAnsi="Times New Roman" w:hint="eastAsia"/>
                <w:b/>
                <w:kern w:val="0"/>
                <w:szCs w:val="21"/>
              </w:rPr>
              <w:t>A3</w:t>
            </w:r>
          </w:p>
        </w:tc>
        <w:tc>
          <w:tcPr>
            <w:tcW w:w="0" w:type="auto"/>
            <w:tcBorders>
              <w:left w:val="single" w:sz="4" w:space="0" w:color="auto"/>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.003</w:t>
            </w:r>
          </w:p>
        </w:tc>
        <w:tc>
          <w:tcPr>
            <w:tcW w:w="0" w:type="auto"/>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594" w:type="dxa"/>
            <w:tcBorders>
              <w:bottom w:val="nil"/>
              <w:right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r>
      <w:tr w:rsidR="00964ACC" w:rsidTr="002C23E2">
        <w:tc>
          <w:tcPr>
            <w:tcW w:w="1910" w:type="dxa"/>
            <w:vMerge/>
            <w:tcBorders>
              <w:left w:val="nil"/>
              <w:right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c>
          <w:tcPr>
            <w:tcW w:w="0" w:type="auto"/>
            <w:tcBorders>
              <w:top w:val="nil"/>
              <w:left w:val="single" w:sz="4" w:space="0" w:color="auto"/>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091</w:t>
            </w: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kern w:val="0"/>
                <w:szCs w:val="21"/>
              </w:rPr>
              <w:t>25.858%</w:t>
            </w:r>
          </w:p>
        </w:tc>
        <w:tc>
          <w:tcPr>
            <w:tcW w:w="1594" w:type="dxa"/>
            <w:tcBorders>
              <w:top w:val="nil"/>
              <w:bottom w:val="nil"/>
              <w:right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r>
      <w:tr w:rsidR="00964ACC" w:rsidTr="002C23E2">
        <w:trPr>
          <w:trHeight w:val="343"/>
        </w:trPr>
        <w:tc>
          <w:tcPr>
            <w:tcW w:w="1910" w:type="dxa"/>
            <w:vMerge/>
            <w:tcBorders>
              <w:left w:val="nil"/>
              <w:right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c>
          <w:tcPr>
            <w:tcW w:w="0" w:type="auto"/>
            <w:tcBorders>
              <w:top w:val="nil"/>
              <w:left w:val="single" w:sz="4" w:space="0" w:color="auto"/>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.037</w:t>
            </w:r>
          </w:p>
        </w:tc>
        <w:tc>
          <w:tcPr>
            <w:tcW w:w="0" w:type="auto"/>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594" w:type="dxa"/>
            <w:tcBorders>
              <w:top w:val="nil"/>
              <w:bottom w:val="nil"/>
              <w:right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r>
      <w:tr w:rsidR="00964ACC" w:rsidTr="002C23E2">
        <w:tc>
          <w:tcPr>
            <w:tcW w:w="1910" w:type="dxa"/>
            <w:vMerge w:val="restart"/>
            <w:tcBorders>
              <w:left w:val="nil"/>
              <w:right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熟悉程度</w:t>
            </w:r>
            <w:r w:rsidRPr="005E5C9C">
              <w:rPr>
                <w:rFonts w:ascii="Times New Roman" w:hAnsi="Times New Roman" w:hint="eastAsia"/>
                <w:b/>
                <w:kern w:val="0"/>
                <w:szCs w:val="21"/>
              </w:rPr>
              <w:t>F1</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熟悉程度</w:t>
            </w:r>
            <w:r w:rsidRPr="005E5C9C">
              <w:rPr>
                <w:rFonts w:ascii="Times New Roman" w:hAnsi="Times New Roman" w:hint="eastAsia"/>
                <w:b/>
                <w:kern w:val="0"/>
                <w:szCs w:val="21"/>
              </w:rPr>
              <w:t>F2</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lastRenderedPageBreak/>
              <w:t>熟悉程度</w:t>
            </w:r>
            <w:r w:rsidRPr="005E5C9C">
              <w:rPr>
                <w:rFonts w:ascii="Times New Roman" w:hAnsi="Times New Roman" w:hint="eastAsia"/>
                <w:b/>
                <w:kern w:val="0"/>
                <w:szCs w:val="21"/>
              </w:rPr>
              <w:t>F3</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熟悉程度</w:t>
            </w:r>
            <w:r w:rsidRPr="005E5C9C">
              <w:rPr>
                <w:rFonts w:ascii="Times New Roman" w:hAnsi="Times New Roman" w:hint="eastAsia"/>
                <w:b/>
                <w:kern w:val="0"/>
                <w:szCs w:val="21"/>
              </w:rPr>
              <w:t>F4</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熟悉程度</w:t>
            </w:r>
            <w:r w:rsidRPr="005E5C9C">
              <w:rPr>
                <w:rFonts w:ascii="Times New Roman" w:hAnsi="Times New Roman" w:hint="eastAsia"/>
                <w:b/>
                <w:kern w:val="0"/>
                <w:szCs w:val="21"/>
              </w:rPr>
              <w:t>F5</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熟悉程度</w:t>
            </w:r>
            <w:r w:rsidRPr="005E5C9C">
              <w:rPr>
                <w:rFonts w:ascii="Times New Roman" w:hAnsi="Times New Roman" w:hint="eastAsia"/>
                <w:b/>
                <w:kern w:val="0"/>
                <w:szCs w:val="21"/>
              </w:rPr>
              <w:t>F6</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熟悉程度</w:t>
            </w:r>
            <w:r w:rsidRPr="005E5C9C">
              <w:rPr>
                <w:rFonts w:ascii="Times New Roman" w:hAnsi="Times New Roman" w:hint="eastAsia"/>
                <w:b/>
                <w:kern w:val="0"/>
                <w:szCs w:val="21"/>
              </w:rPr>
              <w:t>F7</w:t>
            </w:r>
          </w:p>
        </w:tc>
        <w:tc>
          <w:tcPr>
            <w:tcW w:w="0" w:type="auto"/>
            <w:tcBorders>
              <w:left w:val="single" w:sz="4" w:space="0" w:color="auto"/>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.062</w:t>
            </w:r>
          </w:p>
        </w:tc>
        <w:tc>
          <w:tcPr>
            <w:tcW w:w="0" w:type="auto"/>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594" w:type="dxa"/>
            <w:tcBorders>
              <w:top w:val="nil"/>
              <w:bottom w:val="nil"/>
              <w:right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r>
      <w:tr w:rsidR="00964ACC" w:rsidTr="002C23E2">
        <w:tc>
          <w:tcPr>
            <w:tcW w:w="1910" w:type="dxa"/>
            <w:vMerge/>
            <w:tcBorders>
              <w:left w:val="nil"/>
              <w:right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left w:val="single" w:sz="4" w:space="0" w:color="auto"/>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132</w:t>
            </w: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594" w:type="dxa"/>
            <w:tcBorders>
              <w:top w:val="nil"/>
              <w:bottom w:val="nil"/>
              <w:right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r>
      <w:tr w:rsidR="00964ACC" w:rsidTr="002C23E2">
        <w:tc>
          <w:tcPr>
            <w:tcW w:w="1910" w:type="dxa"/>
            <w:vMerge/>
            <w:tcBorders>
              <w:left w:val="nil"/>
              <w:right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left w:val="single" w:sz="4" w:space="0" w:color="auto"/>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.080</w:t>
            </w: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594" w:type="dxa"/>
            <w:tcBorders>
              <w:top w:val="nil"/>
              <w:bottom w:val="nil"/>
              <w:right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r>
      <w:tr w:rsidR="00964ACC" w:rsidTr="002C23E2">
        <w:tc>
          <w:tcPr>
            <w:tcW w:w="1910" w:type="dxa"/>
            <w:vMerge/>
            <w:tcBorders>
              <w:left w:val="nil"/>
              <w:right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left w:val="single" w:sz="4" w:space="0" w:color="auto"/>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.138</w:t>
            </w: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kern w:val="0"/>
                <w:szCs w:val="21"/>
              </w:rPr>
              <w:t>20.426</w:t>
            </w:r>
            <w:r w:rsidRPr="005E5C9C">
              <w:rPr>
                <w:rFonts w:ascii="Times New Roman" w:hAnsi="Times New Roman" w:hint="eastAsia"/>
                <w:kern w:val="0"/>
                <w:szCs w:val="21"/>
              </w:rPr>
              <w:t>%</w:t>
            </w:r>
          </w:p>
        </w:tc>
        <w:tc>
          <w:tcPr>
            <w:tcW w:w="1594" w:type="dxa"/>
            <w:tcBorders>
              <w:top w:val="nil"/>
              <w:bottom w:val="nil"/>
              <w:right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r>
      <w:tr w:rsidR="00964ACC" w:rsidTr="002C23E2">
        <w:tc>
          <w:tcPr>
            <w:tcW w:w="1910" w:type="dxa"/>
            <w:vMerge/>
            <w:tcBorders>
              <w:left w:val="nil"/>
              <w:right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left w:val="single" w:sz="4" w:space="0" w:color="auto"/>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.076</w:t>
            </w: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.827</w:t>
            </w: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0.0000</w:t>
            </w: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594" w:type="dxa"/>
            <w:tcBorders>
              <w:top w:val="nil"/>
              <w:bottom w:val="nil"/>
              <w:right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r>
      <w:tr w:rsidR="00964ACC" w:rsidTr="002C23E2">
        <w:tc>
          <w:tcPr>
            <w:tcW w:w="1910" w:type="dxa"/>
            <w:vMerge/>
            <w:tcBorders>
              <w:left w:val="nil"/>
              <w:right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left w:val="single" w:sz="4" w:space="0" w:color="auto"/>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.140</w:t>
            </w: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594" w:type="dxa"/>
            <w:tcBorders>
              <w:top w:val="nil"/>
              <w:bottom w:val="nil"/>
              <w:right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kern w:val="0"/>
                <w:szCs w:val="21"/>
              </w:rPr>
              <w:t>57.994</w:t>
            </w:r>
            <w:r w:rsidRPr="005E5C9C">
              <w:rPr>
                <w:rFonts w:ascii="Times New Roman" w:hAnsi="Times New Roman" w:hint="eastAsia"/>
                <w:kern w:val="0"/>
                <w:szCs w:val="21"/>
              </w:rPr>
              <w:t>%</w:t>
            </w:r>
          </w:p>
        </w:tc>
      </w:tr>
      <w:tr w:rsidR="00964ACC" w:rsidTr="002C23E2">
        <w:tc>
          <w:tcPr>
            <w:tcW w:w="1910" w:type="dxa"/>
            <w:vMerge/>
            <w:tcBorders>
              <w:left w:val="nil"/>
              <w:right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left w:val="single" w:sz="4" w:space="0" w:color="auto"/>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.214</w:t>
            </w:r>
          </w:p>
        </w:tc>
        <w:tc>
          <w:tcPr>
            <w:tcW w:w="0" w:type="auto"/>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594" w:type="dxa"/>
            <w:tcBorders>
              <w:top w:val="nil"/>
              <w:bottom w:val="nil"/>
              <w:right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r>
      <w:tr w:rsidR="00964ACC" w:rsidTr="002C23E2">
        <w:tc>
          <w:tcPr>
            <w:tcW w:w="1910" w:type="dxa"/>
            <w:vMerge w:val="restart"/>
            <w:tcBorders>
              <w:left w:val="nil"/>
              <w:right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信任程度</w:t>
            </w:r>
            <w:r w:rsidRPr="005E5C9C">
              <w:rPr>
                <w:rFonts w:ascii="Times New Roman" w:hAnsi="Times New Roman" w:hint="eastAsia"/>
                <w:b/>
                <w:kern w:val="0"/>
                <w:szCs w:val="21"/>
              </w:rPr>
              <w:t>T1</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信任程度</w:t>
            </w:r>
            <w:r w:rsidRPr="005E5C9C">
              <w:rPr>
                <w:rFonts w:ascii="Times New Roman" w:hAnsi="Times New Roman" w:hint="eastAsia"/>
                <w:b/>
                <w:kern w:val="0"/>
                <w:szCs w:val="21"/>
              </w:rPr>
              <w:t>T2</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信任程度</w:t>
            </w:r>
            <w:r w:rsidRPr="005E5C9C">
              <w:rPr>
                <w:rFonts w:ascii="Times New Roman" w:hAnsi="Times New Roman" w:hint="eastAsia"/>
                <w:b/>
                <w:kern w:val="0"/>
                <w:szCs w:val="21"/>
              </w:rPr>
              <w:t>T3</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信任程度</w:t>
            </w:r>
            <w:r w:rsidRPr="005E5C9C">
              <w:rPr>
                <w:rFonts w:ascii="Times New Roman" w:hAnsi="Times New Roman" w:hint="eastAsia"/>
                <w:b/>
                <w:kern w:val="0"/>
                <w:szCs w:val="21"/>
              </w:rPr>
              <w:t>T4</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信任程度</w:t>
            </w:r>
            <w:r w:rsidRPr="005E5C9C">
              <w:rPr>
                <w:rFonts w:ascii="Times New Roman" w:hAnsi="Times New Roman" w:hint="eastAsia"/>
                <w:b/>
                <w:kern w:val="0"/>
                <w:szCs w:val="21"/>
              </w:rPr>
              <w:t>T5</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信任程度</w:t>
            </w:r>
            <w:r w:rsidRPr="005E5C9C">
              <w:rPr>
                <w:rFonts w:ascii="Times New Roman" w:hAnsi="Times New Roman" w:hint="eastAsia"/>
                <w:b/>
                <w:kern w:val="0"/>
                <w:szCs w:val="21"/>
              </w:rPr>
              <w:t>T6</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信任程度</w:t>
            </w:r>
            <w:r w:rsidRPr="005E5C9C">
              <w:rPr>
                <w:rFonts w:ascii="Times New Roman" w:hAnsi="Times New Roman" w:hint="eastAsia"/>
                <w:b/>
                <w:kern w:val="0"/>
                <w:szCs w:val="21"/>
              </w:rPr>
              <w:t>T7</w:t>
            </w:r>
          </w:p>
        </w:tc>
        <w:tc>
          <w:tcPr>
            <w:tcW w:w="0" w:type="auto"/>
            <w:tcBorders>
              <w:left w:val="single" w:sz="4" w:space="0" w:color="auto"/>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.238</w:t>
            </w: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594" w:type="dxa"/>
            <w:tcBorders>
              <w:top w:val="nil"/>
              <w:bottom w:val="nil"/>
              <w:right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r>
      <w:tr w:rsidR="00964ACC" w:rsidTr="002C23E2">
        <w:tc>
          <w:tcPr>
            <w:tcW w:w="1910" w:type="dxa"/>
            <w:vMerge/>
            <w:tcBorders>
              <w:left w:val="nil"/>
              <w:right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left w:val="single" w:sz="4" w:space="0" w:color="auto"/>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.301</w:t>
            </w: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594" w:type="dxa"/>
            <w:tcBorders>
              <w:top w:val="nil"/>
              <w:bottom w:val="nil"/>
              <w:right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r>
      <w:tr w:rsidR="00964ACC" w:rsidTr="002C23E2">
        <w:tc>
          <w:tcPr>
            <w:tcW w:w="1910" w:type="dxa"/>
            <w:vMerge/>
            <w:tcBorders>
              <w:left w:val="nil"/>
              <w:right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left w:val="single" w:sz="4" w:space="0" w:color="auto"/>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.231</w:t>
            </w: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594" w:type="dxa"/>
            <w:tcBorders>
              <w:top w:val="nil"/>
              <w:bottom w:val="nil"/>
              <w:right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r>
      <w:tr w:rsidR="00964ACC" w:rsidTr="002C23E2">
        <w:tc>
          <w:tcPr>
            <w:tcW w:w="1910" w:type="dxa"/>
            <w:vMerge/>
            <w:tcBorders>
              <w:left w:val="nil"/>
              <w:right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left w:val="single" w:sz="4" w:space="0" w:color="auto"/>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.116</w:t>
            </w: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kern w:val="0"/>
                <w:szCs w:val="21"/>
              </w:rPr>
              <w:t>11.711</w:t>
            </w:r>
            <w:r w:rsidRPr="005E5C9C">
              <w:rPr>
                <w:rFonts w:ascii="Times New Roman" w:hAnsi="Times New Roman" w:hint="eastAsia"/>
                <w:kern w:val="0"/>
                <w:szCs w:val="21"/>
              </w:rPr>
              <w:t>%</w:t>
            </w:r>
          </w:p>
        </w:tc>
        <w:tc>
          <w:tcPr>
            <w:tcW w:w="1594" w:type="dxa"/>
            <w:tcBorders>
              <w:top w:val="nil"/>
              <w:bottom w:val="nil"/>
              <w:right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r>
      <w:tr w:rsidR="00964ACC" w:rsidTr="002C23E2">
        <w:tc>
          <w:tcPr>
            <w:tcW w:w="1910" w:type="dxa"/>
            <w:vMerge/>
            <w:tcBorders>
              <w:left w:val="nil"/>
              <w:right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left w:val="single" w:sz="4" w:space="0" w:color="auto"/>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.069</w:t>
            </w: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594" w:type="dxa"/>
            <w:tcBorders>
              <w:top w:val="nil"/>
              <w:bottom w:val="nil"/>
              <w:right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r>
      <w:tr w:rsidR="00964ACC" w:rsidTr="002C23E2">
        <w:tc>
          <w:tcPr>
            <w:tcW w:w="1910" w:type="dxa"/>
            <w:vMerge/>
            <w:tcBorders>
              <w:left w:val="nil"/>
              <w:right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left w:val="single" w:sz="4" w:space="0" w:color="auto"/>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.024</w:t>
            </w: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594" w:type="dxa"/>
            <w:tcBorders>
              <w:top w:val="nil"/>
              <w:bottom w:val="nil"/>
              <w:right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r>
      <w:tr w:rsidR="00964ACC" w:rsidTr="002C23E2">
        <w:trPr>
          <w:trHeight w:val="323"/>
        </w:trPr>
        <w:tc>
          <w:tcPr>
            <w:tcW w:w="1910" w:type="dxa"/>
            <w:vMerge/>
            <w:tcBorders>
              <w:left w:val="nil"/>
              <w:right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left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.094</w:t>
            </w:r>
          </w:p>
        </w:tc>
        <w:tc>
          <w:tcPr>
            <w:tcW w:w="0" w:type="auto"/>
            <w:tcBorders>
              <w:top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0" w:type="auto"/>
            <w:tcBorders>
              <w:top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594" w:type="dxa"/>
            <w:tcBorders>
              <w:top w:val="nil"/>
              <w:right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r>
    </w:tbl>
    <w:p w:rsidR="00964ACC" w:rsidRPr="005E5C9C" w:rsidRDefault="00964ACC" w:rsidP="002C23E2">
      <w:pPr>
        <w:autoSpaceDE w:val="0"/>
        <w:autoSpaceDN w:val="0"/>
        <w:adjustRightInd w:val="0"/>
        <w:spacing w:line="360" w:lineRule="auto"/>
        <w:ind w:firstLineChars="200" w:firstLine="420"/>
        <w:jc w:val="left"/>
        <w:rPr>
          <w:rFonts w:ascii="Times New Roman" w:hAnsi="Times New Roman"/>
          <w:kern w:val="0"/>
          <w:szCs w:val="21"/>
        </w:rPr>
      </w:pPr>
      <w:r w:rsidRPr="005E5C9C">
        <w:rPr>
          <w:rFonts w:ascii="Times New Roman" w:hAnsi="Times New Roman" w:hint="eastAsia"/>
          <w:kern w:val="0"/>
          <w:szCs w:val="21"/>
        </w:rPr>
        <w:t>从感知风险中提取</w:t>
      </w:r>
      <w:r w:rsidRPr="005E5C9C">
        <w:rPr>
          <w:rFonts w:ascii="Times New Roman" w:hAnsi="Times New Roman" w:hint="eastAsia"/>
          <w:kern w:val="0"/>
          <w:szCs w:val="21"/>
        </w:rPr>
        <w:t>4</w:t>
      </w:r>
      <w:r w:rsidRPr="005E5C9C">
        <w:rPr>
          <w:rFonts w:ascii="Times New Roman" w:hAnsi="Times New Roman" w:hint="eastAsia"/>
          <w:kern w:val="0"/>
          <w:szCs w:val="21"/>
        </w:rPr>
        <w:t>个公因子</w:t>
      </w:r>
      <w:r w:rsidR="000B7ABA" w:rsidRPr="005E5C9C">
        <w:rPr>
          <w:rFonts w:ascii="Times New Roman" w:hAnsi="Times New Roman" w:hint="eastAsia"/>
          <w:kern w:val="0"/>
          <w:szCs w:val="21"/>
        </w:rPr>
        <w:t>，其结果</w:t>
      </w:r>
      <w:r w:rsidRPr="005E5C9C">
        <w:rPr>
          <w:rFonts w:ascii="Times New Roman" w:hAnsi="Times New Roman" w:hint="eastAsia"/>
          <w:kern w:val="0"/>
          <w:szCs w:val="21"/>
        </w:rPr>
        <w:t>如下</w:t>
      </w:r>
      <w:r w:rsidR="000B7ABA" w:rsidRPr="005E5C9C">
        <w:rPr>
          <w:rFonts w:ascii="Times New Roman" w:hAnsi="Times New Roman" w:hint="eastAsia"/>
          <w:kern w:val="0"/>
          <w:szCs w:val="21"/>
        </w:rPr>
        <w:t>表</w:t>
      </w:r>
      <w:r w:rsidRPr="005E5C9C">
        <w:rPr>
          <w:rFonts w:ascii="Times New Roman" w:hAnsi="Times New Roman" w:hint="eastAsia"/>
          <w:kern w:val="0"/>
          <w:szCs w:val="21"/>
        </w:rPr>
        <w:t>所示：</w:t>
      </w:r>
    </w:p>
    <w:p w:rsidR="00964ACC" w:rsidRPr="000B7ABA" w:rsidRDefault="00964ACC" w:rsidP="002C23E2">
      <w:pPr>
        <w:spacing w:line="360" w:lineRule="auto"/>
        <w:ind w:firstLineChars="200" w:firstLine="422"/>
        <w:jc w:val="left"/>
        <w:rPr>
          <w:b/>
        </w:rPr>
      </w:pPr>
      <w:r w:rsidRPr="0086328F">
        <w:rPr>
          <w:rFonts w:hint="eastAsia"/>
          <w:b/>
        </w:rPr>
        <w:t>表</w:t>
      </w:r>
      <w:r w:rsidR="005E5C9C">
        <w:rPr>
          <w:rFonts w:hint="eastAsia"/>
          <w:b/>
        </w:rPr>
        <w:t>5</w:t>
      </w:r>
      <w:r w:rsidRPr="0086328F">
        <w:rPr>
          <w:rFonts w:hint="eastAsia"/>
          <w:b/>
        </w:rPr>
        <w:t xml:space="preserve"> </w:t>
      </w:r>
      <w:r w:rsidRPr="0086328F">
        <w:rPr>
          <w:rFonts w:hint="eastAsia"/>
          <w:b/>
        </w:rPr>
        <w:t>旋转后的因子载荷矩阵</w:t>
      </w:r>
    </w:p>
    <w:tbl>
      <w:tblPr>
        <w:tblStyle w:val="a8"/>
        <w:tblW w:w="9497" w:type="dxa"/>
        <w:tblInd w:w="250" w:type="dxa"/>
        <w:tblLayout w:type="fixed"/>
        <w:tblLook w:val="04A0"/>
      </w:tblPr>
      <w:tblGrid>
        <w:gridCol w:w="1559"/>
        <w:gridCol w:w="744"/>
        <w:gridCol w:w="850"/>
        <w:gridCol w:w="851"/>
        <w:gridCol w:w="850"/>
        <w:gridCol w:w="851"/>
        <w:gridCol w:w="992"/>
        <w:gridCol w:w="1417"/>
        <w:gridCol w:w="1383"/>
      </w:tblGrid>
      <w:tr w:rsidR="00964ACC" w:rsidRPr="005E5C9C" w:rsidTr="002C23E2">
        <w:tc>
          <w:tcPr>
            <w:tcW w:w="1559" w:type="dxa"/>
            <w:vMerge w:val="restart"/>
            <w:tcBorders>
              <w:left w:val="nil"/>
            </w:tcBorders>
          </w:tcPr>
          <w:p w:rsidR="00964ACC" w:rsidRPr="005E5C9C" w:rsidRDefault="00964ACC" w:rsidP="002C23E2">
            <w:pPr>
              <w:autoSpaceDE w:val="0"/>
              <w:autoSpaceDN w:val="0"/>
              <w:adjustRightInd w:val="0"/>
              <w:spacing w:line="360" w:lineRule="auto"/>
              <w:jc w:val="left"/>
              <w:rPr>
                <w:rFonts w:ascii="Times New Roman" w:hAnsi="Times New Roman"/>
                <w:kern w:val="0"/>
                <w:szCs w:val="21"/>
              </w:rPr>
            </w:pPr>
          </w:p>
        </w:tc>
        <w:tc>
          <w:tcPr>
            <w:tcW w:w="3295" w:type="dxa"/>
            <w:gridSpan w:val="4"/>
          </w:tcPr>
          <w:p w:rsidR="00964ACC" w:rsidRPr="005E5C9C" w:rsidRDefault="00964ACC" w:rsidP="002C23E2">
            <w:pPr>
              <w:autoSpaceDE w:val="0"/>
              <w:autoSpaceDN w:val="0"/>
              <w:adjustRightInd w:val="0"/>
              <w:spacing w:line="360" w:lineRule="auto"/>
              <w:jc w:val="center"/>
              <w:rPr>
                <w:rFonts w:ascii="Times New Roman" w:hAnsi="Times New Roman"/>
                <w:b/>
                <w:kern w:val="0"/>
                <w:szCs w:val="21"/>
              </w:rPr>
            </w:pPr>
            <w:r w:rsidRPr="005E5C9C">
              <w:rPr>
                <w:rFonts w:ascii="Times New Roman" w:hAnsi="Times New Roman" w:hint="eastAsia"/>
                <w:b/>
                <w:kern w:val="0"/>
                <w:szCs w:val="21"/>
              </w:rPr>
              <w:t>因子载荷值</w:t>
            </w:r>
          </w:p>
        </w:tc>
        <w:tc>
          <w:tcPr>
            <w:tcW w:w="851" w:type="dxa"/>
            <w:vMerge w:val="restart"/>
          </w:tcPr>
          <w:p w:rsidR="00964ACC" w:rsidRPr="005E5C9C" w:rsidRDefault="00964ACC" w:rsidP="002C23E2">
            <w:pPr>
              <w:autoSpaceDE w:val="0"/>
              <w:autoSpaceDN w:val="0"/>
              <w:adjustRightInd w:val="0"/>
              <w:spacing w:line="360" w:lineRule="auto"/>
              <w:jc w:val="center"/>
              <w:rPr>
                <w:rFonts w:ascii="Times New Roman" w:hAnsi="Times New Roman"/>
                <w:b/>
                <w:kern w:val="0"/>
                <w:szCs w:val="21"/>
              </w:rPr>
            </w:pPr>
            <w:r w:rsidRPr="005E5C9C">
              <w:rPr>
                <w:rFonts w:ascii="Times New Roman" w:hAnsi="Times New Roman" w:hint="eastAsia"/>
                <w:b/>
                <w:kern w:val="0"/>
                <w:szCs w:val="21"/>
              </w:rPr>
              <w:t>KMO</w:t>
            </w:r>
          </w:p>
        </w:tc>
        <w:tc>
          <w:tcPr>
            <w:tcW w:w="992" w:type="dxa"/>
            <w:vMerge w:val="restart"/>
          </w:tcPr>
          <w:p w:rsidR="00964ACC" w:rsidRPr="005E5C9C" w:rsidRDefault="00964ACC" w:rsidP="002C23E2">
            <w:pPr>
              <w:autoSpaceDE w:val="0"/>
              <w:autoSpaceDN w:val="0"/>
              <w:adjustRightInd w:val="0"/>
              <w:spacing w:line="360" w:lineRule="auto"/>
              <w:jc w:val="center"/>
              <w:rPr>
                <w:rFonts w:ascii="Times New Roman" w:hAnsi="Times New Roman"/>
                <w:b/>
                <w:kern w:val="0"/>
                <w:szCs w:val="21"/>
              </w:rPr>
            </w:pPr>
            <w:r w:rsidRPr="005E5C9C">
              <w:rPr>
                <w:rFonts w:ascii="Times New Roman" w:hAnsi="Times New Roman" w:hint="eastAsia"/>
                <w:b/>
                <w:kern w:val="0"/>
                <w:szCs w:val="21"/>
              </w:rPr>
              <w:t>概率显著性</w:t>
            </w:r>
          </w:p>
        </w:tc>
        <w:tc>
          <w:tcPr>
            <w:tcW w:w="1417" w:type="dxa"/>
            <w:vMerge w:val="restart"/>
          </w:tcPr>
          <w:p w:rsidR="00964ACC" w:rsidRPr="005E5C9C" w:rsidRDefault="00964ACC" w:rsidP="002C23E2">
            <w:pPr>
              <w:autoSpaceDE w:val="0"/>
              <w:autoSpaceDN w:val="0"/>
              <w:adjustRightInd w:val="0"/>
              <w:spacing w:line="360" w:lineRule="auto"/>
              <w:jc w:val="center"/>
              <w:rPr>
                <w:rFonts w:ascii="Times New Roman" w:hAnsi="Times New Roman"/>
                <w:b/>
                <w:kern w:val="0"/>
                <w:szCs w:val="21"/>
              </w:rPr>
            </w:pPr>
            <w:r w:rsidRPr="005E5C9C">
              <w:rPr>
                <w:rFonts w:ascii="Times New Roman" w:hAnsi="Times New Roman" w:hint="eastAsia"/>
                <w:b/>
                <w:kern w:val="0"/>
                <w:szCs w:val="21"/>
              </w:rPr>
              <w:t>各因子解释方差</w:t>
            </w:r>
          </w:p>
        </w:tc>
        <w:tc>
          <w:tcPr>
            <w:tcW w:w="1383" w:type="dxa"/>
            <w:vMerge w:val="restart"/>
            <w:tcBorders>
              <w:right w:val="nil"/>
            </w:tcBorders>
          </w:tcPr>
          <w:p w:rsidR="00964ACC" w:rsidRPr="005E5C9C" w:rsidRDefault="00964ACC" w:rsidP="002C23E2">
            <w:pPr>
              <w:autoSpaceDE w:val="0"/>
              <w:autoSpaceDN w:val="0"/>
              <w:adjustRightInd w:val="0"/>
              <w:spacing w:line="360" w:lineRule="auto"/>
              <w:jc w:val="center"/>
              <w:rPr>
                <w:rFonts w:ascii="Times New Roman" w:hAnsi="Times New Roman"/>
                <w:kern w:val="0"/>
                <w:szCs w:val="21"/>
              </w:rPr>
            </w:pPr>
            <w:r w:rsidRPr="005E5C9C">
              <w:rPr>
                <w:rFonts w:ascii="Times New Roman" w:hAnsi="Times New Roman" w:hint="eastAsia"/>
                <w:b/>
                <w:kern w:val="0"/>
                <w:szCs w:val="21"/>
              </w:rPr>
              <w:t>总解释方差</w:t>
            </w:r>
          </w:p>
        </w:tc>
      </w:tr>
      <w:tr w:rsidR="00964ACC" w:rsidRPr="005E5C9C" w:rsidTr="002C23E2">
        <w:tc>
          <w:tcPr>
            <w:tcW w:w="1559" w:type="dxa"/>
            <w:vMerge/>
            <w:tcBorders>
              <w:left w:val="nil"/>
            </w:tcBorders>
          </w:tcPr>
          <w:p w:rsidR="00964ACC" w:rsidRPr="005E5C9C" w:rsidRDefault="00964ACC" w:rsidP="002C23E2">
            <w:pPr>
              <w:autoSpaceDE w:val="0"/>
              <w:autoSpaceDN w:val="0"/>
              <w:adjustRightInd w:val="0"/>
              <w:spacing w:line="360" w:lineRule="auto"/>
              <w:jc w:val="left"/>
              <w:rPr>
                <w:rFonts w:ascii="Times New Roman" w:hAnsi="Times New Roman"/>
                <w:b/>
                <w:kern w:val="0"/>
                <w:szCs w:val="21"/>
              </w:rPr>
            </w:pPr>
          </w:p>
        </w:tc>
        <w:tc>
          <w:tcPr>
            <w:tcW w:w="744" w:type="dxa"/>
            <w:tcBorders>
              <w:bottom w:val="single" w:sz="4" w:space="0" w:color="auto"/>
            </w:tcBorders>
          </w:tcPr>
          <w:p w:rsidR="00964ACC" w:rsidRPr="005E5C9C" w:rsidRDefault="00964ACC" w:rsidP="002C23E2">
            <w:pPr>
              <w:autoSpaceDE w:val="0"/>
              <w:autoSpaceDN w:val="0"/>
              <w:adjustRightInd w:val="0"/>
              <w:spacing w:line="360" w:lineRule="auto"/>
              <w:jc w:val="center"/>
              <w:rPr>
                <w:rFonts w:ascii="Times New Roman" w:hAnsi="Times New Roman"/>
                <w:b/>
                <w:kern w:val="0"/>
                <w:szCs w:val="21"/>
              </w:rPr>
            </w:pPr>
            <w:r w:rsidRPr="005E5C9C">
              <w:rPr>
                <w:rFonts w:ascii="Times New Roman" w:hAnsi="Times New Roman" w:hint="eastAsia"/>
                <w:b/>
                <w:kern w:val="0"/>
                <w:szCs w:val="21"/>
              </w:rPr>
              <w:t>1</w:t>
            </w:r>
          </w:p>
        </w:tc>
        <w:tc>
          <w:tcPr>
            <w:tcW w:w="850" w:type="dxa"/>
            <w:tcBorders>
              <w:bottom w:val="single" w:sz="4" w:space="0" w:color="auto"/>
            </w:tcBorders>
          </w:tcPr>
          <w:p w:rsidR="00964ACC" w:rsidRPr="005E5C9C" w:rsidRDefault="00964ACC" w:rsidP="002C23E2">
            <w:pPr>
              <w:autoSpaceDE w:val="0"/>
              <w:autoSpaceDN w:val="0"/>
              <w:adjustRightInd w:val="0"/>
              <w:spacing w:line="360" w:lineRule="auto"/>
              <w:jc w:val="center"/>
              <w:rPr>
                <w:rFonts w:ascii="Times New Roman" w:hAnsi="Times New Roman"/>
                <w:b/>
                <w:kern w:val="0"/>
                <w:szCs w:val="21"/>
              </w:rPr>
            </w:pPr>
            <w:r w:rsidRPr="005E5C9C">
              <w:rPr>
                <w:rFonts w:ascii="Times New Roman" w:hAnsi="Times New Roman" w:hint="eastAsia"/>
                <w:b/>
                <w:kern w:val="0"/>
                <w:szCs w:val="21"/>
              </w:rPr>
              <w:t>2</w:t>
            </w:r>
          </w:p>
        </w:tc>
        <w:tc>
          <w:tcPr>
            <w:tcW w:w="851" w:type="dxa"/>
            <w:tcBorders>
              <w:bottom w:val="single" w:sz="4" w:space="0" w:color="auto"/>
            </w:tcBorders>
          </w:tcPr>
          <w:p w:rsidR="00964ACC" w:rsidRPr="005E5C9C" w:rsidRDefault="00964ACC" w:rsidP="002C23E2">
            <w:pPr>
              <w:autoSpaceDE w:val="0"/>
              <w:autoSpaceDN w:val="0"/>
              <w:adjustRightInd w:val="0"/>
              <w:spacing w:line="360" w:lineRule="auto"/>
              <w:jc w:val="center"/>
              <w:rPr>
                <w:rFonts w:ascii="Times New Roman" w:hAnsi="Times New Roman"/>
                <w:b/>
                <w:kern w:val="0"/>
                <w:szCs w:val="21"/>
              </w:rPr>
            </w:pPr>
            <w:r w:rsidRPr="005E5C9C">
              <w:rPr>
                <w:rFonts w:ascii="Times New Roman" w:hAnsi="Times New Roman" w:hint="eastAsia"/>
                <w:b/>
                <w:kern w:val="0"/>
                <w:szCs w:val="21"/>
              </w:rPr>
              <w:t>3</w:t>
            </w:r>
          </w:p>
        </w:tc>
        <w:tc>
          <w:tcPr>
            <w:tcW w:w="850" w:type="dxa"/>
            <w:tcBorders>
              <w:bottom w:val="single" w:sz="4" w:space="0" w:color="auto"/>
            </w:tcBorders>
          </w:tcPr>
          <w:p w:rsidR="00964ACC" w:rsidRPr="005E5C9C" w:rsidRDefault="00964ACC" w:rsidP="002C23E2">
            <w:pPr>
              <w:autoSpaceDE w:val="0"/>
              <w:autoSpaceDN w:val="0"/>
              <w:adjustRightInd w:val="0"/>
              <w:spacing w:line="360" w:lineRule="auto"/>
              <w:jc w:val="center"/>
              <w:rPr>
                <w:rFonts w:ascii="Times New Roman" w:hAnsi="Times New Roman"/>
                <w:b/>
                <w:kern w:val="0"/>
                <w:szCs w:val="21"/>
              </w:rPr>
            </w:pPr>
            <w:r w:rsidRPr="005E5C9C">
              <w:rPr>
                <w:rFonts w:ascii="Times New Roman" w:hAnsi="Times New Roman" w:hint="eastAsia"/>
                <w:b/>
                <w:kern w:val="0"/>
                <w:szCs w:val="21"/>
              </w:rPr>
              <w:t>4</w:t>
            </w:r>
          </w:p>
        </w:tc>
        <w:tc>
          <w:tcPr>
            <w:tcW w:w="851" w:type="dxa"/>
            <w:vMerge/>
            <w:tcBorders>
              <w:bottom w:val="single" w:sz="4" w:space="0" w:color="auto"/>
            </w:tcBorders>
          </w:tcPr>
          <w:p w:rsidR="00964ACC" w:rsidRPr="005E5C9C" w:rsidRDefault="00964ACC" w:rsidP="002C23E2">
            <w:pPr>
              <w:autoSpaceDE w:val="0"/>
              <w:autoSpaceDN w:val="0"/>
              <w:adjustRightInd w:val="0"/>
              <w:spacing w:line="360" w:lineRule="auto"/>
              <w:jc w:val="left"/>
              <w:rPr>
                <w:rFonts w:ascii="Times New Roman" w:hAnsi="Times New Roman"/>
                <w:b/>
                <w:kern w:val="0"/>
                <w:szCs w:val="21"/>
              </w:rPr>
            </w:pPr>
          </w:p>
        </w:tc>
        <w:tc>
          <w:tcPr>
            <w:tcW w:w="992" w:type="dxa"/>
            <w:vMerge/>
            <w:tcBorders>
              <w:bottom w:val="single" w:sz="4" w:space="0" w:color="auto"/>
            </w:tcBorders>
          </w:tcPr>
          <w:p w:rsidR="00964ACC" w:rsidRPr="005E5C9C" w:rsidRDefault="00964ACC" w:rsidP="002C23E2">
            <w:pPr>
              <w:autoSpaceDE w:val="0"/>
              <w:autoSpaceDN w:val="0"/>
              <w:adjustRightInd w:val="0"/>
              <w:spacing w:line="360" w:lineRule="auto"/>
              <w:jc w:val="left"/>
              <w:rPr>
                <w:rFonts w:ascii="Times New Roman" w:hAnsi="Times New Roman"/>
                <w:b/>
                <w:kern w:val="0"/>
                <w:szCs w:val="21"/>
              </w:rPr>
            </w:pPr>
          </w:p>
        </w:tc>
        <w:tc>
          <w:tcPr>
            <w:tcW w:w="1417" w:type="dxa"/>
            <w:vMerge/>
            <w:tcBorders>
              <w:bottom w:val="single" w:sz="4" w:space="0" w:color="auto"/>
            </w:tcBorders>
          </w:tcPr>
          <w:p w:rsidR="00964ACC" w:rsidRPr="005E5C9C" w:rsidRDefault="00964ACC" w:rsidP="002C23E2">
            <w:pPr>
              <w:autoSpaceDE w:val="0"/>
              <w:autoSpaceDN w:val="0"/>
              <w:adjustRightInd w:val="0"/>
              <w:spacing w:line="360" w:lineRule="auto"/>
              <w:jc w:val="left"/>
              <w:rPr>
                <w:rFonts w:ascii="Times New Roman" w:hAnsi="Times New Roman"/>
                <w:b/>
                <w:kern w:val="0"/>
                <w:szCs w:val="21"/>
              </w:rPr>
            </w:pPr>
          </w:p>
        </w:tc>
        <w:tc>
          <w:tcPr>
            <w:tcW w:w="1383" w:type="dxa"/>
            <w:vMerge/>
            <w:tcBorders>
              <w:right w:val="nil"/>
            </w:tcBorders>
          </w:tcPr>
          <w:p w:rsidR="00964ACC" w:rsidRPr="005E5C9C" w:rsidRDefault="00964ACC" w:rsidP="002C23E2">
            <w:pPr>
              <w:autoSpaceDE w:val="0"/>
              <w:autoSpaceDN w:val="0"/>
              <w:adjustRightInd w:val="0"/>
              <w:spacing w:line="360" w:lineRule="auto"/>
              <w:jc w:val="left"/>
              <w:rPr>
                <w:rFonts w:ascii="Times New Roman" w:hAnsi="Times New Roman"/>
                <w:b/>
                <w:kern w:val="0"/>
                <w:szCs w:val="21"/>
              </w:rPr>
            </w:pPr>
          </w:p>
        </w:tc>
      </w:tr>
      <w:tr w:rsidR="00964ACC" w:rsidRPr="005E5C9C" w:rsidTr="002C23E2">
        <w:trPr>
          <w:trHeight w:val="519"/>
        </w:trPr>
        <w:tc>
          <w:tcPr>
            <w:tcW w:w="1559" w:type="dxa"/>
            <w:vMerge w:val="restart"/>
            <w:tcBorders>
              <w:lef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性能风险</w:t>
            </w:r>
            <w:r w:rsidRPr="005E5C9C">
              <w:rPr>
                <w:rFonts w:ascii="Times New Roman" w:hAnsi="Times New Roman" w:hint="eastAsia"/>
                <w:b/>
                <w:kern w:val="0"/>
                <w:szCs w:val="21"/>
              </w:rPr>
              <w:t>PF1</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性能风险</w:t>
            </w:r>
            <w:r w:rsidRPr="005E5C9C">
              <w:rPr>
                <w:rFonts w:ascii="Times New Roman" w:hAnsi="Times New Roman" w:hint="eastAsia"/>
                <w:b/>
                <w:kern w:val="0"/>
                <w:szCs w:val="21"/>
              </w:rPr>
              <w:t>PF2</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性能风险</w:t>
            </w:r>
            <w:r w:rsidRPr="005E5C9C">
              <w:rPr>
                <w:rFonts w:ascii="Times New Roman" w:hAnsi="Times New Roman" w:hint="eastAsia"/>
                <w:b/>
                <w:kern w:val="0"/>
                <w:szCs w:val="21"/>
              </w:rPr>
              <w:t>PF3</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性能风险</w:t>
            </w:r>
            <w:r w:rsidRPr="005E5C9C">
              <w:rPr>
                <w:rFonts w:ascii="Times New Roman" w:hAnsi="Times New Roman" w:hint="eastAsia"/>
                <w:b/>
                <w:kern w:val="0"/>
                <w:szCs w:val="21"/>
              </w:rPr>
              <w:t>PF4</w:t>
            </w:r>
          </w:p>
        </w:tc>
        <w:tc>
          <w:tcPr>
            <w:tcW w:w="744"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.822</w:t>
            </w:r>
          </w:p>
        </w:tc>
        <w:tc>
          <w:tcPr>
            <w:tcW w:w="850"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992"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417"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383" w:type="dxa"/>
            <w:vMerge w:val="restart"/>
            <w:tcBorders>
              <w:righ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kern w:val="0"/>
                <w:szCs w:val="21"/>
              </w:rPr>
              <w:t>73.676</w:t>
            </w:r>
            <w:r w:rsidRPr="005E5C9C">
              <w:rPr>
                <w:rFonts w:ascii="Times New Roman" w:hAnsi="Times New Roman" w:hint="eastAsia"/>
                <w:kern w:val="0"/>
                <w:szCs w:val="21"/>
              </w:rPr>
              <w:t>%</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r>
      <w:tr w:rsidR="00964ACC" w:rsidRPr="005E5C9C" w:rsidTr="002C23E2">
        <w:tc>
          <w:tcPr>
            <w:tcW w:w="1559" w:type="dxa"/>
            <w:vMerge/>
            <w:tcBorders>
              <w:lef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c>
          <w:tcPr>
            <w:tcW w:w="744"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.844</w:t>
            </w:r>
          </w:p>
        </w:tc>
        <w:tc>
          <w:tcPr>
            <w:tcW w:w="850"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992"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417"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kern w:val="0"/>
                <w:szCs w:val="21"/>
              </w:rPr>
              <w:t>32.963</w:t>
            </w:r>
            <w:r w:rsidRPr="005E5C9C">
              <w:rPr>
                <w:rFonts w:ascii="Times New Roman" w:hAnsi="Times New Roman" w:hint="eastAsia"/>
                <w:kern w:val="0"/>
                <w:szCs w:val="21"/>
              </w:rPr>
              <w:t>%</w:t>
            </w:r>
          </w:p>
        </w:tc>
        <w:tc>
          <w:tcPr>
            <w:tcW w:w="1383" w:type="dxa"/>
            <w:vMerge/>
            <w:tcBorders>
              <w:righ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r>
      <w:tr w:rsidR="00964ACC" w:rsidRPr="005E5C9C" w:rsidTr="002C23E2">
        <w:tc>
          <w:tcPr>
            <w:tcW w:w="1559" w:type="dxa"/>
            <w:vMerge/>
            <w:tcBorders>
              <w:lef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c>
          <w:tcPr>
            <w:tcW w:w="744"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.847</w:t>
            </w:r>
          </w:p>
        </w:tc>
        <w:tc>
          <w:tcPr>
            <w:tcW w:w="850"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992"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417"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383" w:type="dxa"/>
            <w:vMerge/>
            <w:tcBorders>
              <w:righ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r>
      <w:tr w:rsidR="00964ACC" w:rsidRPr="005E5C9C" w:rsidTr="002C23E2">
        <w:trPr>
          <w:trHeight w:val="343"/>
        </w:trPr>
        <w:tc>
          <w:tcPr>
            <w:tcW w:w="1559" w:type="dxa"/>
            <w:vMerge/>
            <w:tcBorders>
              <w:lef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c>
          <w:tcPr>
            <w:tcW w:w="744" w:type="dxa"/>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.797</w:t>
            </w:r>
          </w:p>
        </w:tc>
        <w:tc>
          <w:tcPr>
            <w:tcW w:w="850" w:type="dxa"/>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992" w:type="dxa"/>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417" w:type="dxa"/>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383" w:type="dxa"/>
            <w:vMerge/>
            <w:tcBorders>
              <w:righ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r>
      <w:tr w:rsidR="00964ACC" w:rsidRPr="005E5C9C" w:rsidTr="002C23E2">
        <w:tc>
          <w:tcPr>
            <w:tcW w:w="1559" w:type="dxa"/>
            <w:vMerge w:val="restart"/>
            <w:tcBorders>
              <w:lef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财务风险</w:t>
            </w:r>
            <w:r w:rsidRPr="005E5C9C">
              <w:rPr>
                <w:rFonts w:ascii="Times New Roman" w:hAnsi="Times New Roman" w:hint="eastAsia"/>
                <w:b/>
                <w:kern w:val="0"/>
                <w:szCs w:val="21"/>
              </w:rPr>
              <w:t>F1</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财务风险</w:t>
            </w:r>
            <w:r w:rsidRPr="005E5C9C">
              <w:rPr>
                <w:rFonts w:ascii="Times New Roman" w:hAnsi="Times New Roman" w:hint="eastAsia"/>
                <w:b/>
                <w:kern w:val="0"/>
                <w:szCs w:val="21"/>
              </w:rPr>
              <w:t>F2</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财务风险</w:t>
            </w:r>
            <w:r w:rsidRPr="005E5C9C">
              <w:rPr>
                <w:rFonts w:ascii="Times New Roman" w:hAnsi="Times New Roman" w:hint="eastAsia"/>
                <w:b/>
                <w:kern w:val="0"/>
                <w:szCs w:val="21"/>
              </w:rPr>
              <w:t>F3</w:t>
            </w:r>
          </w:p>
        </w:tc>
        <w:tc>
          <w:tcPr>
            <w:tcW w:w="744"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.313</w:t>
            </w:r>
          </w:p>
        </w:tc>
        <w:tc>
          <w:tcPr>
            <w:tcW w:w="851"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top w:val="single" w:sz="4" w:space="0" w:color="auto"/>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992" w:type="dxa"/>
            <w:tcBorders>
              <w:top w:val="single" w:sz="4" w:space="0" w:color="auto"/>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417"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383" w:type="dxa"/>
            <w:vMerge/>
            <w:tcBorders>
              <w:righ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r>
      <w:tr w:rsidR="00964ACC" w:rsidRPr="005E5C9C" w:rsidTr="002C23E2">
        <w:tc>
          <w:tcPr>
            <w:tcW w:w="1559" w:type="dxa"/>
            <w:vMerge/>
            <w:tcBorders>
              <w:lef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c>
          <w:tcPr>
            <w:tcW w:w="744"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.292</w:t>
            </w:r>
          </w:p>
        </w:tc>
        <w:tc>
          <w:tcPr>
            <w:tcW w:w="851"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992"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417"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kern w:val="0"/>
                <w:szCs w:val="21"/>
              </w:rPr>
              <w:t>15.924</w:t>
            </w:r>
            <w:r w:rsidRPr="005E5C9C">
              <w:rPr>
                <w:rFonts w:ascii="Times New Roman" w:hAnsi="Times New Roman" w:hint="eastAsia"/>
                <w:kern w:val="0"/>
                <w:szCs w:val="21"/>
              </w:rPr>
              <w:t>%</w:t>
            </w:r>
          </w:p>
        </w:tc>
        <w:tc>
          <w:tcPr>
            <w:tcW w:w="1383" w:type="dxa"/>
            <w:vMerge/>
            <w:tcBorders>
              <w:righ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r>
      <w:tr w:rsidR="00964ACC" w:rsidRPr="005E5C9C" w:rsidTr="002C23E2">
        <w:tc>
          <w:tcPr>
            <w:tcW w:w="1559" w:type="dxa"/>
            <w:vMerge/>
            <w:tcBorders>
              <w:lef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c>
          <w:tcPr>
            <w:tcW w:w="744" w:type="dxa"/>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.315</w:t>
            </w:r>
          </w:p>
        </w:tc>
        <w:tc>
          <w:tcPr>
            <w:tcW w:w="851" w:type="dxa"/>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992"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417" w:type="dxa"/>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383" w:type="dxa"/>
            <w:vMerge/>
            <w:tcBorders>
              <w:righ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r>
      <w:tr w:rsidR="00964ACC" w:rsidRPr="005E5C9C" w:rsidTr="002C23E2">
        <w:tc>
          <w:tcPr>
            <w:tcW w:w="1559" w:type="dxa"/>
            <w:vMerge w:val="restart"/>
            <w:tcBorders>
              <w:lef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社会风险</w:t>
            </w:r>
            <w:r w:rsidRPr="005E5C9C">
              <w:rPr>
                <w:rFonts w:ascii="Times New Roman" w:hAnsi="Times New Roman" w:hint="eastAsia"/>
                <w:b/>
                <w:kern w:val="0"/>
                <w:szCs w:val="21"/>
              </w:rPr>
              <w:t>S1</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社会风险</w:t>
            </w:r>
            <w:r w:rsidRPr="005E5C9C">
              <w:rPr>
                <w:rFonts w:ascii="Times New Roman" w:hAnsi="Times New Roman" w:hint="eastAsia"/>
                <w:b/>
                <w:kern w:val="0"/>
                <w:szCs w:val="21"/>
              </w:rPr>
              <w:t>S2</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社会风险</w:t>
            </w:r>
            <w:r w:rsidRPr="005E5C9C">
              <w:rPr>
                <w:rFonts w:ascii="Times New Roman" w:hAnsi="Times New Roman" w:hint="eastAsia"/>
                <w:b/>
                <w:kern w:val="0"/>
                <w:szCs w:val="21"/>
              </w:rPr>
              <w:t>S3</w:t>
            </w:r>
          </w:p>
        </w:tc>
        <w:tc>
          <w:tcPr>
            <w:tcW w:w="744"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.893</w:t>
            </w:r>
          </w:p>
        </w:tc>
        <w:tc>
          <w:tcPr>
            <w:tcW w:w="850"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.904</w:t>
            </w:r>
          </w:p>
        </w:tc>
        <w:tc>
          <w:tcPr>
            <w:tcW w:w="992"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0.0000</w:t>
            </w:r>
          </w:p>
        </w:tc>
        <w:tc>
          <w:tcPr>
            <w:tcW w:w="1417"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383" w:type="dxa"/>
            <w:vMerge/>
            <w:tcBorders>
              <w:righ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r>
      <w:tr w:rsidR="00964ACC" w:rsidRPr="005E5C9C" w:rsidTr="002C23E2">
        <w:tc>
          <w:tcPr>
            <w:tcW w:w="1559" w:type="dxa"/>
            <w:vMerge/>
            <w:tcBorders>
              <w:lef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c>
          <w:tcPr>
            <w:tcW w:w="744"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.898</w:t>
            </w:r>
          </w:p>
        </w:tc>
        <w:tc>
          <w:tcPr>
            <w:tcW w:w="850"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992"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417"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kern w:val="0"/>
                <w:szCs w:val="21"/>
              </w:rPr>
              <w:t>15.281</w:t>
            </w:r>
            <w:r w:rsidRPr="005E5C9C">
              <w:rPr>
                <w:rFonts w:ascii="Times New Roman" w:hAnsi="Times New Roman" w:hint="eastAsia"/>
                <w:kern w:val="0"/>
                <w:szCs w:val="21"/>
              </w:rPr>
              <w:t>%</w:t>
            </w:r>
          </w:p>
        </w:tc>
        <w:tc>
          <w:tcPr>
            <w:tcW w:w="1383" w:type="dxa"/>
            <w:vMerge/>
            <w:tcBorders>
              <w:righ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r>
      <w:tr w:rsidR="00964ACC" w:rsidRPr="005E5C9C" w:rsidTr="002C23E2">
        <w:tc>
          <w:tcPr>
            <w:tcW w:w="1559" w:type="dxa"/>
            <w:vMerge/>
            <w:tcBorders>
              <w:lef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c>
          <w:tcPr>
            <w:tcW w:w="744" w:type="dxa"/>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.711</w:t>
            </w:r>
          </w:p>
        </w:tc>
        <w:tc>
          <w:tcPr>
            <w:tcW w:w="850" w:type="dxa"/>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992"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417" w:type="dxa"/>
            <w:tcBorders>
              <w:top w:val="nil"/>
              <w:bottom w:val="single" w:sz="4" w:space="0" w:color="auto"/>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383" w:type="dxa"/>
            <w:vMerge/>
            <w:tcBorders>
              <w:righ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r>
      <w:tr w:rsidR="00964ACC" w:rsidRPr="005E5C9C" w:rsidTr="002C23E2">
        <w:tc>
          <w:tcPr>
            <w:tcW w:w="1559" w:type="dxa"/>
            <w:vMerge w:val="restart"/>
            <w:tcBorders>
              <w:lef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心理风险</w:t>
            </w:r>
            <w:r w:rsidRPr="005E5C9C">
              <w:rPr>
                <w:rFonts w:ascii="Times New Roman" w:hAnsi="Times New Roman" w:hint="eastAsia"/>
                <w:b/>
                <w:kern w:val="0"/>
                <w:szCs w:val="21"/>
              </w:rPr>
              <w:t>PS1</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心理风险</w:t>
            </w:r>
            <w:r w:rsidRPr="005E5C9C">
              <w:rPr>
                <w:rFonts w:ascii="Times New Roman" w:hAnsi="Times New Roman" w:hint="eastAsia"/>
                <w:b/>
                <w:kern w:val="0"/>
                <w:szCs w:val="21"/>
              </w:rPr>
              <w:t>PS2</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心理风险</w:t>
            </w:r>
            <w:r w:rsidRPr="005E5C9C">
              <w:rPr>
                <w:rFonts w:ascii="Times New Roman" w:hAnsi="Times New Roman" w:hint="eastAsia"/>
                <w:b/>
                <w:kern w:val="0"/>
                <w:szCs w:val="21"/>
              </w:rPr>
              <w:t>PS3</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lastRenderedPageBreak/>
              <w:t>心理风险</w:t>
            </w:r>
            <w:r w:rsidRPr="005E5C9C">
              <w:rPr>
                <w:rFonts w:ascii="Times New Roman" w:hAnsi="Times New Roman" w:hint="eastAsia"/>
                <w:b/>
                <w:kern w:val="0"/>
                <w:szCs w:val="21"/>
              </w:rPr>
              <w:t>PS4</w:t>
            </w:r>
          </w:p>
          <w:p w:rsidR="00964ACC" w:rsidRPr="005E5C9C" w:rsidRDefault="00964ACC" w:rsidP="00964ACC">
            <w:pPr>
              <w:autoSpaceDE w:val="0"/>
              <w:autoSpaceDN w:val="0"/>
              <w:adjustRightInd w:val="0"/>
              <w:spacing w:line="360" w:lineRule="auto"/>
              <w:jc w:val="left"/>
              <w:rPr>
                <w:rFonts w:ascii="Times New Roman" w:hAnsi="Times New Roman"/>
                <w:b/>
                <w:kern w:val="0"/>
                <w:szCs w:val="21"/>
              </w:rPr>
            </w:pPr>
            <w:r w:rsidRPr="005E5C9C">
              <w:rPr>
                <w:rFonts w:ascii="Times New Roman" w:hAnsi="Times New Roman" w:hint="eastAsia"/>
                <w:b/>
                <w:kern w:val="0"/>
                <w:szCs w:val="21"/>
              </w:rPr>
              <w:t>心理风险</w:t>
            </w:r>
            <w:r w:rsidRPr="005E5C9C">
              <w:rPr>
                <w:rFonts w:ascii="Times New Roman" w:hAnsi="Times New Roman" w:hint="eastAsia"/>
                <w:b/>
                <w:kern w:val="0"/>
                <w:szCs w:val="21"/>
              </w:rPr>
              <w:t>PS5</w:t>
            </w:r>
          </w:p>
        </w:tc>
        <w:tc>
          <w:tcPr>
            <w:tcW w:w="744"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.868</w:t>
            </w:r>
          </w:p>
        </w:tc>
        <w:tc>
          <w:tcPr>
            <w:tcW w:w="851"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992"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417" w:type="dxa"/>
            <w:tcBorders>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383" w:type="dxa"/>
            <w:vMerge/>
            <w:tcBorders>
              <w:righ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r>
      <w:tr w:rsidR="00964ACC" w:rsidRPr="005E5C9C" w:rsidTr="002C23E2">
        <w:tc>
          <w:tcPr>
            <w:tcW w:w="1559" w:type="dxa"/>
            <w:vMerge/>
            <w:tcBorders>
              <w:lef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c>
          <w:tcPr>
            <w:tcW w:w="744"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.571</w:t>
            </w:r>
          </w:p>
        </w:tc>
        <w:tc>
          <w:tcPr>
            <w:tcW w:w="851"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992"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417"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383" w:type="dxa"/>
            <w:vMerge/>
            <w:tcBorders>
              <w:righ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r>
      <w:tr w:rsidR="00964ACC" w:rsidRPr="005E5C9C" w:rsidTr="002C23E2">
        <w:tc>
          <w:tcPr>
            <w:tcW w:w="1559" w:type="dxa"/>
            <w:vMerge/>
            <w:tcBorders>
              <w:lef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c>
          <w:tcPr>
            <w:tcW w:w="744"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.075</w:t>
            </w:r>
          </w:p>
        </w:tc>
        <w:tc>
          <w:tcPr>
            <w:tcW w:w="851"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992"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417"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kern w:val="0"/>
                <w:szCs w:val="21"/>
              </w:rPr>
              <w:t>9.508</w:t>
            </w:r>
            <w:r w:rsidRPr="005E5C9C">
              <w:rPr>
                <w:rFonts w:ascii="Times New Roman" w:hAnsi="Times New Roman" w:hint="eastAsia"/>
                <w:kern w:val="0"/>
                <w:szCs w:val="21"/>
              </w:rPr>
              <w:t>%</w:t>
            </w:r>
          </w:p>
        </w:tc>
        <w:tc>
          <w:tcPr>
            <w:tcW w:w="1383" w:type="dxa"/>
            <w:vMerge/>
            <w:tcBorders>
              <w:righ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r>
      <w:tr w:rsidR="00964ACC" w:rsidRPr="005E5C9C" w:rsidTr="002C23E2">
        <w:tc>
          <w:tcPr>
            <w:tcW w:w="1559" w:type="dxa"/>
            <w:vMerge/>
            <w:tcBorders>
              <w:lef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c>
          <w:tcPr>
            <w:tcW w:w="744"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.210</w:t>
            </w:r>
          </w:p>
        </w:tc>
        <w:tc>
          <w:tcPr>
            <w:tcW w:w="851"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992"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417" w:type="dxa"/>
            <w:tcBorders>
              <w:top w:val="nil"/>
              <w:bottom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383" w:type="dxa"/>
            <w:vMerge/>
            <w:tcBorders>
              <w:righ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r>
      <w:tr w:rsidR="00964ACC" w:rsidRPr="005E5C9C" w:rsidTr="002C23E2">
        <w:tc>
          <w:tcPr>
            <w:tcW w:w="1559" w:type="dxa"/>
            <w:vMerge/>
            <w:tcBorders>
              <w:lef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c>
          <w:tcPr>
            <w:tcW w:w="744" w:type="dxa"/>
            <w:tcBorders>
              <w:top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top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1" w:type="dxa"/>
            <w:tcBorders>
              <w:top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850" w:type="dxa"/>
            <w:tcBorders>
              <w:top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r w:rsidRPr="005E5C9C">
              <w:rPr>
                <w:rFonts w:ascii="Times New Roman" w:hAnsi="Times New Roman" w:hint="eastAsia"/>
                <w:kern w:val="0"/>
                <w:szCs w:val="21"/>
              </w:rPr>
              <w:t>0</w:t>
            </w:r>
            <w:r w:rsidRPr="005E5C9C">
              <w:rPr>
                <w:rFonts w:ascii="Times New Roman" w:hAnsi="Times New Roman"/>
                <w:kern w:val="0"/>
                <w:szCs w:val="21"/>
              </w:rPr>
              <w:t>.166</w:t>
            </w:r>
          </w:p>
        </w:tc>
        <w:tc>
          <w:tcPr>
            <w:tcW w:w="851" w:type="dxa"/>
            <w:tcBorders>
              <w:top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992" w:type="dxa"/>
            <w:tcBorders>
              <w:top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417" w:type="dxa"/>
            <w:tcBorders>
              <w:top w:val="nil"/>
            </w:tcBorders>
          </w:tcPr>
          <w:p w:rsidR="00964ACC" w:rsidRPr="005E5C9C" w:rsidRDefault="00964ACC" w:rsidP="00964ACC">
            <w:pPr>
              <w:autoSpaceDE w:val="0"/>
              <w:autoSpaceDN w:val="0"/>
              <w:adjustRightInd w:val="0"/>
              <w:spacing w:line="360" w:lineRule="auto"/>
              <w:jc w:val="left"/>
              <w:rPr>
                <w:rFonts w:ascii="Times New Roman" w:hAnsi="Times New Roman"/>
                <w:kern w:val="0"/>
                <w:szCs w:val="21"/>
              </w:rPr>
            </w:pPr>
          </w:p>
        </w:tc>
        <w:tc>
          <w:tcPr>
            <w:tcW w:w="1383" w:type="dxa"/>
            <w:vMerge/>
            <w:tcBorders>
              <w:right w:val="nil"/>
            </w:tcBorders>
          </w:tcPr>
          <w:p w:rsidR="00964ACC" w:rsidRPr="005E5C9C" w:rsidRDefault="00964ACC" w:rsidP="00964ACC">
            <w:pPr>
              <w:autoSpaceDE w:val="0"/>
              <w:autoSpaceDN w:val="0"/>
              <w:adjustRightInd w:val="0"/>
              <w:spacing w:line="360" w:lineRule="auto"/>
              <w:jc w:val="left"/>
              <w:rPr>
                <w:rFonts w:ascii="Times New Roman" w:hAnsi="Times New Roman"/>
                <w:b/>
                <w:kern w:val="0"/>
                <w:szCs w:val="21"/>
              </w:rPr>
            </w:pPr>
          </w:p>
        </w:tc>
      </w:tr>
    </w:tbl>
    <w:p w:rsidR="00E455AA" w:rsidRPr="00D55BC4" w:rsidRDefault="004B5443" w:rsidP="00D55BC4">
      <w:pPr>
        <w:autoSpaceDE w:val="0"/>
        <w:autoSpaceDN w:val="0"/>
        <w:adjustRightInd w:val="0"/>
        <w:spacing w:line="360" w:lineRule="auto"/>
        <w:ind w:firstLineChars="200" w:firstLine="420"/>
        <w:jc w:val="left"/>
        <w:rPr>
          <w:rFonts w:ascii="Times New Roman" w:hAnsi="Times New Roman"/>
          <w:kern w:val="0"/>
          <w:szCs w:val="21"/>
        </w:rPr>
      </w:pPr>
      <w:r w:rsidRPr="005E5C9C">
        <w:rPr>
          <w:rFonts w:ascii="Times New Roman" w:hAnsi="Times New Roman" w:hint="eastAsia"/>
          <w:kern w:val="0"/>
          <w:szCs w:val="21"/>
        </w:rPr>
        <w:t>由表</w:t>
      </w:r>
      <w:r w:rsidRPr="005E5C9C">
        <w:rPr>
          <w:rFonts w:ascii="Times New Roman" w:hAnsi="Times New Roman" w:hint="eastAsia"/>
          <w:kern w:val="0"/>
          <w:szCs w:val="21"/>
        </w:rPr>
        <w:t>5</w:t>
      </w:r>
      <w:r w:rsidRPr="005E5C9C">
        <w:rPr>
          <w:rFonts w:ascii="Times New Roman" w:hAnsi="Times New Roman" w:hint="eastAsia"/>
          <w:kern w:val="0"/>
          <w:szCs w:val="21"/>
        </w:rPr>
        <w:t>可知，总解释方差达到了约</w:t>
      </w:r>
      <w:r w:rsidRPr="005E5C9C">
        <w:rPr>
          <w:rFonts w:ascii="Times New Roman" w:hAnsi="Times New Roman" w:hint="eastAsia"/>
          <w:kern w:val="0"/>
          <w:szCs w:val="21"/>
        </w:rPr>
        <w:t>58%</w:t>
      </w:r>
      <w:r w:rsidRPr="005E5C9C">
        <w:rPr>
          <w:rFonts w:ascii="Times New Roman" w:hAnsi="Times New Roman" w:hint="eastAsia"/>
          <w:kern w:val="0"/>
          <w:szCs w:val="21"/>
        </w:rPr>
        <w:t>，说明总体态度、熟悉程度、信任程度解释了一半以上的消费者特征因素。从表</w:t>
      </w:r>
      <w:r w:rsidRPr="005E5C9C">
        <w:rPr>
          <w:rFonts w:ascii="Times New Roman" w:hAnsi="Times New Roman" w:hint="eastAsia"/>
          <w:kern w:val="0"/>
          <w:szCs w:val="21"/>
        </w:rPr>
        <w:t>6</w:t>
      </w:r>
      <w:r w:rsidRPr="005E5C9C">
        <w:rPr>
          <w:rFonts w:ascii="Times New Roman" w:hAnsi="Times New Roman" w:hint="eastAsia"/>
          <w:kern w:val="0"/>
          <w:szCs w:val="21"/>
        </w:rPr>
        <w:t>可看出，性能风险、财务风险、社会风险、心理风险解释了三分之二以上的感知风险，从两个表的</w:t>
      </w:r>
      <w:r w:rsidRPr="005E5C9C">
        <w:rPr>
          <w:rFonts w:ascii="Times New Roman" w:hAnsi="Times New Roman" w:hint="eastAsia"/>
          <w:kern w:val="0"/>
          <w:szCs w:val="21"/>
        </w:rPr>
        <w:t>KMO</w:t>
      </w:r>
      <w:r w:rsidRPr="005E5C9C">
        <w:rPr>
          <w:rFonts w:ascii="Times New Roman" w:hAnsi="Times New Roman" w:hint="eastAsia"/>
          <w:kern w:val="0"/>
          <w:szCs w:val="21"/>
        </w:rPr>
        <w:t>值</w:t>
      </w:r>
      <w:r w:rsidR="00270876" w:rsidRPr="005E5C9C">
        <w:rPr>
          <w:rFonts w:ascii="Times New Roman" w:hAnsi="Times New Roman" w:hint="eastAsia"/>
          <w:kern w:val="0"/>
          <w:szCs w:val="21"/>
        </w:rPr>
        <w:t>均大于</w:t>
      </w:r>
      <w:r w:rsidR="00270876" w:rsidRPr="005E5C9C">
        <w:rPr>
          <w:rFonts w:ascii="Times New Roman" w:hAnsi="Times New Roman" w:hint="eastAsia"/>
          <w:kern w:val="0"/>
          <w:szCs w:val="21"/>
        </w:rPr>
        <w:t>0.8</w:t>
      </w:r>
      <w:r w:rsidRPr="005E5C9C">
        <w:rPr>
          <w:rFonts w:ascii="Times New Roman" w:hAnsi="Times New Roman" w:hint="eastAsia"/>
          <w:kern w:val="0"/>
          <w:szCs w:val="21"/>
        </w:rPr>
        <w:t>可以看出，消费者特征因素部分</w:t>
      </w:r>
      <w:r w:rsidR="00270876" w:rsidRPr="005E5C9C">
        <w:rPr>
          <w:rFonts w:ascii="Times New Roman" w:hAnsi="Times New Roman" w:hint="eastAsia"/>
          <w:kern w:val="0"/>
          <w:szCs w:val="21"/>
        </w:rPr>
        <w:t>和感知风险部分</w:t>
      </w:r>
      <w:r w:rsidRPr="005E5C9C">
        <w:rPr>
          <w:rFonts w:ascii="Times New Roman" w:hAnsi="Times New Roman" w:hint="eastAsia"/>
          <w:kern w:val="0"/>
          <w:szCs w:val="21"/>
        </w:rPr>
        <w:t>的问卷信息比较有效</w:t>
      </w:r>
      <w:r w:rsidR="00270876" w:rsidRPr="005E5C9C">
        <w:rPr>
          <w:rFonts w:ascii="Times New Roman" w:hAnsi="Times New Roman" w:hint="eastAsia"/>
          <w:kern w:val="0"/>
          <w:szCs w:val="21"/>
        </w:rPr>
        <w:t>。</w:t>
      </w:r>
    </w:p>
    <w:p w:rsidR="00964ACC" w:rsidRDefault="00BA689C" w:rsidP="00280F09">
      <w:pPr>
        <w:pStyle w:val="2"/>
      </w:pPr>
      <w:bookmarkStart w:id="32" w:name="_Toc486108819"/>
      <w:bookmarkStart w:id="33" w:name="_Toc486113093"/>
      <w:r>
        <w:rPr>
          <w:rFonts w:hint="eastAsia"/>
        </w:rPr>
        <w:t>（三）</w:t>
      </w:r>
      <w:r w:rsidR="00964ACC" w:rsidRPr="005E5C9C">
        <w:rPr>
          <w:rFonts w:hint="eastAsia"/>
        </w:rPr>
        <w:t>描述性分析结果</w:t>
      </w:r>
      <w:bookmarkEnd w:id="32"/>
      <w:bookmarkEnd w:id="33"/>
    </w:p>
    <w:p w:rsidR="00084AB2" w:rsidRDefault="00084AB2" w:rsidP="00084AB2">
      <w:pPr>
        <w:spacing w:line="360" w:lineRule="auto"/>
        <w:ind w:firstLineChars="200" w:firstLine="420"/>
      </w:pPr>
      <w:r>
        <w:rPr>
          <w:rFonts w:hint="eastAsia"/>
        </w:rPr>
        <w:t>从下表可以看出，消费者对甲醛检测仪的总体态度、熟悉程度、信任程度、性能风险、财务风险、社会风险、心理风险、购买意愿均显示了较高的分散程度，</w:t>
      </w:r>
      <w:commentRangeStart w:id="34"/>
      <w:r>
        <w:rPr>
          <w:rFonts w:hint="eastAsia"/>
        </w:rPr>
        <w:t>这说明被调查消费者对同一问题的看法存在较大差异。</w:t>
      </w:r>
      <w:commentRangeEnd w:id="34"/>
      <w:r w:rsidR="00AF3BF3">
        <w:rPr>
          <w:rStyle w:val="af"/>
        </w:rPr>
        <w:commentReference w:id="34"/>
      </w:r>
    </w:p>
    <w:p w:rsidR="00084AB2" w:rsidRPr="00084AB2" w:rsidRDefault="00084AB2" w:rsidP="00084AB2">
      <w:pPr>
        <w:spacing w:line="360" w:lineRule="auto"/>
        <w:ind w:firstLineChars="200" w:firstLine="420"/>
      </w:pPr>
      <w:r>
        <w:rPr>
          <w:rFonts w:hint="eastAsia"/>
        </w:rPr>
        <w:t>其中，总体态度的均值处于中等偏高水平（</w:t>
      </w:r>
      <w:r>
        <w:rPr>
          <w:rFonts w:hint="eastAsia"/>
        </w:rPr>
        <w:t>&gt;3.5</w:t>
      </w:r>
      <w:r>
        <w:rPr>
          <w:rFonts w:hint="eastAsia"/>
        </w:rPr>
        <w:t>），说明具有中等水平的总体态度的消费者相对较多；熟悉程度的均值处于偏低水平</w:t>
      </w:r>
      <w:r>
        <w:rPr>
          <w:rFonts w:hint="eastAsia"/>
        </w:rPr>
        <w:t>(&lt; 2.5)</w:t>
      </w:r>
      <w:r>
        <w:rPr>
          <w:rFonts w:hint="eastAsia"/>
        </w:rPr>
        <w:t>，说明多数消费者对于甲醛检测仪还不够熟悉；信任程度的均值处于中等水平（</w:t>
      </w:r>
      <w:r>
        <w:rPr>
          <w:rFonts w:hint="eastAsia"/>
        </w:rPr>
        <w:t>&gt;2.5</w:t>
      </w:r>
      <w:r>
        <w:rPr>
          <w:rFonts w:hint="eastAsia"/>
        </w:rPr>
        <w:t>）</w:t>
      </w:r>
      <w:r>
        <w:rPr>
          <w:rFonts w:hint="eastAsia"/>
        </w:rPr>
        <w:t xml:space="preserve">, </w:t>
      </w:r>
      <w:r>
        <w:rPr>
          <w:rFonts w:hint="eastAsia"/>
        </w:rPr>
        <w:t>说明多数消费者对于甲醛检测仪的信息程度还没有达到一个很高的水平；四类感知风险的均值均处于中等偏高水平（</w:t>
      </w:r>
      <w:r>
        <w:rPr>
          <w:rFonts w:hint="eastAsia"/>
        </w:rPr>
        <w:t>&gt;3.5</w:t>
      </w:r>
      <w:r>
        <w:rPr>
          <w:rFonts w:hint="eastAsia"/>
        </w:rPr>
        <w:t>），说明消费者认为购买甲醛检测仪仍存在较大的风险。</w:t>
      </w:r>
    </w:p>
    <w:p w:rsidR="00964ACC" w:rsidRPr="00E243FB" w:rsidRDefault="00964ACC" w:rsidP="00084AB2">
      <w:pPr>
        <w:spacing w:line="360" w:lineRule="auto"/>
        <w:jc w:val="center"/>
        <w:rPr>
          <w:b/>
          <w:sz w:val="24"/>
        </w:rPr>
      </w:pPr>
      <w:commentRangeStart w:id="35"/>
      <w:r w:rsidRPr="00E243FB">
        <w:rPr>
          <w:rFonts w:hint="eastAsia"/>
          <w:b/>
          <w:sz w:val="24"/>
        </w:rPr>
        <w:t>自变量的定义与描述性统计分析结果</w:t>
      </w:r>
      <w:commentRangeEnd w:id="35"/>
      <w:r w:rsidR="00AF3BF3">
        <w:rPr>
          <w:rStyle w:val="af"/>
        </w:rPr>
        <w:commentReference w:id="35"/>
      </w:r>
    </w:p>
    <w:tbl>
      <w:tblPr>
        <w:tblStyle w:val="ab"/>
        <w:tblW w:w="9923" w:type="dxa"/>
        <w:tblInd w:w="-92" w:type="dxa"/>
        <w:tblLook w:val="04A0"/>
      </w:tblPr>
      <w:tblGrid>
        <w:gridCol w:w="429"/>
        <w:gridCol w:w="697"/>
        <w:gridCol w:w="910"/>
        <w:gridCol w:w="155"/>
        <w:gridCol w:w="3960"/>
        <w:gridCol w:w="2098"/>
        <w:gridCol w:w="700"/>
        <w:gridCol w:w="974"/>
      </w:tblGrid>
      <w:tr w:rsidR="00964ACC" w:rsidRPr="00155093" w:rsidTr="00E455AA">
        <w:trPr>
          <w:cnfStyle w:val="100000000000"/>
          <w:trHeight w:val="396"/>
          <w:tblHeader/>
        </w:trPr>
        <w:tc>
          <w:tcPr>
            <w:cnfStyle w:val="001000000000"/>
            <w:tcW w:w="429" w:type="dxa"/>
            <w:tcBorders>
              <w:top w:val="single" w:sz="12" w:space="0" w:color="000000" w:themeColor="text1"/>
              <w:bottom w:val="single" w:sz="12" w:space="0" w:color="000000" w:themeColor="text1"/>
            </w:tcBorders>
            <w:shd w:val="clear" w:color="auto" w:fill="FFFFFF" w:themeFill="background1"/>
          </w:tcPr>
          <w:p w:rsidR="00964ACC" w:rsidRPr="000873A0" w:rsidRDefault="00964ACC" w:rsidP="00964ACC">
            <w:pPr>
              <w:spacing w:line="360" w:lineRule="auto"/>
              <w:jc w:val="center"/>
            </w:pPr>
          </w:p>
        </w:tc>
        <w:tc>
          <w:tcPr>
            <w:tcW w:w="697" w:type="dxa"/>
            <w:tcBorders>
              <w:top w:val="single" w:sz="12" w:space="0" w:color="000000" w:themeColor="text1"/>
              <w:bottom w:val="single" w:sz="12" w:space="0" w:color="000000" w:themeColor="text1"/>
            </w:tcBorders>
            <w:shd w:val="clear" w:color="auto" w:fill="FFFFFF" w:themeFill="background1"/>
          </w:tcPr>
          <w:p w:rsidR="00964ACC" w:rsidRPr="000873A0" w:rsidRDefault="00964ACC" w:rsidP="00964ACC">
            <w:pPr>
              <w:spacing w:line="360" w:lineRule="auto"/>
              <w:jc w:val="center"/>
              <w:cnfStyle w:val="100000000000"/>
            </w:pPr>
            <w:r w:rsidRPr="000873A0">
              <w:rPr>
                <w:rFonts w:hint="eastAsia"/>
              </w:rPr>
              <w:t>因素</w:t>
            </w:r>
          </w:p>
        </w:tc>
        <w:tc>
          <w:tcPr>
            <w:tcW w:w="1065" w:type="dxa"/>
            <w:gridSpan w:val="2"/>
            <w:tcBorders>
              <w:top w:val="single" w:sz="12" w:space="0" w:color="000000" w:themeColor="text1"/>
              <w:bottom w:val="single" w:sz="12" w:space="0" w:color="000000" w:themeColor="text1"/>
            </w:tcBorders>
            <w:shd w:val="clear" w:color="auto" w:fill="FFFFFF" w:themeFill="background1"/>
          </w:tcPr>
          <w:p w:rsidR="00964ACC" w:rsidRPr="000873A0" w:rsidRDefault="00964ACC" w:rsidP="00964ACC">
            <w:pPr>
              <w:spacing w:line="360" w:lineRule="auto"/>
              <w:jc w:val="center"/>
              <w:cnfStyle w:val="100000000000"/>
            </w:pPr>
            <w:r w:rsidRPr="000873A0">
              <w:rPr>
                <w:rFonts w:hint="eastAsia"/>
              </w:rPr>
              <w:t>变量名</w:t>
            </w:r>
          </w:p>
        </w:tc>
        <w:tc>
          <w:tcPr>
            <w:tcW w:w="3960" w:type="dxa"/>
            <w:tcBorders>
              <w:top w:val="single" w:sz="12" w:space="0" w:color="000000" w:themeColor="text1"/>
              <w:bottom w:val="single" w:sz="12" w:space="0" w:color="000000" w:themeColor="text1"/>
            </w:tcBorders>
            <w:shd w:val="clear" w:color="auto" w:fill="FFFFFF" w:themeFill="background1"/>
          </w:tcPr>
          <w:p w:rsidR="00964ACC" w:rsidRPr="000873A0" w:rsidRDefault="00964ACC" w:rsidP="00964ACC">
            <w:pPr>
              <w:spacing w:line="360" w:lineRule="auto"/>
              <w:jc w:val="center"/>
              <w:cnfStyle w:val="100000000000"/>
            </w:pPr>
            <w:r w:rsidRPr="000873A0">
              <w:rPr>
                <w:rFonts w:hint="eastAsia"/>
              </w:rPr>
              <w:t>变量定义</w:t>
            </w:r>
          </w:p>
        </w:tc>
        <w:tc>
          <w:tcPr>
            <w:tcW w:w="2098" w:type="dxa"/>
            <w:tcBorders>
              <w:top w:val="single" w:sz="12" w:space="0" w:color="000000" w:themeColor="text1"/>
              <w:bottom w:val="single" w:sz="12" w:space="0" w:color="000000" w:themeColor="text1"/>
            </w:tcBorders>
            <w:shd w:val="clear" w:color="auto" w:fill="FFFFFF" w:themeFill="background1"/>
          </w:tcPr>
          <w:p w:rsidR="00964ACC" w:rsidRPr="000873A0" w:rsidRDefault="00964ACC" w:rsidP="00964ACC">
            <w:pPr>
              <w:spacing w:line="360" w:lineRule="auto"/>
              <w:jc w:val="center"/>
              <w:cnfStyle w:val="100000000000"/>
            </w:pPr>
            <w:r w:rsidRPr="000873A0">
              <w:rPr>
                <w:rFonts w:hint="eastAsia"/>
              </w:rPr>
              <w:t>变量赋值</w:t>
            </w:r>
          </w:p>
        </w:tc>
        <w:tc>
          <w:tcPr>
            <w:tcW w:w="700" w:type="dxa"/>
            <w:tcBorders>
              <w:top w:val="single" w:sz="12" w:space="0" w:color="000000" w:themeColor="text1"/>
              <w:bottom w:val="single" w:sz="12" w:space="0" w:color="000000" w:themeColor="text1"/>
            </w:tcBorders>
            <w:shd w:val="clear" w:color="auto" w:fill="FFFFFF" w:themeFill="background1"/>
          </w:tcPr>
          <w:p w:rsidR="00964ACC" w:rsidRPr="000873A0" w:rsidRDefault="00964ACC" w:rsidP="00964ACC">
            <w:pPr>
              <w:spacing w:line="360" w:lineRule="auto"/>
              <w:jc w:val="center"/>
              <w:cnfStyle w:val="100000000000"/>
            </w:pPr>
            <w:r w:rsidRPr="000873A0">
              <w:rPr>
                <w:rFonts w:hint="eastAsia"/>
              </w:rPr>
              <w:t>均值</w:t>
            </w:r>
          </w:p>
        </w:tc>
        <w:tc>
          <w:tcPr>
            <w:tcW w:w="974" w:type="dxa"/>
            <w:tcBorders>
              <w:top w:val="single" w:sz="12" w:space="0" w:color="000000" w:themeColor="text1"/>
              <w:bottom w:val="single" w:sz="12" w:space="0" w:color="000000" w:themeColor="text1"/>
            </w:tcBorders>
            <w:shd w:val="clear" w:color="auto" w:fill="FFFFFF" w:themeFill="background1"/>
          </w:tcPr>
          <w:p w:rsidR="00964ACC" w:rsidRPr="000873A0" w:rsidRDefault="00964ACC" w:rsidP="00964ACC">
            <w:pPr>
              <w:spacing w:line="360" w:lineRule="auto"/>
              <w:jc w:val="center"/>
              <w:cnfStyle w:val="100000000000"/>
            </w:pPr>
            <w:r w:rsidRPr="000873A0">
              <w:rPr>
                <w:rFonts w:hint="eastAsia"/>
              </w:rPr>
              <w:t>标准差</w:t>
            </w:r>
          </w:p>
        </w:tc>
      </w:tr>
      <w:tr w:rsidR="00964ACC" w:rsidRPr="00155093" w:rsidTr="00E455AA">
        <w:trPr>
          <w:cnfStyle w:val="000000100000"/>
          <w:trHeight w:val="260"/>
        </w:trPr>
        <w:tc>
          <w:tcPr>
            <w:cnfStyle w:val="001000000000"/>
            <w:tcW w:w="429" w:type="dxa"/>
            <w:tcBorders>
              <w:top w:val="single" w:sz="12" w:space="0" w:color="000000" w:themeColor="text1"/>
            </w:tcBorders>
            <w:shd w:val="clear" w:color="auto" w:fill="FFFFFF" w:themeFill="background1"/>
          </w:tcPr>
          <w:p w:rsidR="00964ACC" w:rsidRPr="00155093" w:rsidRDefault="00964ACC" w:rsidP="00964ACC">
            <w:pPr>
              <w:spacing w:line="276" w:lineRule="auto"/>
              <w:rPr>
                <w:b w:val="0"/>
              </w:rPr>
            </w:pPr>
          </w:p>
        </w:tc>
        <w:tc>
          <w:tcPr>
            <w:tcW w:w="697" w:type="dxa"/>
            <w:vMerge w:val="restart"/>
            <w:tcBorders>
              <w:top w:val="single" w:sz="12" w:space="0" w:color="000000" w:themeColor="text1"/>
            </w:tcBorders>
            <w:shd w:val="clear" w:color="auto" w:fill="FFFFFF" w:themeFill="background1"/>
          </w:tcPr>
          <w:p w:rsidR="00964ACC" w:rsidRPr="00F96BDB" w:rsidRDefault="00964ACC" w:rsidP="00964ACC">
            <w:pPr>
              <w:spacing w:line="276" w:lineRule="auto"/>
              <w:cnfStyle w:val="000000100000"/>
              <w:rPr>
                <w:b/>
                <w:bCs/>
              </w:rPr>
            </w:pPr>
            <w:r w:rsidRPr="00F96BDB">
              <w:rPr>
                <w:rFonts w:hint="eastAsia"/>
                <w:b/>
                <w:bCs/>
              </w:rPr>
              <w:t>总体</w:t>
            </w:r>
          </w:p>
          <w:p w:rsidR="00964ACC" w:rsidRPr="00F96BDB" w:rsidRDefault="00964ACC" w:rsidP="00964ACC">
            <w:pPr>
              <w:spacing w:line="276" w:lineRule="auto"/>
              <w:cnfStyle w:val="000000100000"/>
              <w:rPr>
                <w:b/>
                <w:bCs/>
              </w:rPr>
            </w:pPr>
            <w:r w:rsidRPr="00F96BDB">
              <w:rPr>
                <w:rFonts w:hint="eastAsia"/>
                <w:b/>
                <w:bCs/>
              </w:rPr>
              <w:t>态度</w:t>
            </w:r>
          </w:p>
        </w:tc>
        <w:tc>
          <w:tcPr>
            <w:tcW w:w="910" w:type="dxa"/>
            <w:tcBorders>
              <w:top w:val="single" w:sz="12" w:space="0" w:color="000000" w:themeColor="text1"/>
            </w:tcBorders>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bCs/>
                <w:i/>
                <w:sz w:val="22"/>
              </w:rPr>
              <w:t>atti</w:t>
            </w:r>
            <w:r w:rsidRPr="00BF6A4C">
              <w:rPr>
                <w:rFonts w:ascii="Times New Roman" w:hAnsi="Times New Roman" w:cs="Times New Roman"/>
                <w:bCs/>
                <w:i/>
                <w:sz w:val="22"/>
                <w:vertAlign w:val="subscript"/>
              </w:rPr>
              <w:t>1</w:t>
            </w:r>
          </w:p>
        </w:tc>
        <w:tc>
          <w:tcPr>
            <w:tcW w:w="4115" w:type="dxa"/>
            <w:gridSpan w:val="2"/>
            <w:tcBorders>
              <w:top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r w:rsidRPr="006D4708">
              <w:t>甲醛污染随处可见</w:t>
            </w:r>
          </w:p>
        </w:tc>
        <w:tc>
          <w:tcPr>
            <w:tcW w:w="2098" w:type="dxa"/>
            <w:vMerge w:val="restart"/>
            <w:tcBorders>
              <w:top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r w:rsidRPr="000873A0">
              <w:rPr>
                <w:rFonts w:hint="eastAsia"/>
                <w:sz w:val="20"/>
              </w:rPr>
              <w:t>不同意</w:t>
            </w:r>
            <w:r w:rsidRPr="000873A0">
              <w:rPr>
                <w:sz w:val="20"/>
              </w:rPr>
              <w:t>=1</w:t>
            </w:r>
            <w:r w:rsidRPr="000873A0">
              <w:rPr>
                <w:rFonts w:hint="eastAsia"/>
                <w:sz w:val="20"/>
              </w:rPr>
              <w:t>，比较不同意</w:t>
            </w:r>
            <w:r w:rsidRPr="000873A0">
              <w:rPr>
                <w:sz w:val="20"/>
              </w:rPr>
              <w:t>=2</w:t>
            </w:r>
            <w:r w:rsidRPr="000873A0">
              <w:rPr>
                <w:rFonts w:hint="eastAsia"/>
                <w:sz w:val="20"/>
              </w:rPr>
              <w:t>，一般</w:t>
            </w:r>
            <w:r w:rsidRPr="000873A0">
              <w:rPr>
                <w:sz w:val="20"/>
              </w:rPr>
              <w:t>=3</w:t>
            </w:r>
            <w:r w:rsidRPr="000873A0">
              <w:rPr>
                <w:rFonts w:hint="eastAsia"/>
                <w:sz w:val="20"/>
              </w:rPr>
              <w:t>，比较同意</w:t>
            </w:r>
            <w:r w:rsidRPr="000873A0">
              <w:rPr>
                <w:sz w:val="20"/>
              </w:rPr>
              <w:t>=4</w:t>
            </w:r>
            <w:r w:rsidRPr="000873A0">
              <w:rPr>
                <w:rFonts w:hint="eastAsia"/>
                <w:sz w:val="20"/>
              </w:rPr>
              <w:t>，同意</w:t>
            </w:r>
            <w:r w:rsidRPr="000873A0">
              <w:rPr>
                <w:sz w:val="20"/>
              </w:rPr>
              <w:t>=5</w:t>
            </w:r>
          </w:p>
        </w:tc>
        <w:tc>
          <w:tcPr>
            <w:tcW w:w="700" w:type="dxa"/>
            <w:tcBorders>
              <w:top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r>
              <w:rPr>
                <w:rFonts w:hint="eastAsia"/>
                <w:bCs/>
              </w:rPr>
              <w:t>3.70</w:t>
            </w:r>
          </w:p>
        </w:tc>
        <w:tc>
          <w:tcPr>
            <w:tcW w:w="974" w:type="dxa"/>
            <w:tcBorders>
              <w:top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r>
              <w:rPr>
                <w:rFonts w:hint="eastAsia"/>
                <w:bCs/>
              </w:rPr>
              <w:t>1.239</w:t>
            </w:r>
          </w:p>
        </w:tc>
      </w:tr>
      <w:tr w:rsidR="00964ACC" w:rsidRPr="00155093" w:rsidTr="00E455AA">
        <w:trPr>
          <w:trHeight w:val="20"/>
        </w:trPr>
        <w:tc>
          <w:tcPr>
            <w:cnfStyle w:val="001000000000"/>
            <w:tcW w:w="429" w:type="dxa"/>
            <w:tcBorders>
              <w:bottom w:val="nil"/>
            </w:tcBorders>
            <w:shd w:val="clear" w:color="auto" w:fill="FFFFFF" w:themeFill="background1"/>
          </w:tcPr>
          <w:p w:rsidR="00964ACC" w:rsidRPr="00155093" w:rsidRDefault="00964ACC" w:rsidP="00964ACC">
            <w:pPr>
              <w:spacing w:line="276" w:lineRule="auto"/>
              <w:rPr>
                <w:b w:val="0"/>
              </w:rPr>
            </w:pPr>
          </w:p>
        </w:tc>
        <w:tc>
          <w:tcPr>
            <w:tcW w:w="697" w:type="dxa"/>
            <w:vMerge/>
            <w:tcBorders>
              <w:bottom w:val="nil"/>
            </w:tcBorders>
            <w:shd w:val="clear" w:color="auto" w:fill="FFFFFF" w:themeFill="background1"/>
          </w:tcPr>
          <w:p w:rsidR="00964ACC" w:rsidRPr="00155093" w:rsidRDefault="00964ACC" w:rsidP="00964ACC">
            <w:pPr>
              <w:spacing w:line="276" w:lineRule="auto"/>
              <w:cnfStyle w:val="000000000000"/>
            </w:pPr>
          </w:p>
        </w:tc>
        <w:tc>
          <w:tcPr>
            <w:tcW w:w="910" w:type="dxa"/>
            <w:tcBorders>
              <w:bottom w:val="nil"/>
            </w:tcBorders>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r w:rsidRPr="00BF6A4C">
              <w:rPr>
                <w:rFonts w:ascii="Times New Roman" w:hAnsi="Times New Roman" w:cs="Times New Roman"/>
                <w:bCs/>
                <w:i/>
                <w:sz w:val="22"/>
              </w:rPr>
              <w:t>atti</w:t>
            </w:r>
            <w:r w:rsidRPr="00BF6A4C">
              <w:rPr>
                <w:rFonts w:ascii="Times New Roman" w:hAnsi="Times New Roman" w:cs="Times New Roman"/>
                <w:bCs/>
                <w:i/>
                <w:sz w:val="22"/>
                <w:vertAlign w:val="subscript"/>
              </w:rPr>
              <w:t>2</w:t>
            </w:r>
          </w:p>
        </w:tc>
        <w:tc>
          <w:tcPr>
            <w:tcW w:w="4115" w:type="dxa"/>
            <w:gridSpan w:val="2"/>
            <w:tcBorders>
              <w:bottom w:val="nil"/>
            </w:tcBorders>
            <w:shd w:val="clear" w:color="auto" w:fill="FFFFFF" w:themeFill="background1"/>
          </w:tcPr>
          <w:p w:rsidR="00964ACC" w:rsidRPr="00155093" w:rsidRDefault="00964ACC" w:rsidP="00964ACC">
            <w:pPr>
              <w:spacing w:line="276" w:lineRule="auto"/>
              <w:cnfStyle w:val="000000000000"/>
            </w:pPr>
            <w:r>
              <w:t>拥有一台甲醛检测仪是非常</w:t>
            </w:r>
            <w:r w:rsidRPr="006D4708">
              <w:t>必要的</w:t>
            </w:r>
          </w:p>
        </w:tc>
        <w:tc>
          <w:tcPr>
            <w:tcW w:w="2098" w:type="dxa"/>
            <w:vMerge/>
            <w:shd w:val="clear" w:color="auto" w:fill="FFFFFF" w:themeFill="background1"/>
          </w:tcPr>
          <w:p w:rsidR="00964ACC" w:rsidRPr="00155093" w:rsidRDefault="00964ACC" w:rsidP="00964ACC">
            <w:pPr>
              <w:spacing w:line="276" w:lineRule="auto"/>
              <w:cnfStyle w:val="000000000000"/>
            </w:pPr>
          </w:p>
        </w:tc>
        <w:tc>
          <w:tcPr>
            <w:tcW w:w="700" w:type="dxa"/>
            <w:tcBorders>
              <w:bottom w:val="nil"/>
            </w:tcBorders>
            <w:shd w:val="clear" w:color="auto" w:fill="FFFFFF" w:themeFill="background1"/>
          </w:tcPr>
          <w:p w:rsidR="00964ACC" w:rsidRPr="00155093" w:rsidRDefault="00964ACC" w:rsidP="00964ACC">
            <w:pPr>
              <w:spacing w:line="276" w:lineRule="auto"/>
              <w:cnfStyle w:val="000000000000"/>
            </w:pPr>
            <w:r>
              <w:rPr>
                <w:rFonts w:hint="eastAsia"/>
              </w:rPr>
              <w:t>3.66</w:t>
            </w:r>
          </w:p>
        </w:tc>
        <w:tc>
          <w:tcPr>
            <w:tcW w:w="974" w:type="dxa"/>
            <w:tcBorders>
              <w:bottom w:val="nil"/>
            </w:tcBorders>
            <w:shd w:val="clear" w:color="auto" w:fill="FFFFFF" w:themeFill="background1"/>
          </w:tcPr>
          <w:p w:rsidR="00964ACC" w:rsidRPr="00155093" w:rsidRDefault="00964ACC" w:rsidP="00964ACC">
            <w:pPr>
              <w:spacing w:line="276" w:lineRule="auto"/>
              <w:cnfStyle w:val="000000000000"/>
            </w:pPr>
            <w:r>
              <w:rPr>
                <w:rFonts w:hint="eastAsia"/>
              </w:rPr>
              <w:t>1.268</w:t>
            </w:r>
          </w:p>
        </w:tc>
      </w:tr>
      <w:tr w:rsidR="00964ACC" w:rsidRPr="00155093" w:rsidTr="00E455AA">
        <w:trPr>
          <w:cnfStyle w:val="000000100000"/>
          <w:trHeight w:val="484"/>
        </w:trPr>
        <w:tc>
          <w:tcPr>
            <w:cnfStyle w:val="001000000000"/>
            <w:tcW w:w="429" w:type="dxa"/>
            <w:tcBorders>
              <w:top w:val="nil"/>
              <w:bottom w:val="single" w:sz="12" w:space="0" w:color="000000" w:themeColor="text1"/>
              <w:right w:val="single" w:sz="12" w:space="0" w:color="FFFFFF" w:themeColor="background1"/>
            </w:tcBorders>
            <w:shd w:val="clear" w:color="auto" w:fill="FFFFFF" w:themeFill="background1"/>
          </w:tcPr>
          <w:p w:rsidR="00964ACC" w:rsidRPr="00155093" w:rsidRDefault="00964ACC" w:rsidP="00964ACC">
            <w:pPr>
              <w:spacing w:line="276" w:lineRule="auto"/>
              <w:rPr>
                <w:b w:val="0"/>
              </w:rPr>
            </w:pPr>
          </w:p>
        </w:tc>
        <w:tc>
          <w:tcPr>
            <w:tcW w:w="697" w:type="dxa"/>
            <w:vMerge/>
            <w:tcBorders>
              <w:top w:val="nil"/>
              <w:left w:val="single" w:sz="12" w:space="0" w:color="FFFFFF" w:themeColor="background1"/>
              <w:bottom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p>
        </w:tc>
        <w:tc>
          <w:tcPr>
            <w:tcW w:w="910" w:type="dxa"/>
            <w:tcBorders>
              <w:top w:val="nil"/>
              <w:bottom w:val="single" w:sz="12" w:space="0" w:color="000000" w:themeColor="text1"/>
            </w:tcBorders>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bCs/>
                <w:i/>
                <w:sz w:val="22"/>
              </w:rPr>
              <w:t>atti</w:t>
            </w:r>
            <w:r w:rsidRPr="00BF6A4C">
              <w:rPr>
                <w:rFonts w:ascii="Times New Roman" w:hAnsi="Times New Roman" w:cs="Times New Roman"/>
                <w:bCs/>
                <w:i/>
                <w:sz w:val="22"/>
                <w:vertAlign w:val="subscript"/>
              </w:rPr>
              <w:t>3</w:t>
            </w:r>
          </w:p>
        </w:tc>
        <w:tc>
          <w:tcPr>
            <w:tcW w:w="4115" w:type="dxa"/>
            <w:gridSpan w:val="2"/>
            <w:tcBorders>
              <w:top w:val="nil"/>
              <w:bottom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r w:rsidRPr="006D4708">
              <w:t>甲醛检测仪能够提高生活质量</w:t>
            </w:r>
          </w:p>
        </w:tc>
        <w:tc>
          <w:tcPr>
            <w:tcW w:w="2098" w:type="dxa"/>
            <w:vMerge/>
            <w:tcBorders>
              <w:bottom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p>
        </w:tc>
        <w:tc>
          <w:tcPr>
            <w:tcW w:w="700" w:type="dxa"/>
            <w:tcBorders>
              <w:top w:val="nil"/>
              <w:bottom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r>
              <w:rPr>
                <w:rFonts w:hint="eastAsia"/>
                <w:bCs/>
              </w:rPr>
              <w:t>3.69</w:t>
            </w:r>
          </w:p>
        </w:tc>
        <w:tc>
          <w:tcPr>
            <w:tcW w:w="974" w:type="dxa"/>
            <w:tcBorders>
              <w:top w:val="nil"/>
              <w:bottom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r>
              <w:rPr>
                <w:rFonts w:hint="eastAsia"/>
                <w:bCs/>
              </w:rPr>
              <w:t>1.232</w:t>
            </w:r>
          </w:p>
        </w:tc>
      </w:tr>
      <w:tr w:rsidR="00964ACC" w:rsidRPr="00155093" w:rsidTr="00E455AA">
        <w:trPr>
          <w:trHeight w:val="20"/>
        </w:trPr>
        <w:tc>
          <w:tcPr>
            <w:cnfStyle w:val="001000000000"/>
            <w:tcW w:w="429" w:type="dxa"/>
            <w:tcBorders>
              <w:top w:val="single" w:sz="12" w:space="0" w:color="000000" w:themeColor="text1"/>
              <w:left w:val="single" w:sz="12" w:space="0" w:color="FFFFFF" w:themeColor="background1"/>
            </w:tcBorders>
            <w:shd w:val="clear" w:color="auto" w:fill="FFFFFF" w:themeFill="background1"/>
          </w:tcPr>
          <w:p w:rsidR="00964ACC" w:rsidRPr="00155093" w:rsidRDefault="00964ACC" w:rsidP="00964ACC">
            <w:pPr>
              <w:spacing w:line="276" w:lineRule="auto"/>
              <w:rPr>
                <w:b w:val="0"/>
              </w:rPr>
            </w:pPr>
          </w:p>
        </w:tc>
        <w:tc>
          <w:tcPr>
            <w:tcW w:w="697" w:type="dxa"/>
            <w:vMerge w:val="restart"/>
            <w:tcBorders>
              <w:top w:val="single" w:sz="12" w:space="0" w:color="000000" w:themeColor="text1"/>
            </w:tcBorders>
            <w:shd w:val="clear" w:color="auto" w:fill="FFFFFF" w:themeFill="background1"/>
          </w:tcPr>
          <w:p w:rsidR="00964ACC" w:rsidRPr="00155093" w:rsidRDefault="00964ACC" w:rsidP="00964ACC">
            <w:pPr>
              <w:spacing w:line="276" w:lineRule="auto"/>
              <w:cnfStyle w:val="000000000000"/>
            </w:pPr>
          </w:p>
          <w:p w:rsidR="00964ACC" w:rsidRPr="00155093" w:rsidRDefault="00964ACC" w:rsidP="00964ACC">
            <w:pPr>
              <w:spacing w:line="276" w:lineRule="auto"/>
              <w:cnfStyle w:val="000000000000"/>
            </w:pPr>
          </w:p>
          <w:p w:rsidR="00964ACC" w:rsidRPr="00F96BDB" w:rsidRDefault="00964ACC" w:rsidP="00964ACC">
            <w:pPr>
              <w:spacing w:line="276" w:lineRule="auto"/>
              <w:cnfStyle w:val="000000000000"/>
              <w:rPr>
                <w:b/>
              </w:rPr>
            </w:pPr>
            <w:r w:rsidRPr="00F96BDB">
              <w:rPr>
                <w:rFonts w:hint="eastAsia"/>
                <w:b/>
              </w:rPr>
              <w:t>熟悉</w:t>
            </w:r>
          </w:p>
          <w:p w:rsidR="00964ACC" w:rsidRPr="00155093" w:rsidRDefault="00964ACC" w:rsidP="00964ACC">
            <w:pPr>
              <w:spacing w:line="276" w:lineRule="auto"/>
              <w:cnfStyle w:val="000000000000"/>
            </w:pPr>
            <w:r w:rsidRPr="00F96BDB">
              <w:rPr>
                <w:rFonts w:hint="eastAsia"/>
                <w:b/>
              </w:rPr>
              <w:t>程度</w:t>
            </w:r>
          </w:p>
        </w:tc>
        <w:tc>
          <w:tcPr>
            <w:tcW w:w="910" w:type="dxa"/>
            <w:tcBorders>
              <w:top w:val="single" w:sz="12" w:space="0" w:color="000000" w:themeColor="text1"/>
            </w:tcBorders>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r w:rsidRPr="00BF6A4C">
              <w:rPr>
                <w:rFonts w:ascii="Times New Roman" w:hAnsi="Times New Roman" w:cs="Times New Roman"/>
                <w:i/>
                <w:sz w:val="22"/>
              </w:rPr>
              <w:t>fami</w:t>
            </w:r>
            <w:r w:rsidRPr="00BF6A4C">
              <w:rPr>
                <w:rFonts w:ascii="Times New Roman" w:hAnsi="Times New Roman" w:cs="Times New Roman"/>
                <w:i/>
                <w:sz w:val="22"/>
                <w:vertAlign w:val="subscript"/>
              </w:rPr>
              <w:t>1</w:t>
            </w:r>
          </w:p>
        </w:tc>
        <w:tc>
          <w:tcPr>
            <w:tcW w:w="4115" w:type="dxa"/>
            <w:gridSpan w:val="2"/>
            <w:tcBorders>
              <w:top w:val="single" w:sz="12" w:space="0" w:color="000000" w:themeColor="text1"/>
            </w:tcBorders>
            <w:shd w:val="clear" w:color="auto" w:fill="FFFFFF" w:themeFill="background1"/>
          </w:tcPr>
          <w:p w:rsidR="00964ACC" w:rsidRPr="00155093" w:rsidRDefault="00964ACC" w:rsidP="00964ACC">
            <w:pPr>
              <w:spacing w:line="276" w:lineRule="auto"/>
              <w:cnfStyle w:val="000000000000"/>
            </w:pPr>
            <w:r w:rsidRPr="006D4708">
              <w:t>有专为普通消费者设计的智能甲醛检测仪</w:t>
            </w:r>
          </w:p>
        </w:tc>
        <w:tc>
          <w:tcPr>
            <w:tcW w:w="2098" w:type="dxa"/>
            <w:vMerge w:val="restart"/>
            <w:tcBorders>
              <w:top w:val="single" w:sz="12" w:space="0" w:color="000000" w:themeColor="text1"/>
            </w:tcBorders>
            <w:shd w:val="clear" w:color="auto" w:fill="FFFFFF" w:themeFill="background1"/>
          </w:tcPr>
          <w:p w:rsidR="00964ACC" w:rsidRPr="00155093" w:rsidRDefault="00964ACC" w:rsidP="00964ACC">
            <w:pPr>
              <w:spacing w:line="276" w:lineRule="auto"/>
              <w:cnfStyle w:val="000000000000"/>
            </w:pPr>
          </w:p>
          <w:p w:rsidR="00964ACC" w:rsidRPr="000873A0" w:rsidRDefault="00964ACC" w:rsidP="00964ACC">
            <w:pPr>
              <w:spacing w:line="276" w:lineRule="auto"/>
              <w:cnfStyle w:val="000000000000"/>
              <w:rPr>
                <w:sz w:val="20"/>
              </w:rPr>
            </w:pPr>
          </w:p>
          <w:p w:rsidR="00964ACC" w:rsidRPr="00155093" w:rsidRDefault="00964ACC" w:rsidP="00964ACC">
            <w:pPr>
              <w:spacing w:line="276" w:lineRule="auto"/>
              <w:cnfStyle w:val="000000000000"/>
            </w:pPr>
            <w:r w:rsidRPr="000873A0">
              <w:rPr>
                <w:rFonts w:hint="eastAsia"/>
                <w:sz w:val="20"/>
              </w:rPr>
              <w:t>不了解</w:t>
            </w:r>
            <w:r w:rsidRPr="000873A0">
              <w:rPr>
                <w:sz w:val="20"/>
              </w:rPr>
              <w:t>=1</w:t>
            </w:r>
            <w:r w:rsidRPr="000873A0">
              <w:rPr>
                <w:rFonts w:hint="eastAsia"/>
                <w:sz w:val="20"/>
              </w:rPr>
              <w:t>，不太了解</w:t>
            </w:r>
            <w:r w:rsidRPr="000873A0">
              <w:rPr>
                <w:sz w:val="20"/>
              </w:rPr>
              <w:t>=2</w:t>
            </w:r>
            <w:r w:rsidRPr="000873A0">
              <w:rPr>
                <w:rFonts w:hint="eastAsia"/>
                <w:sz w:val="20"/>
              </w:rPr>
              <w:t>，一般</w:t>
            </w:r>
            <w:r w:rsidRPr="000873A0">
              <w:rPr>
                <w:sz w:val="20"/>
              </w:rPr>
              <w:t>=3</w:t>
            </w:r>
            <w:r w:rsidRPr="000873A0">
              <w:rPr>
                <w:rFonts w:hint="eastAsia"/>
                <w:sz w:val="20"/>
              </w:rPr>
              <w:t>，比较了解</w:t>
            </w:r>
            <w:r w:rsidRPr="000873A0">
              <w:rPr>
                <w:sz w:val="20"/>
              </w:rPr>
              <w:t>=4</w:t>
            </w:r>
            <w:r w:rsidRPr="000873A0">
              <w:rPr>
                <w:rFonts w:hint="eastAsia"/>
                <w:sz w:val="20"/>
              </w:rPr>
              <w:t>，了解</w:t>
            </w:r>
            <w:r w:rsidRPr="000873A0">
              <w:rPr>
                <w:sz w:val="20"/>
              </w:rPr>
              <w:t>=5</w:t>
            </w:r>
          </w:p>
        </w:tc>
        <w:tc>
          <w:tcPr>
            <w:tcW w:w="700" w:type="dxa"/>
            <w:tcBorders>
              <w:top w:val="single" w:sz="12" w:space="0" w:color="000000" w:themeColor="text1"/>
            </w:tcBorders>
            <w:shd w:val="clear" w:color="auto" w:fill="FFFFFF" w:themeFill="background1"/>
          </w:tcPr>
          <w:p w:rsidR="00964ACC" w:rsidRPr="00155093" w:rsidRDefault="00964ACC" w:rsidP="00964ACC">
            <w:pPr>
              <w:spacing w:line="276" w:lineRule="auto"/>
              <w:cnfStyle w:val="000000000000"/>
            </w:pPr>
            <w:r>
              <w:rPr>
                <w:rFonts w:hint="eastAsia"/>
              </w:rPr>
              <w:t>2.26</w:t>
            </w:r>
          </w:p>
        </w:tc>
        <w:tc>
          <w:tcPr>
            <w:tcW w:w="974" w:type="dxa"/>
            <w:tcBorders>
              <w:top w:val="single" w:sz="12" w:space="0" w:color="000000" w:themeColor="text1"/>
            </w:tcBorders>
            <w:shd w:val="clear" w:color="auto" w:fill="FFFFFF" w:themeFill="background1"/>
          </w:tcPr>
          <w:p w:rsidR="00964ACC" w:rsidRPr="00155093" w:rsidRDefault="00964ACC" w:rsidP="00964ACC">
            <w:pPr>
              <w:spacing w:line="276" w:lineRule="auto"/>
              <w:cnfStyle w:val="000000000000"/>
            </w:pPr>
            <w:r>
              <w:rPr>
                <w:rFonts w:hint="eastAsia"/>
              </w:rPr>
              <w:t>1.388</w:t>
            </w:r>
          </w:p>
        </w:tc>
      </w:tr>
      <w:tr w:rsidR="00964ACC" w:rsidRPr="00155093" w:rsidTr="00E455AA">
        <w:trPr>
          <w:cnfStyle w:val="000000100000"/>
          <w:trHeight w:val="20"/>
        </w:trPr>
        <w:tc>
          <w:tcPr>
            <w:cnfStyle w:val="001000000000"/>
            <w:tcW w:w="429" w:type="dxa"/>
            <w:tcBorders>
              <w:left w:val="single" w:sz="12" w:space="0" w:color="FFFFFF" w:themeColor="background1"/>
            </w:tcBorders>
            <w:shd w:val="clear" w:color="auto" w:fill="FFFFFF" w:themeFill="background1"/>
          </w:tcPr>
          <w:p w:rsidR="00964ACC" w:rsidRPr="00155093" w:rsidRDefault="00964ACC" w:rsidP="00964ACC">
            <w:pPr>
              <w:spacing w:line="276" w:lineRule="auto"/>
              <w:rPr>
                <w:b w:val="0"/>
              </w:rPr>
            </w:pPr>
          </w:p>
        </w:tc>
        <w:tc>
          <w:tcPr>
            <w:tcW w:w="697" w:type="dxa"/>
            <w:vMerge/>
            <w:shd w:val="clear" w:color="auto" w:fill="FFFFFF" w:themeFill="background1"/>
          </w:tcPr>
          <w:p w:rsidR="00964ACC" w:rsidRPr="00155093" w:rsidRDefault="00964ACC" w:rsidP="00964ACC">
            <w:pPr>
              <w:spacing w:line="276" w:lineRule="auto"/>
              <w:cnfStyle w:val="000000100000"/>
              <w:rPr>
                <w:bCs/>
              </w:rPr>
            </w:pPr>
          </w:p>
        </w:tc>
        <w:tc>
          <w:tcPr>
            <w:tcW w:w="910" w:type="dxa"/>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i/>
                <w:sz w:val="22"/>
              </w:rPr>
              <w:t>fami</w:t>
            </w:r>
            <w:r w:rsidRPr="00BF6A4C">
              <w:rPr>
                <w:rFonts w:ascii="Times New Roman" w:hAnsi="Times New Roman" w:cs="Times New Roman"/>
                <w:i/>
                <w:sz w:val="22"/>
                <w:vertAlign w:val="subscript"/>
              </w:rPr>
              <w:t>2</w:t>
            </w:r>
          </w:p>
        </w:tc>
        <w:tc>
          <w:tcPr>
            <w:tcW w:w="4115" w:type="dxa"/>
            <w:gridSpan w:val="2"/>
            <w:shd w:val="clear" w:color="auto" w:fill="FFFFFF" w:themeFill="background1"/>
          </w:tcPr>
          <w:p w:rsidR="00964ACC" w:rsidRPr="00155093" w:rsidRDefault="00964ACC" w:rsidP="00964ACC">
            <w:pPr>
              <w:spacing w:line="276" w:lineRule="auto"/>
              <w:cnfStyle w:val="000000100000"/>
              <w:rPr>
                <w:bCs/>
              </w:rPr>
            </w:pPr>
            <w:r w:rsidRPr="006D4708">
              <w:t>操作简单</w:t>
            </w:r>
          </w:p>
        </w:tc>
        <w:tc>
          <w:tcPr>
            <w:tcW w:w="2098" w:type="dxa"/>
            <w:vMerge/>
            <w:shd w:val="clear" w:color="auto" w:fill="FFFFFF" w:themeFill="background1"/>
          </w:tcPr>
          <w:p w:rsidR="00964ACC" w:rsidRPr="00155093" w:rsidRDefault="00964ACC" w:rsidP="00964ACC">
            <w:pPr>
              <w:spacing w:line="276" w:lineRule="auto"/>
              <w:cnfStyle w:val="000000100000"/>
              <w:rPr>
                <w:bCs/>
              </w:rPr>
            </w:pPr>
          </w:p>
        </w:tc>
        <w:tc>
          <w:tcPr>
            <w:tcW w:w="700" w:type="dxa"/>
            <w:shd w:val="clear" w:color="auto" w:fill="FFFFFF" w:themeFill="background1"/>
          </w:tcPr>
          <w:p w:rsidR="00964ACC" w:rsidRPr="00155093" w:rsidRDefault="00964ACC" w:rsidP="00964ACC">
            <w:pPr>
              <w:spacing w:line="276" w:lineRule="auto"/>
              <w:cnfStyle w:val="000000100000"/>
              <w:rPr>
                <w:bCs/>
              </w:rPr>
            </w:pPr>
            <w:r>
              <w:rPr>
                <w:rFonts w:hint="eastAsia"/>
                <w:bCs/>
              </w:rPr>
              <w:t>2.01</w:t>
            </w:r>
          </w:p>
        </w:tc>
        <w:tc>
          <w:tcPr>
            <w:tcW w:w="974" w:type="dxa"/>
            <w:shd w:val="clear" w:color="auto" w:fill="FFFFFF" w:themeFill="background1"/>
          </w:tcPr>
          <w:p w:rsidR="00964ACC" w:rsidRPr="00155093" w:rsidRDefault="00964ACC" w:rsidP="00964ACC">
            <w:pPr>
              <w:spacing w:line="276" w:lineRule="auto"/>
              <w:cnfStyle w:val="000000100000"/>
              <w:rPr>
                <w:bCs/>
              </w:rPr>
            </w:pPr>
            <w:r>
              <w:rPr>
                <w:rFonts w:hint="eastAsia"/>
                <w:bCs/>
              </w:rPr>
              <w:t>1.287</w:t>
            </w:r>
          </w:p>
        </w:tc>
      </w:tr>
      <w:tr w:rsidR="00964ACC" w:rsidRPr="00155093" w:rsidTr="00E455AA">
        <w:trPr>
          <w:trHeight w:val="20"/>
        </w:trPr>
        <w:tc>
          <w:tcPr>
            <w:cnfStyle w:val="001000000000"/>
            <w:tcW w:w="429" w:type="dxa"/>
            <w:tcBorders>
              <w:left w:val="single" w:sz="12" w:space="0" w:color="FFFFFF" w:themeColor="background1"/>
            </w:tcBorders>
            <w:shd w:val="clear" w:color="auto" w:fill="FFFFFF" w:themeFill="background1"/>
          </w:tcPr>
          <w:p w:rsidR="00964ACC" w:rsidRPr="00155093" w:rsidRDefault="00964ACC" w:rsidP="00964ACC">
            <w:pPr>
              <w:spacing w:line="276" w:lineRule="auto"/>
              <w:rPr>
                <w:b w:val="0"/>
              </w:rPr>
            </w:pPr>
          </w:p>
        </w:tc>
        <w:tc>
          <w:tcPr>
            <w:tcW w:w="697" w:type="dxa"/>
            <w:vMerge/>
            <w:shd w:val="clear" w:color="auto" w:fill="FFFFFF" w:themeFill="background1"/>
          </w:tcPr>
          <w:p w:rsidR="00964ACC" w:rsidRPr="00155093" w:rsidRDefault="00964ACC" w:rsidP="00964ACC">
            <w:pPr>
              <w:spacing w:line="276" w:lineRule="auto"/>
              <w:cnfStyle w:val="000000000000"/>
            </w:pPr>
          </w:p>
        </w:tc>
        <w:tc>
          <w:tcPr>
            <w:tcW w:w="910" w:type="dxa"/>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r w:rsidRPr="00BF6A4C">
              <w:rPr>
                <w:rFonts w:ascii="Times New Roman" w:hAnsi="Times New Roman" w:cs="Times New Roman"/>
                <w:i/>
                <w:sz w:val="22"/>
              </w:rPr>
              <w:t>fami</w:t>
            </w:r>
            <w:r w:rsidRPr="00BF6A4C">
              <w:rPr>
                <w:rFonts w:ascii="Times New Roman" w:hAnsi="Times New Roman" w:cs="Times New Roman"/>
                <w:i/>
                <w:sz w:val="22"/>
                <w:vertAlign w:val="subscript"/>
              </w:rPr>
              <w:t>3</w:t>
            </w:r>
          </w:p>
        </w:tc>
        <w:tc>
          <w:tcPr>
            <w:tcW w:w="4115" w:type="dxa"/>
            <w:gridSpan w:val="2"/>
            <w:shd w:val="clear" w:color="auto" w:fill="FFFFFF" w:themeFill="background1"/>
          </w:tcPr>
          <w:p w:rsidR="00964ACC" w:rsidRPr="00155093" w:rsidRDefault="00964ACC" w:rsidP="00964ACC">
            <w:pPr>
              <w:spacing w:line="276" w:lineRule="auto"/>
              <w:cnfStyle w:val="000000000000"/>
            </w:pPr>
            <w:r>
              <w:t>能够</w:t>
            </w:r>
            <w:r w:rsidRPr="006D4708">
              <w:t>线上购买</w:t>
            </w:r>
          </w:p>
        </w:tc>
        <w:tc>
          <w:tcPr>
            <w:tcW w:w="2098" w:type="dxa"/>
            <w:vMerge/>
            <w:shd w:val="clear" w:color="auto" w:fill="FFFFFF" w:themeFill="background1"/>
          </w:tcPr>
          <w:p w:rsidR="00964ACC" w:rsidRPr="00155093" w:rsidRDefault="00964ACC" w:rsidP="00964ACC">
            <w:pPr>
              <w:spacing w:line="276" w:lineRule="auto"/>
              <w:cnfStyle w:val="000000000000"/>
            </w:pPr>
          </w:p>
        </w:tc>
        <w:tc>
          <w:tcPr>
            <w:tcW w:w="700" w:type="dxa"/>
            <w:shd w:val="clear" w:color="auto" w:fill="FFFFFF" w:themeFill="background1"/>
          </w:tcPr>
          <w:p w:rsidR="00964ACC" w:rsidRPr="00155093" w:rsidRDefault="00964ACC" w:rsidP="00964ACC">
            <w:pPr>
              <w:spacing w:line="276" w:lineRule="auto"/>
              <w:cnfStyle w:val="000000000000"/>
            </w:pPr>
            <w:r>
              <w:rPr>
                <w:rFonts w:hint="eastAsia"/>
              </w:rPr>
              <w:t>2.50</w:t>
            </w:r>
          </w:p>
        </w:tc>
        <w:tc>
          <w:tcPr>
            <w:tcW w:w="974" w:type="dxa"/>
            <w:shd w:val="clear" w:color="auto" w:fill="FFFFFF" w:themeFill="background1"/>
          </w:tcPr>
          <w:p w:rsidR="00964ACC" w:rsidRPr="00155093" w:rsidRDefault="00964ACC" w:rsidP="00964ACC">
            <w:pPr>
              <w:spacing w:line="276" w:lineRule="auto"/>
              <w:cnfStyle w:val="000000000000"/>
            </w:pPr>
            <w:r>
              <w:rPr>
                <w:rFonts w:hint="eastAsia"/>
              </w:rPr>
              <w:t>1.507</w:t>
            </w:r>
          </w:p>
        </w:tc>
      </w:tr>
      <w:tr w:rsidR="00964ACC" w:rsidRPr="00155093" w:rsidTr="00E455AA">
        <w:trPr>
          <w:cnfStyle w:val="000000100000"/>
          <w:trHeight w:val="20"/>
        </w:trPr>
        <w:tc>
          <w:tcPr>
            <w:cnfStyle w:val="001000000000"/>
            <w:tcW w:w="429" w:type="dxa"/>
            <w:shd w:val="clear" w:color="auto" w:fill="FFFFFF" w:themeFill="background1"/>
          </w:tcPr>
          <w:p w:rsidR="00964ACC" w:rsidRPr="00155093" w:rsidRDefault="00964ACC" w:rsidP="00964ACC">
            <w:pPr>
              <w:spacing w:line="276" w:lineRule="auto"/>
              <w:rPr>
                <w:b w:val="0"/>
              </w:rPr>
            </w:pPr>
          </w:p>
        </w:tc>
        <w:tc>
          <w:tcPr>
            <w:tcW w:w="697" w:type="dxa"/>
            <w:vMerge/>
            <w:shd w:val="clear" w:color="auto" w:fill="FFFFFF" w:themeFill="background1"/>
          </w:tcPr>
          <w:p w:rsidR="00964ACC" w:rsidRPr="00155093" w:rsidRDefault="00964ACC" w:rsidP="00964ACC">
            <w:pPr>
              <w:spacing w:line="276" w:lineRule="auto"/>
              <w:cnfStyle w:val="000000100000"/>
              <w:rPr>
                <w:bCs/>
              </w:rPr>
            </w:pPr>
          </w:p>
        </w:tc>
        <w:tc>
          <w:tcPr>
            <w:tcW w:w="910" w:type="dxa"/>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i/>
                <w:sz w:val="22"/>
              </w:rPr>
              <w:t>fami</w:t>
            </w:r>
            <w:r w:rsidRPr="00BF6A4C">
              <w:rPr>
                <w:rFonts w:ascii="Times New Roman" w:hAnsi="Times New Roman" w:cs="Times New Roman"/>
                <w:i/>
                <w:sz w:val="22"/>
                <w:vertAlign w:val="subscript"/>
              </w:rPr>
              <w:t>4</w:t>
            </w:r>
          </w:p>
        </w:tc>
        <w:tc>
          <w:tcPr>
            <w:tcW w:w="4115" w:type="dxa"/>
            <w:gridSpan w:val="2"/>
            <w:shd w:val="clear" w:color="auto" w:fill="FFFFFF" w:themeFill="background1"/>
          </w:tcPr>
          <w:p w:rsidR="00964ACC" w:rsidRPr="00155093" w:rsidRDefault="00964ACC" w:rsidP="00964ACC">
            <w:pPr>
              <w:spacing w:line="276" w:lineRule="auto"/>
              <w:cnfStyle w:val="000000100000"/>
              <w:rPr>
                <w:bCs/>
              </w:rPr>
            </w:pPr>
            <w:r w:rsidRPr="006D4708">
              <w:t>能够提供一定期限的免费维修</w:t>
            </w:r>
          </w:p>
        </w:tc>
        <w:tc>
          <w:tcPr>
            <w:tcW w:w="2098" w:type="dxa"/>
            <w:vMerge/>
            <w:shd w:val="clear" w:color="auto" w:fill="FFFFFF" w:themeFill="background1"/>
          </w:tcPr>
          <w:p w:rsidR="00964ACC" w:rsidRPr="00155093" w:rsidRDefault="00964ACC" w:rsidP="00964ACC">
            <w:pPr>
              <w:spacing w:line="276" w:lineRule="auto"/>
              <w:cnfStyle w:val="000000100000"/>
              <w:rPr>
                <w:bCs/>
              </w:rPr>
            </w:pPr>
          </w:p>
        </w:tc>
        <w:tc>
          <w:tcPr>
            <w:tcW w:w="700" w:type="dxa"/>
            <w:shd w:val="clear" w:color="auto" w:fill="FFFFFF" w:themeFill="background1"/>
          </w:tcPr>
          <w:p w:rsidR="00964ACC" w:rsidRPr="00155093" w:rsidRDefault="00964ACC" w:rsidP="00964ACC">
            <w:pPr>
              <w:spacing w:line="276" w:lineRule="auto"/>
              <w:cnfStyle w:val="000000100000"/>
              <w:rPr>
                <w:bCs/>
              </w:rPr>
            </w:pPr>
            <w:r>
              <w:rPr>
                <w:rFonts w:hint="eastAsia"/>
                <w:bCs/>
              </w:rPr>
              <w:t>2.29</w:t>
            </w:r>
          </w:p>
        </w:tc>
        <w:tc>
          <w:tcPr>
            <w:tcW w:w="974" w:type="dxa"/>
            <w:shd w:val="clear" w:color="auto" w:fill="FFFFFF" w:themeFill="background1"/>
          </w:tcPr>
          <w:p w:rsidR="00964ACC" w:rsidRPr="00155093" w:rsidRDefault="00964ACC" w:rsidP="00964ACC">
            <w:pPr>
              <w:spacing w:line="276" w:lineRule="auto"/>
              <w:cnfStyle w:val="000000100000"/>
              <w:rPr>
                <w:bCs/>
              </w:rPr>
            </w:pPr>
            <w:r>
              <w:rPr>
                <w:rFonts w:hint="eastAsia"/>
                <w:bCs/>
              </w:rPr>
              <w:t>1.359</w:t>
            </w:r>
          </w:p>
        </w:tc>
      </w:tr>
      <w:tr w:rsidR="00964ACC" w:rsidRPr="00155093" w:rsidTr="00E455AA">
        <w:trPr>
          <w:trHeight w:val="20"/>
        </w:trPr>
        <w:tc>
          <w:tcPr>
            <w:cnfStyle w:val="001000000000"/>
            <w:tcW w:w="429" w:type="dxa"/>
            <w:shd w:val="clear" w:color="auto" w:fill="FFFFFF" w:themeFill="background1"/>
          </w:tcPr>
          <w:p w:rsidR="00964ACC" w:rsidRPr="00155093" w:rsidRDefault="00964ACC" w:rsidP="00964ACC">
            <w:pPr>
              <w:spacing w:line="276" w:lineRule="auto"/>
              <w:rPr>
                <w:b w:val="0"/>
              </w:rPr>
            </w:pPr>
          </w:p>
        </w:tc>
        <w:tc>
          <w:tcPr>
            <w:tcW w:w="697" w:type="dxa"/>
            <w:vMerge/>
            <w:shd w:val="clear" w:color="auto" w:fill="FFFFFF" w:themeFill="background1"/>
          </w:tcPr>
          <w:p w:rsidR="00964ACC" w:rsidRPr="00155093" w:rsidRDefault="00964ACC" w:rsidP="00964ACC">
            <w:pPr>
              <w:spacing w:line="276" w:lineRule="auto"/>
              <w:cnfStyle w:val="000000000000"/>
            </w:pPr>
          </w:p>
        </w:tc>
        <w:tc>
          <w:tcPr>
            <w:tcW w:w="910" w:type="dxa"/>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r w:rsidRPr="00BF6A4C">
              <w:rPr>
                <w:rFonts w:ascii="Times New Roman" w:hAnsi="Times New Roman" w:cs="Times New Roman"/>
                <w:i/>
                <w:sz w:val="22"/>
              </w:rPr>
              <w:t>fami</w:t>
            </w:r>
            <w:r w:rsidRPr="00BF6A4C">
              <w:rPr>
                <w:rFonts w:ascii="Times New Roman" w:hAnsi="Times New Roman" w:cs="Times New Roman"/>
                <w:i/>
                <w:sz w:val="22"/>
                <w:vertAlign w:val="subscript"/>
              </w:rPr>
              <w:t>5</w:t>
            </w:r>
          </w:p>
        </w:tc>
        <w:tc>
          <w:tcPr>
            <w:tcW w:w="4115" w:type="dxa"/>
            <w:gridSpan w:val="2"/>
            <w:shd w:val="clear" w:color="auto" w:fill="FFFFFF" w:themeFill="background1"/>
          </w:tcPr>
          <w:p w:rsidR="00964ACC" w:rsidRPr="00155093" w:rsidRDefault="00964ACC" w:rsidP="00964ACC">
            <w:pPr>
              <w:spacing w:line="276" w:lineRule="auto"/>
              <w:cnfStyle w:val="000000000000"/>
            </w:pPr>
            <w:r w:rsidRPr="006D4708">
              <w:t>提供</w:t>
            </w:r>
            <w:r>
              <w:t>具体数值，并根据</w:t>
            </w:r>
            <w:r w:rsidRPr="006D4708">
              <w:t>浓度发出警报</w:t>
            </w:r>
          </w:p>
        </w:tc>
        <w:tc>
          <w:tcPr>
            <w:tcW w:w="2098" w:type="dxa"/>
            <w:vMerge/>
            <w:shd w:val="clear" w:color="auto" w:fill="FFFFFF" w:themeFill="background1"/>
          </w:tcPr>
          <w:p w:rsidR="00964ACC" w:rsidRPr="00155093" w:rsidRDefault="00964ACC" w:rsidP="00964ACC">
            <w:pPr>
              <w:spacing w:line="276" w:lineRule="auto"/>
              <w:cnfStyle w:val="000000000000"/>
            </w:pPr>
          </w:p>
        </w:tc>
        <w:tc>
          <w:tcPr>
            <w:tcW w:w="700" w:type="dxa"/>
            <w:shd w:val="clear" w:color="auto" w:fill="FFFFFF" w:themeFill="background1"/>
          </w:tcPr>
          <w:p w:rsidR="00964ACC" w:rsidRPr="00155093" w:rsidRDefault="00964ACC" w:rsidP="00964ACC">
            <w:pPr>
              <w:spacing w:line="276" w:lineRule="auto"/>
              <w:cnfStyle w:val="000000000000"/>
            </w:pPr>
            <w:r>
              <w:rPr>
                <w:rFonts w:hint="eastAsia"/>
              </w:rPr>
              <w:t>2.48</w:t>
            </w:r>
          </w:p>
        </w:tc>
        <w:tc>
          <w:tcPr>
            <w:tcW w:w="974" w:type="dxa"/>
            <w:shd w:val="clear" w:color="auto" w:fill="FFFFFF" w:themeFill="background1"/>
          </w:tcPr>
          <w:p w:rsidR="00964ACC" w:rsidRPr="00155093" w:rsidRDefault="00964ACC" w:rsidP="00964ACC">
            <w:pPr>
              <w:spacing w:line="276" w:lineRule="auto"/>
              <w:cnfStyle w:val="000000000000"/>
            </w:pPr>
            <w:r>
              <w:rPr>
                <w:rFonts w:hint="eastAsia"/>
              </w:rPr>
              <w:t>1.422</w:t>
            </w:r>
          </w:p>
        </w:tc>
      </w:tr>
      <w:tr w:rsidR="00964ACC" w:rsidRPr="00155093" w:rsidTr="00E455AA">
        <w:trPr>
          <w:cnfStyle w:val="000000100000"/>
          <w:trHeight w:val="20"/>
        </w:trPr>
        <w:tc>
          <w:tcPr>
            <w:cnfStyle w:val="001000000000"/>
            <w:tcW w:w="429" w:type="dxa"/>
            <w:shd w:val="clear" w:color="auto" w:fill="FFFFFF" w:themeFill="background1"/>
          </w:tcPr>
          <w:p w:rsidR="00964ACC" w:rsidRPr="00155093" w:rsidRDefault="00964ACC" w:rsidP="00964ACC">
            <w:pPr>
              <w:spacing w:line="276" w:lineRule="auto"/>
              <w:rPr>
                <w:b w:val="0"/>
              </w:rPr>
            </w:pPr>
          </w:p>
        </w:tc>
        <w:tc>
          <w:tcPr>
            <w:tcW w:w="697" w:type="dxa"/>
            <w:vMerge/>
            <w:shd w:val="clear" w:color="auto" w:fill="FFFFFF" w:themeFill="background1"/>
          </w:tcPr>
          <w:p w:rsidR="00964ACC" w:rsidRPr="00155093" w:rsidRDefault="00964ACC" w:rsidP="00964ACC">
            <w:pPr>
              <w:spacing w:line="276" w:lineRule="auto"/>
              <w:cnfStyle w:val="000000100000"/>
              <w:rPr>
                <w:bCs/>
              </w:rPr>
            </w:pPr>
          </w:p>
        </w:tc>
        <w:tc>
          <w:tcPr>
            <w:tcW w:w="910" w:type="dxa"/>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i/>
                <w:sz w:val="22"/>
              </w:rPr>
              <w:t>fami</w:t>
            </w:r>
            <w:r w:rsidRPr="00BF6A4C">
              <w:rPr>
                <w:rFonts w:ascii="Times New Roman" w:hAnsi="Times New Roman" w:cs="Times New Roman"/>
                <w:i/>
                <w:sz w:val="22"/>
                <w:vertAlign w:val="subscript"/>
              </w:rPr>
              <w:t>6</w:t>
            </w:r>
          </w:p>
        </w:tc>
        <w:tc>
          <w:tcPr>
            <w:tcW w:w="4115" w:type="dxa"/>
            <w:gridSpan w:val="2"/>
            <w:shd w:val="clear" w:color="auto" w:fill="FFFFFF" w:themeFill="background1"/>
          </w:tcPr>
          <w:p w:rsidR="00964ACC" w:rsidRPr="00155093" w:rsidRDefault="00964ACC" w:rsidP="00964ACC">
            <w:pPr>
              <w:spacing w:line="276" w:lineRule="auto"/>
              <w:cnfStyle w:val="000000100000"/>
              <w:rPr>
                <w:bCs/>
              </w:rPr>
            </w:pPr>
            <w:r w:rsidRPr="006D4708">
              <w:t>检测法主要有色谱法、电化学法等方法</w:t>
            </w:r>
          </w:p>
        </w:tc>
        <w:tc>
          <w:tcPr>
            <w:tcW w:w="2098" w:type="dxa"/>
            <w:vMerge/>
            <w:shd w:val="clear" w:color="auto" w:fill="FFFFFF" w:themeFill="background1"/>
          </w:tcPr>
          <w:p w:rsidR="00964ACC" w:rsidRPr="00155093" w:rsidRDefault="00964ACC" w:rsidP="00964ACC">
            <w:pPr>
              <w:spacing w:line="276" w:lineRule="auto"/>
              <w:cnfStyle w:val="000000100000"/>
              <w:rPr>
                <w:bCs/>
              </w:rPr>
            </w:pPr>
          </w:p>
        </w:tc>
        <w:tc>
          <w:tcPr>
            <w:tcW w:w="700" w:type="dxa"/>
            <w:shd w:val="clear" w:color="auto" w:fill="FFFFFF" w:themeFill="background1"/>
          </w:tcPr>
          <w:p w:rsidR="00964ACC" w:rsidRPr="00155093" w:rsidRDefault="00964ACC" w:rsidP="00964ACC">
            <w:pPr>
              <w:spacing w:line="276" w:lineRule="auto"/>
              <w:cnfStyle w:val="000000100000"/>
              <w:rPr>
                <w:bCs/>
              </w:rPr>
            </w:pPr>
            <w:r>
              <w:rPr>
                <w:rFonts w:hint="eastAsia"/>
                <w:bCs/>
              </w:rPr>
              <w:t>1.98</w:t>
            </w:r>
          </w:p>
        </w:tc>
        <w:tc>
          <w:tcPr>
            <w:tcW w:w="974" w:type="dxa"/>
            <w:shd w:val="clear" w:color="auto" w:fill="FFFFFF" w:themeFill="background1"/>
          </w:tcPr>
          <w:p w:rsidR="00964ACC" w:rsidRPr="00155093" w:rsidRDefault="00964ACC" w:rsidP="00964ACC">
            <w:pPr>
              <w:spacing w:line="276" w:lineRule="auto"/>
              <w:cnfStyle w:val="000000100000"/>
              <w:rPr>
                <w:bCs/>
              </w:rPr>
            </w:pPr>
            <w:r>
              <w:rPr>
                <w:rFonts w:hint="eastAsia"/>
                <w:bCs/>
              </w:rPr>
              <w:t>1.330</w:t>
            </w:r>
          </w:p>
        </w:tc>
      </w:tr>
      <w:tr w:rsidR="00964ACC" w:rsidRPr="00155093" w:rsidTr="00E455AA">
        <w:trPr>
          <w:trHeight w:val="20"/>
        </w:trPr>
        <w:tc>
          <w:tcPr>
            <w:cnfStyle w:val="001000000000"/>
            <w:tcW w:w="429" w:type="dxa"/>
            <w:tcBorders>
              <w:bottom w:val="single" w:sz="12" w:space="0" w:color="000000" w:themeColor="text1"/>
            </w:tcBorders>
            <w:shd w:val="clear" w:color="auto" w:fill="FFFFFF" w:themeFill="background1"/>
          </w:tcPr>
          <w:p w:rsidR="00964ACC" w:rsidRPr="00155093" w:rsidRDefault="00964ACC" w:rsidP="00964ACC">
            <w:pPr>
              <w:spacing w:line="276" w:lineRule="auto"/>
              <w:rPr>
                <w:b w:val="0"/>
              </w:rPr>
            </w:pPr>
          </w:p>
        </w:tc>
        <w:tc>
          <w:tcPr>
            <w:tcW w:w="697" w:type="dxa"/>
            <w:vMerge/>
            <w:tcBorders>
              <w:bottom w:val="single" w:sz="12" w:space="0" w:color="000000" w:themeColor="text1"/>
            </w:tcBorders>
            <w:shd w:val="clear" w:color="auto" w:fill="FFFFFF" w:themeFill="background1"/>
          </w:tcPr>
          <w:p w:rsidR="00964ACC" w:rsidRPr="00155093" w:rsidRDefault="00964ACC" w:rsidP="00964ACC">
            <w:pPr>
              <w:spacing w:line="276" w:lineRule="auto"/>
              <w:cnfStyle w:val="000000000000"/>
            </w:pPr>
          </w:p>
        </w:tc>
        <w:tc>
          <w:tcPr>
            <w:tcW w:w="910" w:type="dxa"/>
            <w:tcBorders>
              <w:bottom w:val="single" w:sz="12" w:space="0" w:color="000000" w:themeColor="text1"/>
            </w:tcBorders>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r w:rsidRPr="00BF6A4C">
              <w:rPr>
                <w:rFonts w:ascii="Times New Roman" w:hAnsi="Times New Roman" w:cs="Times New Roman"/>
                <w:i/>
                <w:sz w:val="22"/>
              </w:rPr>
              <w:t>fami</w:t>
            </w:r>
            <w:r w:rsidRPr="00BF6A4C">
              <w:rPr>
                <w:rFonts w:ascii="Times New Roman" w:hAnsi="Times New Roman" w:cs="Times New Roman"/>
                <w:i/>
                <w:sz w:val="22"/>
                <w:vertAlign w:val="subscript"/>
              </w:rPr>
              <w:t>7</w:t>
            </w:r>
          </w:p>
        </w:tc>
        <w:tc>
          <w:tcPr>
            <w:tcW w:w="4115" w:type="dxa"/>
            <w:gridSpan w:val="2"/>
            <w:tcBorders>
              <w:bottom w:val="single" w:sz="12" w:space="0" w:color="000000" w:themeColor="text1"/>
            </w:tcBorders>
            <w:shd w:val="clear" w:color="auto" w:fill="FFFFFF" w:themeFill="background1"/>
          </w:tcPr>
          <w:p w:rsidR="00964ACC" w:rsidRPr="00155093" w:rsidRDefault="00964ACC" w:rsidP="00964ACC">
            <w:pPr>
              <w:spacing w:line="276" w:lineRule="auto"/>
              <w:cnfStyle w:val="000000000000"/>
            </w:pPr>
            <w:r>
              <w:t>电化学传感类是</w:t>
            </w:r>
            <w:r w:rsidRPr="006D4708">
              <w:t>最为普遍的检测技术之一</w:t>
            </w:r>
          </w:p>
        </w:tc>
        <w:tc>
          <w:tcPr>
            <w:tcW w:w="2098" w:type="dxa"/>
            <w:vMerge/>
            <w:tcBorders>
              <w:bottom w:val="single" w:sz="12" w:space="0" w:color="000000" w:themeColor="text1"/>
            </w:tcBorders>
            <w:shd w:val="clear" w:color="auto" w:fill="FFFFFF" w:themeFill="background1"/>
          </w:tcPr>
          <w:p w:rsidR="00964ACC" w:rsidRPr="00155093" w:rsidRDefault="00964ACC" w:rsidP="00964ACC">
            <w:pPr>
              <w:spacing w:line="276" w:lineRule="auto"/>
              <w:cnfStyle w:val="000000000000"/>
            </w:pPr>
          </w:p>
        </w:tc>
        <w:tc>
          <w:tcPr>
            <w:tcW w:w="700" w:type="dxa"/>
            <w:tcBorders>
              <w:bottom w:val="single" w:sz="12" w:space="0" w:color="000000" w:themeColor="text1"/>
            </w:tcBorders>
            <w:shd w:val="clear" w:color="auto" w:fill="FFFFFF" w:themeFill="background1"/>
          </w:tcPr>
          <w:p w:rsidR="00964ACC" w:rsidRPr="00155093" w:rsidRDefault="00964ACC" w:rsidP="00964ACC">
            <w:pPr>
              <w:spacing w:line="276" w:lineRule="auto"/>
              <w:cnfStyle w:val="000000000000"/>
            </w:pPr>
            <w:r>
              <w:rPr>
                <w:rFonts w:hint="eastAsia"/>
              </w:rPr>
              <w:t>1.90</w:t>
            </w:r>
          </w:p>
        </w:tc>
        <w:tc>
          <w:tcPr>
            <w:tcW w:w="974" w:type="dxa"/>
            <w:tcBorders>
              <w:bottom w:val="single" w:sz="12" w:space="0" w:color="000000" w:themeColor="text1"/>
            </w:tcBorders>
            <w:shd w:val="clear" w:color="auto" w:fill="FFFFFF" w:themeFill="background1"/>
          </w:tcPr>
          <w:p w:rsidR="00964ACC" w:rsidRPr="00155093" w:rsidRDefault="00964ACC" w:rsidP="00964ACC">
            <w:pPr>
              <w:spacing w:line="276" w:lineRule="auto"/>
              <w:cnfStyle w:val="000000000000"/>
            </w:pPr>
            <w:r>
              <w:rPr>
                <w:rFonts w:hint="eastAsia"/>
              </w:rPr>
              <w:t>1.251</w:t>
            </w:r>
          </w:p>
        </w:tc>
      </w:tr>
      <w:tr w:rsidR="00964ACC" w:rsidRPr="00155093" w:rsidTr="00E455AA">
        <w:trPr>
          <w:cnfStyle w:val="000000100000"/>
          <w:trHeight w:val="20"/>
        </w:trPr>
        <w:tc>
          <w:tcPr>
            <w:cnfStyle w:val="001000000000"/>
            <w:tcW w:w="429" w:type="dxa"/>
            <w:tcBorders>
              <w:top w:val="single" w:sz="12" w:space="0" w:color="000000" w:themeColor="text1"/>
            </w:tcBorders>
            <w:shd w:val="clear" w:color="auto" w:fill="FFFFFF" w:themeFill="background1"/>
          </w:tcPr>
          <w:p w:rsidR="00964ACC" w:rsidRPr="00155093" w:rsidRDefault="00964ACC" w:rsidP="00964ACC">
            <w:pPr>
              <w:spacing w:line="276" w:lineRule="auto"/>
              <w:rPr>
                <w:b w:val="0"/>
              </w:rPr>
            </w:pPr>
          </w:p>
        </w:tc>
        <w:tc>
          <w:tcPr>
            <w:tcW w:w="697" w:type="dxa"/>
            <w:vMerge w:val="restart"/>
            <w:tcBorders>
              <w:top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p>
          <w:p w:rsidR="00964ACC" w:rsidRPr="00155093" w:rsidRDefault="00964ACC" w:rsidP="00964ACC">
            <w:pPr>
              <w:spacing w:line="276" w:lineRule="auto"/>
              <w:cnfStyle w:val="000000100000"/>
              <w:rPr>
                <w:bCs/>
              </w:rPr>
            </w:pPr>
          </w:p>
          <w:p w:rsidR="00964ACC" w:rsidRPr="00F96BDB" w:rsidRDefault="00964ACC" w:rsidP="00964ACC">
            <w:pPr>
              <w:spacing w:line="276" w:lineRule="auto"/>
              <w:cnfStyle w:val="000000100000"/>
              <w:rPr>
                <w:b/>
                <w:bCs/>
              </w:rPr>
            </w:pPr>
            <w:r w:rsidRPr="00F96BDB">
              <w:rPr>
                <w:rFonts w:hint="eastAsia"/>
                <w:b/>
                <w:bCs/>
              </w:rPr>
              <w:t>信任</w:t>
            </w:r>
          </w:p>
          <w:p w:rsidR="00964ACC" w:rsidRPr="00155093" w:rsidRDefault="00964ACC" w:rsidP="00964ACC">
            <w:pPr>
              <w:spacing w:line="276" w:lineRule="auto"/>
              <w:cnfStyle w:val="000000100000"/>
              <w:rPr>
                <w:bCs/>
              </w:rPr>
            </w:pPr>
            <w:r w:rsidRPr="00F96BDB">
              <w:rPr>
                <w:rFonts w:hint="eastAsia"/>
                <w:b/>
                <w:bCs/>
              </w:rPr>
              <w:t>程度</w:t>
            </w:r>
          </w:p>
        </w:tc>
        <w:tc>
          <w:tcPr>
            <w:tcW w:w="910" w:type="dxa"/>
            <w:tcBorders>
              <w:top w:val="single" w:sz="12" w:space="0" w:color="000000" w:themeColor="text1"/>
            </w:tcBorders>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bCs/>
                <w:i/>
                <w:sz w:val="22"/>
              </w:rPr>
              <w:t>trust</w:t>
            </w:r>
            <w:r w:rsidRPr="00BF6A4C">
              <w:rPr>
                <w:rFonts w:ascii="Times New Roman" w:hAnsi="Times New Roman" w:cs="Times New Roman"/>
                <w:bCs/>
                <w:i/>
                <w:sz w:val="22"/>
                <w:vertAlign w:val="subscript"/>
              </w:rPr>
              <w:t>1</w:t>
            </w:r>
          </w:p>
        </w:tc>
        <w:tc>
          <w:tcPr>
            <w:tcW w:w="4115" w:type="dxa"/>
            <w:gridSpan w:val="2"/>
            <w:tcBorders>
              <w:top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r w:rsidRPr="006D4708">
              <w:t>能够很好的检测出甲醛的浓度</w:t>
            </w:r>
          </w:p>
        </w:tc>
        <w:tc>
          <w:tcPr>
            <w:tcW w:w="2098" w:type="dxa"/>
            <w:vMerge w:val="restart"/>
            <w:tcBorders>
              <w:top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p>
          <w:p w:rsidR="00964ACC" w:rsidRPr="00155093" w:rsidRDefault="00964ACC" w:rsidP="00964ACC">
            <w:pPr>
              <w:spacing w:line="276" w:lineRule="auto"/>
              <w:cnfStyle w:val="000000100000"/>
              <w:rPr>
                <w:bCs/>
              </w:rPr>
            </w:pPr>
          </w:p>
          <w:p w:rsidR="00964ACC" w:rsidRPr="00155093" w:rsidRDefault="00964ACC" w:rsidP="00964ACC">
            <w:pPr>
              <w:spacing w:line="276" w:lineRule="auto"/>
              <w:cnfStyle w:val="000000100000"/>
              <w:rPr>
                <w:bCs/>
              </w:rPr>
            </w:pPr>
            <w:r w:rsidRPr="000873A0">
              <w:rPr>
                <w:rFonts w:hint="eastAsia"/>
                <w:bCs/>
                <w:sz w:val="20"/>
              </w:rPr>
              <w:t>不同意</w:t>
            </w:r>
            <w:r w:rsidRPr="000873A0">
              <w:rPr>
                <w:bCs/>
                <w:sz w:val="20"/>
              </w:rPr>
              <w:t>=1</w:t>
            </w:r>
            <w:r w:rsidRPr="000873A0">
              <w:rPr>
                <w:rFonts w:hint="eastAsia"/>
                <w:bCs/>
                <w:sz w:val="20"/>
              </w:rPr>
              <w:t>，比较不同意</w:t>
            </w:r>
            <w:r w:rsidRPr="000873A0">
              <w:rPr>
                <w:bCs/>
                <w:sz w:val="20"/>
              </w:rPr>
              <w:t>=2</w:t>
            </w:r>
            <w:r w:rsidRPr="000873A0">
              <w:rPr>
                <w:rFonts w:hint="eastAsia"/>
                <w:bCs/>
                <w:sz w:val="20"/>
              </w:rPr>
              <w:t>，一般</w:t>
            </w:r>
            <w:r w:rsidRPr="000873A0">
              <w:rPr>
                <w:bCs/>
                <w:sz w:val="20"/>
              </w:rPr>
              <w:t>=3</w:t>
            </w:r>
            <w:r w:rsidRPr="000873A0">
              <w:rPr>
                <w:rFonts w:hint="eastAsia"/>
                <w:bCs/>
                <w:sz w:val="20"/>
              </w:rPr>
              <w:t>，比较同意</w:t>
            </w:r>
            <w:r w:rsidRPr="000873A0">
              <w:rPr>
                <w:bCs/>
                <w:sz w:val="20"/>
              </w:rPr>
              <w:t>=4</w:t>
            </w:r>
            <w:r w:rsidRPr="000873A0">
              <w:rPr>
                <w:rFonts w:hint="eastAsia"/>
                <w:bCs/>
                <w:sz w:val="20"/>
              </w:rPr>
              <w:t>，同意</w:t>
            </w:r>
            <w:r w:rsidRPr="000873A0">
              <w:rPr>
                <w:bCs/>
                <w:sz w:val="20"/>
              </w:rPr>
              <w:t>=5</w:t>
            </w:r>
          </w:p>
        </w:tc>
        <w:tc>
          <w:tcPr>
            <w:tcW w:w="700" w:type="dxa"/>
            <w:tcBorders>
              <w:top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r>
              <w:rPr>
                <w:rFonts w:hint="eastAsia"/>
                <w:bCs/>
              </w:rPr>
              <w:t>3.04</w:t>
            </w:r>
          </w:p>
        </w:tc>
        <w:tc>
          <w:tcPr>
            <w:tcW w:w="974" w:type="dxa"/>
            <w:tcBorders>
              <w:top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r>
              <w:rPr>
                <w:rFonts w:hint="eastAsia"/>
                <w:bCs/>
              </w:rPr>
              <w:t>1.298</w:t>
            </w:r>
          </w:p>
        </w:tc>
      </w:tr>
      <w:tr w:rsidR="00964ACC" w:rsidRPr="00155093" w:rsidTr="00E455AA">
        <w:trPr>
          <w:trHeight w:val="20"/>
        </w:trPr>
        <w:tc>
          <w:tcPr>
            <w:cnfStyle w:val="001000000000"/>
            <w:tcW w:w="429" w:type="dxa"/>
            <w:shd w:val="clear" w:color="auto" w:fill="FFFFFF" w:themeFill="background1"/>
          </w:tcPr>
          <w:p w:rsidR="00964ACC" w:rsidRPr="00155093" w:rsidRDefault="00964ACC" w:rsidP="00964ACC">
            <w:pPr>
              <w:spacing w:line="276" w:lineRule="auto"/>
              <w:rPr>
                <w:b w:val="0"/>
              </w:rPr>
            </w:pPr>
          </w:p>
        </w:tc>
        <w:tc>
          <w:tcPr>
            <w:tcW w:w="697" w:type="dxa"/>
            <w:vMerge/>
            <w:shd w:val="clear" w:color="auto" w:fill="FFFFFF" w:themeFill="background1"/>
          </w:tcPr>
          <w:p w:rsidR="00964ACC" w:rsidRPr="00155093" w:rsidRDefault="00964ACC" w:rsidP="00964ACC">
            <w:pPr>
              <w:spacing w:line="276" w:lineRule="auto"/>
              <w:cnfStyle w:val="000000000000"/>
            </w:pPr>
          </w:p>
        </w:tc>
        <w:tc>
          <w:tcPr>
            <w:tcW w:w="910" w:type="dxa"/>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r w:rsidRPr="00BF6A4C">
              <w:rPr>
                <w:rFonts w:ascii="Times New Roman" w:hAnsi="Times New Roman" w:cs="Times New Roman"/>
                <w:bCs/>
                <w:i/>
                <w:sz w:val="22"/>
              </w:rPr>
              <w:t>trust</w:t>
            </w:r>
            <w:r w:rsidRPr="00BF6A4C">
              <w:rPr>
                <w:rFonts w:ascii="Times New Roman" w:hAnsi="Times New Roman" w:cs="Times New Roman"/>
                <w:bCs/>
                <w:i/>
                <w:sz w:val="22"/>
                <w:vertAlign w:val="subscript"/>
              </w:rPr>
              <w:t>2</w:t>
            </w:r>
          </w:p>
        </w:tc>
        <w:tc>
          <w:tcPr>
            <w:tcW w:w="4115" w:type="dxa"/>
            <w:gridSpan w:val="2"/>
            <w:shd w:val="clear" w:color="auto" w:fill="FFFFFF" w:themeFill="background1"/>
          </w:tcPr>
          <w:p w:rsidR="00964ACC" w:rsidRPr="00155093" w:rsidRDefault="00964ACC" w:rsidP="00964ACC">
            <w:pPr>
              <w:tabs>
                <w:tab w:val="left" w:pos="1245"/>
              </w:tabs>
              <w:spacing w:line="276" w:lineRule="auto"/>
              <w:cnfStyle w:val="000000000000"/>
            </w:pPr>
            <w:r>
              <w:t>有专利保护的</w:t>
            </w:r>
            <w:r w:rsidRPr="006D4708">
              <w:t>是值得信任的</w:t>
            </w:r>
          </w:p>
        </w:tc>
        <w:tc>
          <w:tcPr>
            <w:tcW w:w="2098" w:type="dxa"/>
            <w:vMerge/>
            <w:shd w:val="clear" w:color="auto" w:fill="FFFFFF" w:themeFill="background1"/>
          </w:tcPr>
          <w:p w:rsidR="00964ACC" w:rsidRPr="00155093" w:rsidRDefault="00964ACC" w:rsidP="00964ACC">
            <w:pPr>
              <w:spacing w:line="276" w:lineRule="auto"/>
              <w:cnfStyle w:val="000000000000"/>
            </w:pPr>
          </w:p>
        </w:tc>
        <w:tc>
          <w:tcPr>
            <w:tcW w:w="700" w:type="dxa"/>
            <w:shd w:val="clear" w:color="auto" w:fill="FFFFFF" w:themeFill="background1"/>
          </w:tcPr>
          <w:p w:rsidR="00964ACC" w:rsidRPr="00155093" w:rsidRDefault="00964ACC" w:rsidP="00964ACC">
            <w:pPr>
              <w:spacing w:line="276" w:lineRule="auto"/>
              <w:cnfStyle w:val="000000000000"/>
            </w:pPr>
            <w:r>
              <w:rPr>
                <w:rFonts w:hint="eastAsia"/>
              </w:rPr>
              <w:t>3.73</w:t>
            </w:r>
          </w:p>
        </w:tc>
        <w:tc>
          <w:tcPr>
            <w:tcW w:w="974" w:type="dxa"/>
            <w:shd w:val="clear" w:color="auto" w:fill="FFFFFF" w:themeFill="background1"/>
          </w:tcPr>
          <w:p w:rsidR="00964ACC" w:rsidRPr="00155093" w:rsidRDefault="00964ACC" w:rsidP="00964ACC">
            <w:pPr>
              <w:spacing w:line="276" w:lineRule="auto"/>
              <w:cnfStyle w:val="000000000000"/>
            </w:pPr>
            <w:r>
              <w:rPr>
                <w:rFonts w:hint="eastAsia"/>
              </w:rPr>
              <w:t>1.198</w:t>
            </w:r>
          </w:p>
        </w:tc>
      </w:tr>
      <w:tr w:rsidR="00964ACC" w:rsidRPr="00155093" w:rsidTr="00E455AA">
        <w:trPr>
          <w:cnfStyle w:val="000000100000"/>
          <w:trHeight w:val="20"/>
        </w:trPr>
        <w:tc>
          <w:tcPr>
            <w:cnfStyle w:val="001000000000"/>
            <w:tcW w:w="429" w:type="dxa"/>
            <w:shd w:val="clear" w:color="auto" w:fill="FFFFFF" w:themeFill="background1"/>
          </w:tcPr>
          <w:p w:rsidR="00964ACC" w:rsidRPr="00155093" w:rsidRDefault="00964ACC" w:rsidP="00964ACC">
            <w:pPr>
              <w:spacing w:line="276" w:lineRule="auto"/>
              <w:rPr>
                <w:b w:val="0"/>
              </w:rPr>
            </w:pPr>
          </w:p>
        </w:tc>
        <w:tc>
          <w:tcPr>
            <w:tcW w:w="697" w:type="dxa"/>
            <w:vMerge/>
            <w:shd w:val="clear" w:color="auto" w:fill="FFFFFF" w:themeFill="background1"/>
          </w:tcPr>
          <w:p w:rsidR="00964ACC" w:rsidRPr="00155093" w:rsidRDefault="00964ACC" w:rsidP="00964ACC">
            <w:pPr>
              <w:spacing w:line="276" w:lineRule="auto"/>
              <w:cnfStyle w:val="000000100000"/>
              <w:rPr>
                <w:bCs/>
              </w:rPr>
            </w:pPr>
          </w:p>
        </w:tc>
        <w:tc>
          <w:tcPr>
            <w:tcW w:w="910" w:type="dxa"/>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bCs/>
                <w:i/>
                <w:sz w:val="22"/>
              </w:rPr>
              <w:t>trust</w:t>
            </w:r>
            <w:r w:rsidRPr="00BF6A4C">
              <w:rPr>
                <w:rFonts w:ascii="Times New Roman" w:hAnsi="Times New Roman" w:cs="Times New Roman"/>
                <w:bCs/>
                <w:i/>
                <w:sz w:val="22"/>
                <w:vertAlign w:val="subscript"/>
              </w:rPr>
              <w:t>3</w:t>
            </w:r>
          </w:p>
        </w:tc>
        <w:tc>
          <w:tcPr>
            <w:tcW w:w="4115" w:type="dxa"/>
            <w:gridSpan w:val="2"/>
            <w:shd w:val="clear" w:color="auto" w:fill="FFFFFF" w:themeFill="background1"/>
          </w:tcPr>
          <w:p w:rsidR="00964ACC" w:rsidRPr="00155093" w:rsidRDefault="00964ACC" w:rsidP="00964ACC">
            <w:pPr>
              <w:spacing w:line="276" w:lineRule="auto"/>
              <w:cnfStyle w:val="000000100000"/>
              <w:rPr>
                <w:bCs/>
              </w:rPr>
            </w:pPr>
            <w:r>
              <w:t>行业类排名较高的</w:t>
            </w:r>
            <w:r w:rsidRPr="006D4708">
              <w:t>是值得信任的</w:t>
            </w:r>
          </w:p>
        </w:tc>
        <w:tc>
          <w:tcPr>
            <w:tcW w:w="2098" w:type="dxa"/>
            <w:vMerge/>
            <w:shd w:val="clear" w:color="auto" w:fill="FFFFFF" w:themeFill="background1"/>
          </w:tcPr>
          <w:p w:rsidR="00964ACC" w:rsidRPr="00155093" w:rsidRDefault="00964ACC" w:rsidP="00964ACC">
            <w:pPr>
              <w:spacing w:line="276" w:lineRule="auto"/>
              <w:cnfStyle w:val="000000100000"/>
              <w:rPr>
                <w:bCs/>
              </w:rPr>
            </w:pPr>
          </w:p>
        </w:tc>
        <w:tc>
          <w:tcPr>
            <w:tcW w:w="700" w:type="dxa"/>
            <w:shd w:val="clear" w:color="auto" w:fill="FFFFFF" w:themeFill="background1"/>
          </w:tcPr>
          <w:p w:rsidR="00964ACC" w:rsidRPr="00155093" w:rsidRDefault="00964ACC" w:rsidP="00964ACC">
            <w:pPr>
              <w:spacing w:line="276" w:lineRule="auto"/>
              <w:cnfStyle w:val="000000100000"/>
              <w:rPr>
                <w:bCs/>
              </w:rPr>
            </w:pPr>
            <w:r>
              <w:rPr>
                <w:rFonts w:hint="eastAsia"/>
                <w:bCs/>
              </w:rPr>
              <w:t>3.63</w:t>
            </w:r>
          </w:p>
        </w:tc>
        <w:tc>
          <w:tcPr>
            <w:tcW w:w="974" w:type="dxa"/>
            <w:shd w:val="clear" w:color="auto" w:fill="FFFFFF" w:themeFill="background1"/>
          </w:tcPr>
          <w:p w:rsidR="00964ACC" w:rsidRPr="00155093" w:rsidRDefault="00964ACC" w:rsidP="00964ACC">
            <w:pPr>
              <w:spacing w:line="276" w:lineRule="auto"/>
              <w:cnfStyle w:val="000000100000"/>
              <w:rPr>
                <w:bCs/>
              </w:rPr>
            </w:pPr>
            <w:r>
              <w:rPr>
                <w:rFonts w:hint="eastAsia"/>
                <w:bCs/>
              </w:rPr>
              <w:t>1.194</w:t>
            </w:r>
          </w:p>
        </w:tc>
      </w:tr>
      <w:tr w:rsidR="00964ACC" w:rsidRPr="00155093" w:rsidTr="00E455AA">
        <w:trPr>
          <w:trHeight w:val="20"/>
        </w:trPr>
        <w:tc>
          <w:tcPr>
            <w:cnfStyle w:val="001000000000"/>
            <w:tcW w:w="429" w:type="dxa"/>
            <w:shd w:val="clear" w:color="auto" w:fill="FFFFFF" w:themeFill="background1"/>
          </w:tcPr>
          <w:p w:rsidR="00964ACC" w:rsidRPr="00155093" w:rsidRDefault="00964ACC" w:rsidP="00964ACC">
            <w:pPr>
              <w:spacing w:line="276" w:lineRule="auto"/>
              <w:rPr>
                <w:b w:val="0"/>
              </w:rPr>
            </w:pPr>
          </w:p>
        </w:tc>
        <w:tc>
          <w:tcPr>
            <w:tcW w:w="697" w:type="dxa"/>
            <w:vMerge/>
            <w:shd w:val="clear" w:color="auto" w:fill="FFFFFF" w:themeFill="background1"/>
          </w:tcPr>
          <w:p w:rsidR="00964ACC" w:rsidRPr="00155093" w:rsidRDefault="00964ACC" w:rsidP="00964ACC">
            <w:pPr>
              <w:spacing w:line="276" w:lineRule="auto"/>
              <w:cnfStyle w:val="000000000000"/>
            </w:pPr>
          </w:p>
        </w:tc>
        <w:tc>
          <w:tcPr>
            <w:tcW w:w="910" w:type="dxa"/>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r w:rsidRPr="00BF6A4C">
              <w:rPr>
                <w:rFonts w:ascii="Times New Roman" w:hAnsi="Times New Roman" w:cs="Times New Roman"/>
                <w:bCs/>
                <w:i/>
                <w:sz w:val="22"/>
              </w:rPr>
              <w:t>trust</w:t>
            </w:r>
            <w:r w:rsidRPr="00BF6A4C">
              <w:rPr>
                <w:rFonts w:ascii="Times New Roman" w:hAnsi="Times New Roman" w:cs="Times New Roman"/>
                <w:bCs/>
                <w:i/>
                <w:sz w:val="22"/>
                <w:vertAlign w:val="subscript"/>
              </w:rPr>
              <w:t>4</w:t>
            </w:r>
          </w:p>
        </w:tc>
        <w:tc>
          <w:tcPr>
            <w:tcW w:w="4115" w:type="dxa"/>
            <w:gridSpan w:val="2"/>
            <w:shd w:val="clear" w:color="auto" w:fill="FFFFFF" w:themeFill="background1"/>
          </w:tcPr>
          <w:p w:rsidR="00964ACC" w:rsidRPr="00155093" w:rsidRDefault="00964ACC" w:rsidP="00964ACC">
            <w:pPr>
              <w:spacing w:line="276" w:lineRule="auto"/>
              <w:cnfStyle w:val="000000000000"/>
            </w:pPr>
            <w:r>
              <w:t>搜索引擎上的</w:t>
            </w:r>
            <w:r w:rsidRPr="006D4708">
              <w:t>排行是值得信任</w:t>
            </w:r>
            <w:r>
              <w:rPr>
                <w:rFonts w:hint="eastAsia"/>
              </w:rPr>
              <w:t>的</w:t>
            </w:r>
          </w:p>
        </w:tc>
        <w:tc>
          <w:tcPr>
            <w:tcW w:w="2098" w:type="dxa"/>
            <w:vMerge/>
            <w:shd w:val="clear" w:color="auto" w:fill="FFFFFF" w:themeFill="background1"/>
          </w:tcPr>
          <w:p w:rsidR="00964ACC" w:rsidRPr="00155093" w:rsidRDefault="00964ACC" w:rsidP="00964ACC">
            <w:pPr>
              <w:spacing w:line="276" w:lineRule="auto"/>
              <w:cnfStyle w:val="000000000000"/>
            </w:pPr>
          </w:p>
        </w:tc>
        <w:tc>
          <w:tcPr>
            <w:tcW w:w="700" w:type="dxa"/>
            <w:shd w:val="clear" w:color="auto" w:fill="FFFFFF" w:themeFill="background1"/>
          </w:tcPr>
          <w:p w:rsidR="00964ACC" w:rsidRPr="00155093" w:rsidRDefault="00964ACC" w:rsidP="00964ACC">
            <w:pPr>
              <w:spacing w:line="276" w:lineRule="auto"/>
              <w:cnfStyle w:val="000000000000"/>
            </w:pPr>
            <w:r>
              <w:rPr>
                <w:rFonts w:hint="eastAsia"/>
              </w:rPr>
              <w:t>2.59</w:t>
            </w:r>
          </w:p>
        </w:tc>
        <w:tc>
          <w:tcPr>
            <w:tcW w:w="974" w:type="dxa"/>
            <w:shd w:val="clear" w:color="auto" w:fill="FFFFFF" w:themeFill="background1"/>
          </w:tcPr>
          <w:p w:rsidR="00964ACC" w:rsidRPr="00155093" w:rsidRDefault="00964ACC" w:rsidP="00964ACC">
            <w:pPr>
              <w:spacing w:line="276" w:lineRule="auto"/>
              <w:cnfStyle w:val="000000000000"/>
            </w:pPr>
            <w:r>
              <w:rPr>
                <w:rFonts w:hint="eastAsia"/>
              </w:rPr>
              <w:t>1.265</w:t>
            </w:r>
          </w:p>
        </w:tc>
      </w:tr>
      <w:tr w:rsidR="00964ACC" w:rsidRPr="00155093" w:rsidTr="00E455AA">
        <w:trPr>
          <w:cnfStyle w:val="000000100000"/>
          <w:trHeight w:val="20"/>
        </w:trPr>
        <w:tc>
          <w:tcPr>
            <w:cnfStyle w:val="001000000000"/>
            <w:tcW w:w="429" w:type="dxa"/>
            <w:shd w:val="clear" w:color="auto" w:fill="FFFFFF" w:themeFill="background1"/>
          </w:tcPr>
          <w:p w:rsidR="00964ACC" w:rsidRPr="00155093" w:rsidRDefault="00964ACC" w:rsidP="00964ACC">
            <w:pPr>
              <w:spacing w:line="276" w:lineRule="auto"/>
              <w:rPr>
                <w:b w:val="0"/>
              </w:rPr>
            </w:pPr>
          </w:p>
        </w:tc>
        <w:tc>
          <w:tcPr>
            <w:tcW w:w="697" w:type="dxa"/>
            <w:vMerge/>
            <w:shd w:val="clear" w:color="auto" w:fill="FFFFFF" w:themeFill="background1"/>
          </w:tcPr>
          <w:p w:rsidR="00964ACC" w:rsidRPr="00155093" w:rsidRDefault="00964ACC" w:rsidP="00964ACC">
            <w:pPr>
              <w:spacing w:line="276" w:lineRule="auto"/>
              <w:cnfStyle w:val="000000100000"/>
              <w:rPr>
                <w:bCs/>
              </w:rPr>
            </w:pPr>
          </w:p>
        </w:tc>
        <w:tc>
          <w:tcPr>
            <w:tcW w:w="910" w:type="dxa"/>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bCs/>
                <w:i/>
                <w:sz w:val="22"/>
              </w:rPr>
              <w:t>trust</w:t>
            </w:r>
            <w:r w:rsidRPr="00BF6A4C">
              <w:rPr>
                <w:rFonts w:ascii="Times New Roman" w:hAnsi="Times New Roman" w:cs="Times New Roman"/>
                <w:bCs/>
                <w:i/>
                <w:sz w:val="22"/>
                <w:vertAlign w:val="subscript"/>
              </w:rPr>
              <w:t>5</w:t>
            </w:r>
          </w:p>
        </w:tc>
        <w:tc>
          <w:tcPr>
            <w:tcW w:w="4115" w:type="dxa"/>
            <w:gridSpan w:val="2"/>
            <w:shd w:val="clear" w:color="auto" w:fill="FFFFFF" w:themeFill="background1"/>
          </w:tcPr>
          <w:p w:rsidR="00964ACC" w:rsidRPr="00155093" w:rsidRDefault="00964ACC" w:rsidP="00964ACC">
            <w:pPr>
              <w:spacing w:line="276" w:lineRule="auto"/>
              <w:cnfStyle w:val="000000100000"/>
              <w:rPr>
                <w:bCs/>
              </w:rPr>
            </w:pPr>
            <w:r w:rsidRPr="006D4708">
              <w:t>熟人</w:t>
            </w:r>
            <w:r w:rsidRPr="006D4708">
              <w:t>/</w:t>
            </w:r>
            <w:r>
              <w:t>朋友</w:t>
            </w:r>
            <w:r w:rsidRPr="006D4708">
              <w:t>的推荐是值得信任的</w:t>
            </w:r>
          </w:p>
        </w:tc>
        <w:tc>
          <w:tcPr>
            <w:tcW w:w="2098" w:type="dxa"/>
            <w:vMerge/>
            <w:shd w:val="clear" w:color="auto" w:fill="FFFFFF" w:themeFill="background1"/>
          </w:tcPr>
          <w:p w:rsidR="00964ACC" w:rsidRPr="00155093" w:rsidRDefault="00964ACC" w:rsidP="00964ACC">
            <w:pPr>
              <w:spacing w:line="276" w:lineRule="auto"/>
              <w:cnfStyle w:val="000000100000"/>
              <w:rPr>
                <w:bCs/>
              </w:rPr>
            </w:pPr>
          </w:p>
        </w:tc>
        <w:tc>
          <w:tcPr>
            <w:tcW w:w="700" w:type="dxa"/>
            <w:shd w:val="clear" w:color="auto" w:fill="FFFFFF" w:themeFill="background1"/>
          </w:tcPr>
          <w:p w:rsidR="00964ACC" w:rsidRPr="00155093" w:rsidRDefault="00964ACC" w:rsidP="00964ACC">
            <w:pPr>
              <w:spacing w:line="276" w:lineRule="auto"/>
              <w:cnfStyle w:val="000000100000"/>
              <w:rPr>
                <w:bCs/>
              </w:rPr>
            </w:pPr>
            <w:r>
              <w:rPr>
                <w:rFonts w:hint="eastAsia"/>
                <w:bCs/>
              </w:rPr>
              <w:t>3.16</w:t>
            </w:r>
          </w:p>
        </w:tc>
        <w:tc>
          <w:tcPr>
            <w:tcW w:w="974" w:type="dxa"/>
            <w:shd w:val="clear" w:color="auto" w:fill="FFFFFF" w:themeFill="background1"/>
          </w:tcPr>
          <w:p w:rsidR="00964ACC" w:rsidRPr="00155093" w:rsidRDefault="00964ACC" w:rsidP="00964ACC">
            <w:pPr>
              <w:spacing w:line="276" w:lineRule="auto"/>
              <w:cnfStyle w:val="000000100000"/>
              <w:rPr>
                <w:bCs/>
              </w:rPr>
            </w:pPr>
            <w:r>
              <w:rPr>
                <w:rFonts w:hint="eastAsia"/>
                <w:bCs/>
              </w:rPr>
              <w:t>1.196</w:t>
            </w:r>
          </w:p>
        </w:tc>
      </w:tr>
      <w:tr w:rsidR="00964ACC" w:rsidRPr="00155093" w:rsidTr="00E455AA">
        <w:trPr>
          <w:trHeight w:val="20"/>
        </w:trPr>
        <w:tc>
          <w:tcPr>
            <w:cnfStyle w:val="001000000000"/>
            <w:tcW w:w="429" w:type="dxa"/>
            <w:shd w:val="clear" w:color="auto" w:fill="FFFFFF" w:themeFill="background1"/>
          </w:tcPr>
          <w:p w:rsidR="00964ACC" w:rsidRPr="00155093" w:rsidRDefault="00964ACC" w:rsidP="00964ACC">
            <w:pPr>
              <w:spacing w:line="276" w:lineRule="auto"/>
              <w:rPr>
                <w:b w:val="0"/>
              </w:rPr>
            </w:pPr>
          </w:p>
        </w:tc>
        <w:tc>
          <w:tcPr>
            <w:tcW w:w="697" w:type="dxa"/>
            <w:vMerge/>
            <w:shd w:val="clear" w:color="auto" w:fill="FFFFFF" w:themeFill="background1"/>
          </w:tcPr>
          <w:p w:rsidR="00964ACC" w:rsidRPr="00155093" w:rsidRDefault="00964ACC" w:rsidP="00964ACC">
            <w:pPr>
              <w:spacing w:line="276" w:lineRule="auto"/>
              <w:cnfStyle w:val="000000000000"/>
            </w:pPr>
          </w:p>
        </w:tc>
        <w:tc>
          <w:tcPr>
            <w:tcW w:w="910" w:type="dxa"/>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r w:rsidRPr="00BF6A4C">
              <w:rPr>
                <w:rFonts w:ascii="Times New Roman" w:hAnsi="Times New Roman" w:cs="Times New Roman"/>
                <w:bCs/>
                <w:i/>
                <w:sz w:val="22"/>
              </w:rPr>
              <w:t>trust</w:t>
            </w:r>
            <w:r w:rsidRPr="00BF6A4C">
              <w:rPr>
                <w:rFonts w:ascii="Times New Roman" w:hAnsi="Times New Roman" w:cs="Times New Roman"/>
                <w:bCs/>
                <w:i/>
                <w:sz w:val="22"/>
                <w:vertAlign w:val="subscript"/>
              </w:rPr>
              <w:t>6</w:t>
            </w:r>
          </w:p>
        </w:tc>
        <w:tc>
          <w:tcPr>
            <w:tcW w:w="4115" w:type="dxa"/>
            <w:gridSpan w:val="2"/>
            <w:shd w:val="clear" w:color="auto" w:fill="FFFFFF" w:themeFill="background1"/>
          </w:tcPr>
          <w:p w:rsidR="00964ACC" w:rsidRPr="00155093" w:rsidRDefault="00964ACC" w:rsidP="00964ACC">
            <w:pPr>
              <w:spacing w:line="276" w:lineRule="auto"/>
              <w:cnfStyle w:val="000000000000"/>
            </w:pPr>
            <w:r w:rsidRPr="006D4708">
              <w:t>广告宣传是值得信任的</w:t>
            </w:r>
          </w:p>
        </w:tc>
        <w:tc>
          <w:tcPr>
            <w:tcW w:w="2098" w:type="dxa"/>
            <w:vMerge/>
            <w:shd w:val="clear" w:color="auto" w:fill="FFFFFF" w:themeFill="background1"/>
          </w:tcPr>
          <w:p w:rsidR="00964ACC" w:rsidRPr="00155093" w:rsidRDefault="00964ACC" w:rsidP="00964ACC">
            <w:pPr>
              <w:spacing w:line="276" w:lineRule="auto"/>
              <w:cnfStyle w:val="000000000000"/>
            </w:pPr>
          </w:p>
        </w:tc>
        <w:tc>
          <w:tcPr>
            <w:tcW w:w="700" w:type="dxa"/>
            <w:shd w:val="clear" w:color="auto" w:fill="FFFFFF" w:themeFill="background1"/>
          </w:tcPr>
          <w:p w:rsidR="00964ACC" w:rsidRPr="00155093" w:rsidRDefault="00964ACC" w:rsidP="00964ACC">
            <w:pPr>
              <w:spacing w:line="276" w:lineRule="auto"/>
              <w:cnfStyle w:val="000000000000"/>
            </w:pPr>
            <w:r>
              <w:rPr>
                <w:rFonts w:hint="eastAsia"/>
              </w:rPr>
              <w:t>2.66</w:t>
            </w:r>
          </w:p>
        </w:tc>
        <w:tc>
          <w:tcPr>
            <w:tcW w:w="974" w:type="dxa"/>
            <w:shd w:val="clear" w:color="auto" w:fill="FFFFFF" w:themeFill="background1"/>
          </w:tcPr>
          <w:p w:rsidR="00964ACC" w:rsidRPr="00155093" w:rsidRDefault="00964ACC" w:rsidP="00964ACC">
            <w:pPr>
              <w:spacing w:line="276" w:lineRule="auto"/>
              <w:cnfStyle w:val="000000000000"/>
            </w:pPr>
            <w:r>
              <w:rPr>
                <w:rFonts w:hint="eastAsia"/>
              </w:rPr>
              <w:t>1.172</w:t>
            </w:r>
          </w:p>
        </w:tc>
      </w:tr>
      <w:tr w:rsidR="00964ACC" w:rsidRPr="00155093" w:rsidTr="00E455AA">
        <w:trPr>
          <w:cnfStyle w:val="000000100000"/>
          <w:trHeight w:val="20"/>
        </w:trPr>
        <w:tc>
          <w:tcPr>
            <w:cnfStyle w:val="001000000000"/>
            <w:tcW w:w="429" w:type="dxa"/>
            <w:tcBorders>
              <w:bottom w:val="single" w:sz="12" w:space="0" w:color="000000" w:themeColor="text1"/>
            </w:tcBorders>
            <w:shd w:val="clear" w:color="auto" w:fill="FFFFFF" w:themeFill="background1"/>
          </w:tcPr>
          <w:p w:rsidR="00964ACC" w:rsidRPr="00155093" w:rsidRDefault="00964ACC" w:rsidP="00964ACC">
            <w:pPr>
              <w:spacing w:line="276" w:lineRule="auto"/>
              <w:rPr>
                <w:b w:val="0"/>
              </w:rPr>
            </w:pPr>
          </w:p>
        </w:tc>
        <w:tc>
          <w:tcPr>
            <w:tcW w:w="697" w:type="dxa"/>
            <w:vMerge/>
            <w:tcBorders>
              <w:bottom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p>
        </w:tc>
        <w:tc>
          <w:tcPr>
            <w:tcW w:w="910" w:type="dxa"/>
            <w:tcBorders>
              <w:bottom w:val="single" w:sz="12" w:space="0" w:color="000000" w:themeColor="text1"/>
            </w:tcBorders>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bCs/>
                <w:i/>
                <w:sz w:val="22"/>
              </w:rPr>
              <w:t>trust</w:t>
            </w:r>
            <w:r w:rsidRPr="00BF6A4C">
              <w:rPr>
                <w:rFonts w:ascii="Times New Roman" w:hAnsi="Times New Roman" w:cs="Times New Roman"/>
                <w:bCs/>
                <w:i/>
                <w:sz w:val="22"/>
                <w:vertAlign w:val="subscript"/>
              </w:rPr>
              <w:t>7</w:t>
            </w:r>
          </w:p>
        </w:tc>
        <w:tc>
          <w:tcPr>
            <w:tcW w:w="4115" w:type="dxa"/>
            <w:gridSpan w:val="2"/>
            <w:tcBorders>
              <w:bottom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r w:rsidRPr="006D4708">
              <w:t>商家提供的售后服务是值得信任的</w:t>
            </w:r>
          </w:p>
        </w:tc>
        <w:tc>
          <w:tcPr>
            <w:tcW w:w="2098" w:type="dxa"/>
            <w:vMerge/>
            <w:tcBorders>
              <w:bottom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p>
        </w:tc>
        <w:tc>
          <w:tcPr>
            <w:tcW w:w="700" w:type="dxa"/>
            <w:tcBorders>
              <w:bottom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r>
              <w:rPr>
                <w:rFonts w:hint="eastAsia"/>
                <w:bCs/>
              </w:rPr>
              <w:t>3.21</w:t>
            </w:r>
          </w:p>
        </w:tc>
        <w:tc>
          <w:tcPr>
            <w:tcW w:w="974" w:type="dxa"/>
            <w:tcBorders>
              <w:bottom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r>
              <w:rPr>
                <w:rFonts w:hint="eastAsia"/>
                <w:bCs/>
              </w:rPr>
              <w:t>1.108</w:t>
            </w:r>
          </w:p>
        </w:tc>
      </w:tr>
      <w:tr w:rsidR="00964ACC" w:rsidRPr="00155093" w:rsidTr="00E455AA">
        <w:trPr>
          <w:trHeight w:val="20"/>
        </w:trPr>
        <w:tc>
          <w:tcPr>
            <w:cnfStyle w:val="001000000000"/>
            <w:tcW w:w="429" w:type="dxa"/>
            <w:vMerge w:val="restart"/>
            <w:tcBorders>
              <w:top w:val="single" w:sz="12" w:space="0" w:color="000000" w:themeColor="text1"/>
              <w:right w:val="single" w:sz="12" w:space="0" w:color="000000" w:themeColor="text1"/>
            </w:tcBorders>
            <w:shd w:val="clear" w:color="auto" w:fill="FFFFFF" w:themeFill="background1"/>
          </w:tcPr>
          <w:p w:rsidR="00964ACC" w:rsidRPr="00155093" w:rsidRDefault="00964ACC" w:rsidP="00964ACC">
            <w:pPr>
              <w:spacing w:line="276" w:lineRule="auto"/>
              <w:rPr>
                <w:b w:val="0"/>
              </w:rPr>
            </w:pPr>
          </w:p>
          <w:p w:rsidR="00964ACC" w:rsidRPr="00155093" w:rsidRDefault="00964ACC" w:rsidP="00964ACC">
            <w:pPr>
              <w:spacing w:line="276" w:lineRule="auto"/>
              <w:rPr>
                <w:b w:val="0"/>
              </w:rPr>
            </w:pPr>
          </w:p>
          <w:p w:rsidR="00964ACC" w:rsidRPr="000873A0" w:rsidRDefault="00964ACC" w:rsidP="00964ACC">
            <w:pPr>
              <w:spacing w:line="276" w:lineRule="auto"/>
            </w:pPr>
            <w:r w:rsidRPr="000873A0">
              <w:rPr>
                <w:rFonts w:hint="eastAsia"/>
              </w:rPr>
              <w:t>功</w:t>
            </w:r>
          </w:p>
          <w:p w:rsidR="00964ACC" w:rsidRPr="000873A0" w:rsidRDefault="00964ACC" w:rsidP="00964ACC">
            <w:pPr>
              <w:spacing w:line="276" w:lineRule="auto"/>
            </w:pPr>
            <w:r w:rsidRPr="000873A0">
              <w:rPr>
                <w:rFonts w:hint="eastAsia"/>
              </w:rPr>
              <w:t>能</w:t>
            </w:r>
          </w:p>
          <w:p w:rsidR="00964ACC" w:rsidRPr="000873A0" w:rsidRDefault="00964ACC" w:rsidP="00964ACC">
            <w:pPr>
              <w:spacing w:line="276" w:lineRule="auto"/>
            </w:pPr>
            <w:r w:rsidRPr="000873A0">
              <w:rPr>
                <w:rFonts w:hint="eastAsia"/>
              </w:rPr>
              <w:t>性</w:t>
            </w:r>
          </w:p>
          <w:p w:rsidR="00964ACC" w:rsidRPr="00155093" w:rsidRDefault="00964ACC" w:rsidP="00964ACC">
            <w:pPr>
              <w:spacing w:line="276" w:lineRule="auto"/>
              <w:rPr>
                <w:b w:val="0"/>
              </w:rPr>
            </w:pPr>
          </w:p>
        </w:tc>
        <w:tc>
          <w:tcPr>
            <w:tcW w:w="697" w:type="dxa"/>
            <w:vMerge w:val="restart"/>
            <w:tcBorders>
              <w:top w:val="single" w:sz="12" w:space="0" w:color="000000" w:themeColor="text1"/>
              <w:left w:val="single" w:sz="12" w:space="0" w:color="000000" w:themeColor="text1"/>
              <w:right w:val="single" w:sz="6" w:space="0" w:color="FFFFFF" w:themeColor="background1"/>
            </w:tcBorders>
            <w:shd w:val="clear" w:color="auto" w:fill="FFFFFF" w:themeFill="background1"/>
          </w:tcPr>
          <w:p w:rsidR="00964ACC" w:rsidRPr="00155093" w:rsidRDefault="00964ACC" w:rsidP="00964ACC">
            <w:pPr>
              <w:spacing w:line="276" w:lineRule="auto"/>
              <w:cnfStyle w:val="000000000000"/>
            </w:pPr>
          </w:p>
          <w:p w:rsidR="00964ACC" w:rsidRPr="00F96BDB" w:rsidRDefault="00964ACC" w:rsidP="00964ACC">
            <w:pPr>
              <w:spacing w:line="276" w:lineRule="auto"/>
              <w:cnfStyle w:val="000000000000"/>
              <w:rPr>
                <w:b/>
              </w:rPr>
            </w:pPr>
            <w:r w:rsidRPr="00F96BDB">
              <w:rPr>
                <w:rFonts w:hint="eastAsia"/>
                <w:b/>
              </w:rPr>
              <w:t>性能</w:t>
            </w:r>
          </w:p>
          <w:p w:rsidR="00964ACC" w:rsidRPr="00155093" w:rsidRDefault="00964ACC" w:rsidP="00964ACC">
            <w:pPr>
              <w:spacing w:line="276" w:lineRule="auto"/>
              <w:cnfStyle w:val="000000000000"/>
            </w:pPr>
            <w:r w:rsidRPr="00F96BDB">
              <w:rPr>
                <w:rFonts w:hint="eastAsia"/>
                <w:b/>
              </w:rPr>
              <w:t>风险</w:t>
            </w:r>
          </w:p>
        </w:tc>
        <w:tc>
          <w:tcPr>
            <w:tcW w:w="910" w:type="dxa"/>
            <w:tcBorders>
              <w:top w:val="single" w:sz="12" w:space="0" w:color="000000" w:themeColor="text1"/>
              <w:left w:val="single" w:sz="6" w:space="0" w:color="FFFFFF" w:themeColor="background1"/>
            </w:tcBorders>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r w:rsidRPr="00BF6A4C">
              <w:rPr>
                <w:rFonts w:ascii="Times New Roman" w:hAnsi="Times New Roman" w:cs="Times New Roman"/>
                <w:i/>
                <w:sz w:val="22"/>
              </w:rPr>
              <w:t>perf</w:t>
            </w:r>
            <w:r w:rsidRPr="00BF6A4C">
              <w:rPr>
                <w:rFonts w:ascii="Times New Roman" w:hAnsi="Times New Roman" w:cs="Times New Roman"/>
                <w:i/>
                <w:sz w:val="22"/>
                <w:vertAlign w:val="subscript"/>
              </w:rPr>
              <w:t>1</w:t>
            </w:r>
          </w:p>
        </w:tc>
        <w:tc>
          <w:tcPr>
            <w:tcW w:w="4115" w:type="dxa"/>
            <w:gridSpan w:val="2"/>
            <w:tcBorders>
              <w:top w:val="single" w:sz="12" w:space="0" w:color="000000" w:themeColor="text1"/>
            </w:tcBorders>
            <w:shd w:val="clear" w:color="auto" w:fill="FFFFFF" w:themeFill="background1"/>
          </w:tcPr>
          <w:p w:rsidR="00964ACC" w:rsidRPr="00155093" w:rsidRDefault="00964ACC" w:rsidP="00964ACC">
            <w:pPr>
              <w:spacing w:line="276" w:lineRule="auto"/>
              <w:cnfStyle w:val="000000000000"/>
            </w:pPr>
            <w:r w:rsidRPr="006D4708">
              <w:t>担心购买的甲醛检测仪检测精度不够</w:t>
            </w:r>
          </w:p>
        </w:tc>
        <w:tc>
          <w:tcPr>
            <w:tcW w:w="2098" w:type="dxa"/>
            <w:vMerge w:val="restart"/>
            <w:tcBorders>
              <w:top w:val="single" w:sz="12" w:space="0" w:color="000000" w:themeColor="text1"/>
            </w:tcBorders>
            <w:shd w:val="clear" w:color="auto" w:fill="FFFFFF" w:themeFill="background1"/>
          </w:tcPr>
          <w:p w:rsidR="00964ACC" w:rsidRDefault="00964ACC" w:rsidP="00964ACC">
            <w:pPr>
              <w:spacing w:line="276" w:lineRule="auto"/>
              <w:cnfStyle w:val="000000000000"/>
              <w:rPr>
                <w:sz w:val="20"/>
              </w:rPr>
            </w:pPr>
          </w:p>
          <w:p w:rsidR="00964ACC" w:rsidRDefault="00964ACC" w:rsidP="00964ACC">
            <w:pPr>
              <w:spacing w:line="276" w:lineRule="auto"/>
              <w:cnfStyle w:val="000000000000"/>
              <w:rPr>
                <w:sz w:val="20"/>
              </w:rPr>
            </w:pPr>
          </w:p>
          <w:p w:rsidR="00A904E7" w:rsidRDefault="00A904E7" w:rsidP="002C23E2">
            <w:pPr>
              <w:spacing w:line="276" w:lineRule="auto"/>
              <w:cnfStyle w:val="000000000000"/>
              <w:rPr>
                <w:sz w:val="20"/>
              </w:rPr>
            </w:pPr>
          </w:p>
          <w:p w:rsidR="00A904E7" w:rsidRDefault="00A904E7" w:rsidP="002C23E2">
            <w:pPr>
              <w:spacing w:line="276" w:lineRule="auto"/>
              <w:cnfStyle w:val="000000000000"/>
              <w:rPr>
                <w:sz w:val="20"/>
              </w:rPr>
            </w:pPr>
          </w:p>
          <w:p w:rsidR="00084AB2" w:rsidRDefault="00084AB2" w:rsidP="002C23E2">
            <w:pPr>
              <w:spacing w:line="276" w:lineRule="auto"/>
              <w:cnfStyle w:val="000000000000"/>
              <w:rPr>
                <w:sz w:val="20"/>
              </w:rPr>
            </w:pPr>
          </w:p>
          <w:p w:rsidR="00A904E7" w:rsidRPr="000873A0" w:rsidRDefault="00A904E7" w:rsidP="002C23E2">
            <w:pPr>
              <w:spacing w:line="276" w:lineRule="auto"/>
              <w:cnfStyle w:val="000000000000"/>
              <w:rPr>
                <w:sz w:val="20"/>
              </w:rPr>
            </w:pPr>
            <w:r w:rsidRPr="000873A0">
              <w:rPr>
                <w:rFonts w:hint="eastAsia"/>
                <w:sz w:val="20"/>
              </w:rPr>
              <w:t>不同意</w:t>
            </w:r>
            <w:r w:rsidRPr="000873A0">
              <w:rPr>
                <w:sz w:val="20"/>
              </w:rPr>
              <w:t>=1</w:t>
            </w:r>
            <w:r w:rsidRPr="000873A0">
              <w:rPr>
                <w:rFonts w:hint="eastAsia"/>
                <w:sz w:val="20"/>
              </w:rPr>
              <w:t>，比较不同意</w:t>
            </w:r>
            <w:r w:rsidRPr="000873A0">
              <w:rPr>
                <w:sz w:val="20"/>
              </w:rPr>
              <w:t>=2</w:t>
            </w:r>
            <w:r w:rsidRPr="000873A0">
              <w:rPr>
                <w:rFonts w:hint="eastAsia"/>
                <w:sz w:val="20"/>
              </w:rPr>
              <w:t>，一般</w:t>
            </w:r>
            <w:r w:rsidRPr="000873A0">
              <w:rPr>
                <w:sz w:val="20"/>
              </w:rPr>
              <w:t>=3</w:t>
            </w:r>
            <w:r w:rsidRPr="000873A0">
              <w:rPr>
                <w:rFonts w:hint="eastAsia"/>
                <w:sz w:val="20"/>
              </w:rPr>
              <w:t>，比较同意</w:t>
            </w:r>
            <w:r w:rsidRPr="000873A0">
              <w:rPr>
                <w:sz w:val="20"/>
              </w:rPr>
              <w:t>=4</w:t>
            </w:r>
            <w:r w:rsidRPr="000873A0">
              <w:rPr>
                <w:rFonts w:hint="eastAsia"/>
                <w:sz w:val="20"/>
              </w:rPr>
              <w:t>，同意</w:t>
            </w:r>
            <w:r w:rsidRPr="000873A0">
              <w:rPr>
                <w:sz w:val="20"/>
              </w:rPr>
              <w:t>=5</w:t>
            </w:r>
          </w:p>
        </w:tc>
        <w:tc>
          <w:tcPr>
            <w:tcW w:w="700" w:type="dxa"/>
            <w:tcBorders>
              <w:top w:val="single" w:sz="12" w:space="0" w:color="000000" w:themeColor="text1"/>
            </w:tcBorders>
            <w:shd w:val="clear" w:color="auto" w:fill="FFFFFF" w:themeFill="background1"/>
          </w:tcPr>
          <w:p w:rsidR="00964ACC" w:rsidRPr="00155093" w:rsidRDefault="00964ACC" w:rsidP="00964ACC">
            <w:pPr>
              <w:spacing w:line="276" w:lineRule="auto"/>
              <w:cnfStyle w:val="000000000000"/>
            </w:pPr>
            <w:r>
              <w:rPr>
                <w:rFonts w:hint="eastAsia"/>
              </w:rPr>
              <w:t>3.84</w:t>
            </w:r>
          </w:p>
        </w:tc>
        <w:tc>
          <w:tcPr>
            <w:tcW w:w="974" w:type="dxa"/>
            <w:tcBorders>
              <w:top w:val="single" w:sz="12" w:space="0" w:color="000000" w:themeColor="text1"/>
            </w:tcBorders>
            <w:shd w:val="clear" w:color="auto" w:fill="FFFFFF" w:themeFill="background1"/>
          </w:tcPr>
          <w:p w:rsidR="00964ACC" w:rsidRPr="00155093" w:rsidRDefault="00964ACC" w:rsidP="00964ACC">
            <w:pPr>
              <w:spacing w:line="276" w:lineRule="auto"/>
              <w:cnfStyle w:val="000000000000"/>
            </w:pPr>
            <w:r>
              <w:rPr>
                <w:rFonts w:hint="eastAsia"/>
              </w:rPr>
              <w:t>1.157</w:t>
            </w:r>
          </w:p>
        </w:tc>
      </w:tr>
      <w:tr w:rsidR="00964ACC" w:rsidRPr="00155093" w:rsidTr="00E455AA">
        <w:trPr>
          <w:cnfStyle w:val="000000100000"/>
          <w:trHeight w:val="20"/>
        </w:trPr>
        <w:tc>
          <w:tcPr>
            <w:cnfStyle w:val="001000000000"/>
            <w:tcW w:w="429" w:type="dxa"/>
            <w:vMerge/>
            <w:tcBorders>
              <w:right w:val="single" w:sz="12" w:space="0" w:color="000000" w:themeColor="text1"/>
            </w:tcBorders>
            <w:shd w:val="clear" w:color="auto" w:fill="FFFFFF" w:themeFill="background1"/>
          </w:tcPr>
          <w:p w:rsidR="00964ACC" w:rsidRPr="00155093" w:rsidRDefault="00964ACC" w:rsidP="00964ACC">
            <w:pPr>
              <w:spacing w:line="276" w:lineRule="auto"/>
              <w:rPr>
                <w:b w:val="0"/>
              </w:rPr>
            </w:pPr>
          </w:p>
        </w:tc>
        <w:tc>
          <w:tcPr>
            <w:tcW w:w="697" w:type="dxa"/>
            <w:vMerge/>
            <w:tcBorders>
              <w:left w:val="single" w:sz="12" w:space="0" w:color="000000" w:themeColor="text1"/>
              <w:right w:val="single" w:sz="6" w:space="0" w:color="FFFFFF" w:themeColor="background1"/>
            </w:tcBorders>
            <w:shd w:val="clear" w:color="auto" w:fill="FFFFFF" w:themeFill="background1"/>
          </w:tcPr>
          <w:p w:rsidR="00964ACC" w:rsidRPr="00155093" w:rsidRDefault="00964ACC" w:rsidP="00964ACC">
            <w:pPr>
              <w:spacing w:line="276" w:lineRule="auto"/>
              <w:cnfStyle w:val="000000100000"/>
              <w:rPr>
                <w:bCs/>
              </w:rPr>
            </w:pPr>
          </w:p>
        </w:tc>
        <w:tc>
          <w:tcPr>
            <w:tcW w:w="910" w:type="dxa"/>
            <w:tcBorders>
              <w:left w:val="single" w:sz="6" w:space="0" w:color="FFFFFF" w:themeColor="background1"/>
            </w:tcBorders>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i/>
                <w:sz w:val="22"/>
              </w:rPr>
              <w:t>perf</w:t>
            </w:r>
            <w:r w:rsidRPr="00BF6A4C">
              <w:rPr>
                <w:rFonts w:ascii="Times New Roman" w:hAnsi="Times New Roman" w:cs="Times New Roman"/>
                <w:i/>
                <w:sz w:val="22"/>
                <w:vertAlign w:val="subscript"/>
              </w:rPr>
              <w:t>2</w:t>
            </w:r>
          </w:p>
        </w:tc>
        <w:tc>
          <w:tcPr>
            <w:tcW w:w="4115" w:type="dxa"/>
            <w:gridSpan w:val="2"/>
            <w:shd w:val="clear" w:color="auto" w:fill="FFFFFF" w:themeFill="background1"/>
          </w:tcPr>
          <w:p w:rsidR="00964ACC" w:rsidRPr="00155093" w:rsidRDefault="00964ACC" w:rsidP="00964ACC">
            <w:pPr>
              <w:spacing w:line="276" w:lineRule="auto"/>
              <w:cnfStyle w:val="000000100000"/>
              <w:rPr>
                <w:bCs/>
              </w:rPr>
            </w:pPr>
            <w:r w:rsidRPr="006D4708">
              <w:t>担心购买的甲醛检测仪容易损坏</w:t>
            </w:r>
          </w:p>
        </w:tc>
        <w:tc>
          <w:tcPr>
            <w:tcW w:w="2098" w:type="dxa"/>
            <w:vMerge/>
            <w:shd w:val="clear" w:color="auto" w:fill="FFFFFF" w:themeFill="background1"/>
          </w:tcPr>
          <w:p w:rsidR="00964ACC" w:rsidRPr="000873A0" w:rsidRDefault="00964ACC" w:rsidP="00964ACC">
            <w:pPr>
              <w:spacing w:line="276" w:lineRule="auto"/>
              <w:cnfStyle w:val="000000100000"/>
              <w:rPr>
                <w:bCs/>
                <w:sz w:val="20"/>
              </w:rPr>
            </w:pPr>
          </w:p>
        </w:tc>
        <w:tc>
          <w:tcPr>
            <w:tcW w:w="700" w:type="dxa"/>
            <w:shd w:val="clear" w:color="auto" w:fill="FFFFFF" w:themeFill="background1"/>
          </w:tcPr>
          <w:p w:rsidR="00964ACC" w:rsidRPr="00155093" w:rsidRDefault="00964ACC" w:rsidP="00964ACC">
            <w:pPr>
              <w:spacing w:line="276" w:lineRule="auto"/>
              <w:cnfStyle w:val="000000100000"/>
              <w:rPr>
                <w:bCs/>
              </w:rPr>
            </w:pPr>
            <w:r>
              <w:rPr>
                <w:rFonts w:hint="eastAsia"/>
                <w:bCs/>
              </w:rPr>
              <w:t>3.84</w:t>
            </w:r>
          </w:p>
        </w:tc>
        <w:tc>
          <w:tcPr>
            <w:tcW w:w="974" w:type="dxa"/>
            <w:shd w:val="clear" w:color="auto" w:fill="FFFFFF" w:themeFill="background1"/>
          </w:tcPr>
          <w:p w:rsidR="00964ACC" w:rsidRPr="00155093" w:rsidRDefault="00964ACC" w:rsidP="00964ACC">
            <w:pPr>
              <w:spacing w:line="276" w:lineRule="auto"/>
              <w:cnfStyle w:val="000000100000"/>
              <w:rPr>
                <w:bCs/>
              </w:rPr>
            </w:pPr>
            <w:r>
              <w:rPr>
                <w:rFonts w:hint="eastAsia"/>
                <w:bCs/>
              </w:rPr>
              <w:t>1.131</w:t>
            </w:r>
          </w:p>
        </w:tc>
      </w:tr>
      <w:tr w:rsidR="00964ACC" w:rsidRPr="00155093" w:rsidTr="00E455AA">
        <w:trPr>
          <w:trHeight w:val="20"/>
        </w:trPr>
        <w:tc>
          <w:tcPr>
            <w:cnfStyle w:val="001000000000"/>
            <w:tcW w:w="429" w:type="dxa"/>
            <w:vMerge/>
            <w:tcBorders>
              <w:right w:val="single" w:sz="12" w:space="0" w:color="000000" w:themeColor="text1"/>
            </w:tcBorders>
            <w:shd w:val="clear" w:color="auto" w:fill="FFFFFF" w:themeFill="background1"/>
          </w:tcPr>
          <w:p w:rsidR="00964ACC" w:rsidRPr="00155093" w:rsidRDefault="00964ACC" w:rsidP="00964ACC">
            <w:pPr>
              <w:spacing w:line="276" w:lineRule="auto"/>
              <w:rPr>
                <w:b w:val="0"/>
              </w:rPr>
            </w:pPr>
          </w:p>
        </w:tc>
        <w:tc>
          <w:tcPr>
            <w:tcW w:w="697" w:type="dxa"/>
            <w:vMerge/>
            <w:tcBorders>
              <w:left w:val="single" w:sz="12" w:space="0" w:color="000000" w:themeColor="text1"/>
              <w:right w:val="single" w:sz="6" w:space="0" w:color="FFFFFF" w:themeColor="background1"/>
            </w:tcBorders>
            <w:shd w:val="clear" w:color="auto" w:fill="FFFFFF" w:themeFill="background1"/>
          </w:tcPr>
          <w:p w:rsidR="00964ACC" w:rsidRPr="00155093" w:rsidRDefault="00964ACC" w:rsidP="00964ACC">
            <w:pPr>
              <w:spacing w:line="276" w:lineRule="auto"/>
              <w:cnfStyle w:val="000000000000"/>
            </w:pPr>
          </w:p>
        </w:tc>
        <w:tc>
          <w:tcPr>
            <w:tcW w:w="910" w:type="dxa"/>
            <w:tcBorders>
              <w:left w:val="single" w:sz="6" w:space="0" w:color="FFFFFF" w:themeColor="background1"/>
            </w:tcBorders>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r w:rsidRPr="00BF6A4C">
              <w:rPr>
                <w:rFonts w:ascii="Times New Roman" w:hAnsi="Times New Roman" w:cs="Times New Roman"/>
                <w:i/>
                <w:sz w:val="22"/>
              </w:rPr>
              <w:t>perf</w:t>
            </w:r>
            <w:r w:rsidRPr="00BF6A4C">
              <w:rPr>
                <w:rFonts w:ascii="Times New Roman" w:hAnsi="Times New Roman" w:cs="Times New Roman"/>
                <w:i/>
                <w:sz w:val="22"/>
                <w:vertAlign w:val="subscript"/>
              </w:rPr>
              <w:t>3</w:t>
            </w:r>
          </w:p>
        </w:tc>
        <w:tc>
          <w:tcPr>
            <w:tcW w:w="4115" w:type="dxa"/>
            <w:gridSpan w:val="2"/>
            <w:shd w:val="clear" w:color="auto" w:fill="FFFFFF" w:themeFill="background1"/>
          </w:tcPr>
          <w:p w:rsidR="00964ACC" w:rsidRPr="00155093" w:rsidRDefault="00964ACC" w:rsidP="00964ACC">
            <w:pPr>
              <w:spacing w:line="276" w:lineRule="auto"/>
              <w:cnfStyle w:val="000000000000"/>
            </w:pPr>
            <w:r w:rsidRPr="006D4708">
              <w:t>担心购买的甲醛检测仪使用期限过短</w:t>
            </w:r>
          </w:p>
        </w:tc>
        <w:tc>
          <w:tcPr>
            <w:tcW w:w="2098" w:type="dxa"/>
            <w:vMerge/>
            <w:shd w:val="clear" w:color="auto" w:fill="FFFFFF" w:themeFill="background1"/>
          </w:tcPr>
          <w:p w:rsidR="00964ACC" w:rsidRPr="000873A0" w:rsidRDefault="00964ACC" w:rsidP="00964ACC">
            <w:pPr>
              <w:spacing w:line="276" w:lineRule="auto"/>
              <w:cnfStyle w:val="000000000000"/>
              <w:rPr>
                <w:sz w:val="20"/>
              </w:rPr>
            </w:pPr>
          </w:p>
        </w:tc>
        <w:tc>
          <w:tcPr>
            <w:tcW w:w="700" w:type="dxa"/>
            <w:shd w:val="clear" w:color="auto" w:fill="FFFFFF" w:themeFill="background1"/>
          </w:tcPr>
          <w:p w:rsidR="00964ACC" w:rsidRPr="00155093" w:rsidRDefault="00964ACC" w:rsidP="00964ACC">
            <w:pPr>
              <w:spacing w:line="276" w:lineRule="auto"/>
              <w:cnfStyle w:val="000000000000"/>
            </w:pPr>
            <w:r>
              <w:rPr>
                <w:rFonts w:hint="eastAsia"/>
              </w:rPr>
              <w:t>3.85</w:t>
            </w:r>
          </w:p>
        </w:tc>
        <w:tc>
          <w:tcPr>
            <w:tcW w:w="974" w:type="dxa"/>
            <w:shd w:val="clear" w:color="auto" w:fill="FFFFFF" w:themeFill="background1"/>
          </w:tcPr>
          <w:p w:rsidR="00964ACC" w:rsidRPr="00155093" w:rsidRDefault="00964ACC" w:rsidP="00964ACC">
            <w:pPr>
              <w:spacing w:line="276" w:lineRule="auto"/>
              <w:cnfStyle w:val="000000000000"/>
            </w:pPr>
            <w:r>
              <w:rPr>
                <w:rFonts w:hint="eastAsia"/>
              </w:rPr>
              <w:t>1.142</w:t>
            </w:r>
          </w:p>
        </w:tc>
      </w:tr>
      <w:tr w:rsidR="00964ACC" w:rsidRPr="00155093" w:rsidTr="00E455AA">
        <w:trPr>
          <w:cnfStyle w:val="000000100000"/>
          <w:trHeight w:val="20"/>
        </w:trPr>
        <w:tc>
          <w:tcPr>
            <w:cnfStyle w:val="001000000000"/>
            <w:tcW w:w="429" w:type="dxa"/>
            <w:vMerge/>
            <w:tcBorders>
              <w:right w:val="single" w:sz="12" w:space="0" w:color="000000" w:themeColor="text1"/>
            </w:tcBorders>
            <w:shd w:val="clear" w:color="auto" w:fill="FFFFFF" w:themeFill="background1"/>
          </w:tcPr>
          <w:p w:rsidR="00964ACC" w:rsidRPr="00155093" w:rsidRDefault="00964ACC" w:rsidP="00964ACC">
            <w:pPr>
              <w:spacing w:line="276" w:lineRule="auto"/>
              <w:rPr>
                <w:b w:val="0"/>
              </w:rPr>
            </w:pPr>
          </w:p>
        </w:tc>
        <w:tc>
          <w:tcPr>
            <w:tcW w:w="697" w:type="dxa"/>
            <w:vMerge/>
            <w:tcBorders>
              <w:left w:val="single" w:sz="12" w:space="0" w:color="000000" w:themeColor="text1"/>
              <w:bottom w:val="single" w:sz="6" w:space="0" w:color="auto"/>
              <w:right w:val="single" w:sz="6" w:space="0" w:color="FFFFFF" w:themeColor="background1"/>
            </w:tcBorders>
            <w:shd w:val="clear" w:color="auto" w:fill="FFFFFF" w:themeFill="background1"/>
          </w:tcPr>
          <w:p w:rsidR="00964ACC" w:rsidRPr="00155093" w:rsidRDefault="00964ACC" w:rsidP="00964ACC">
            <w:pPr>
              <w:spacing w:line="276" w:lineRule="auto"/>
              <w:cnfStyle w:val="000000100000"/>
              <w:rPr>
                <w:bCs/>
              </w:rPr>
            </w:pPr>
          </w:p>
        </w:tc>
        <w:tc>
          <w:tcPr>
            <w:tcW w:w="910" w:type="dxa"/>
            <w:tcBorders>
              <w:left w:val="single" w:sz="6" w:space="0" w:color="FFFFFF" w:themeColor="background1"/>
              <w:bottom w:val="single" w:sz="6" w:space="0" w:color="auto"/>
            </w:tcBorders>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i/>
                <w:sz w:val="22"/>
              </w:rPr>
              <w:t>perf</w:t>
            </w:r>
            <w:r w:rsidRPr="00BF6A4C">
              <w:rPr>
                <w:rFonts w:ascii="Times New Roman" w:hAnsi="Times New Roman" w:cs="Times New Roman"/>
                <w:i/>
                <w:sz w:val="22"/>
                <w:vertAlign w:val="subscript"/>
              </w:rPr>
              <w:t>4</w:t>
            </w:r>
          </w:p>
        </w:tc>
        <w:tc>
          <w:tcPr>
            <w:tcW w:w="4115" w:type="dxa"/>
            <w:gridSpan w:val="2"/>
            <w:tcBorders>
              <w:bottom w:val="single" w:sz="6" w:space="0" w:color="auto"/>
            </w:tcBorders>
            <w:shd w:val="clear" w:color="auto" w:fill="FFFFFF" w:themeFill="background1"/>
          </w:tcPr>
          <w:p w:rsidR="00964ACC" w:rsidRPr="00155093" w:rsidRDefault="00964ACC" w:rsidP="00964ACC">
            <w:pPr>
              <w:spacing w:line="276" w:lineRule="auto"/>
              <w:cnfStyle w:val="000000100000"/>
              <w:rPr>
                <w:bCs/>
              </w:rPr>
            </w:pPr>
            <w:r w:rsidRPr="006D4708">
              <w:t>担心购买的甲醛检测仪待机时间过短</w:t>
            </w:r>
          </w:p>
        </w:tc>
        <w:tc>
          <w:tcPr>
            <w:tcW w:w="2098" w:type="dxa"/>
            <w:vMerge/>
            <w:shd w:val="clear" w:color="auto" w:fill="FFFFFF" w:themeFill="background1"/>
          </w:tcPr>
          <w:p w:rsidR="00964ACC" w:rsidRPr="000873A0" w:rsidRDefault="00964ACC" w:rsidP="00964ACC">
            <w:pPr>
              <w:spacing w:line="276" w:lineRule="auto"/>
              <w:cnfStyle w:val="000000100000"/>
              <w:rPr>
                <w:bCs/>
                <w:sz w:val="20"/>
              </w:rPr>
            </w:pPr>
          </w:p>
        </w:tc>
        <w:tc>
          <w:tcPr>
            <w:tcW w:w="700" w:type="dxa"/>
            <w:tcBorders>
              <w:bottom w:val="single" w:sz="6" w:space="0" w:color="auto"/>
            </w:tcBorders>
            <w:shd w:val="clear" w:color="auto" w:fill="FFFFFF" w:themeFill="background1"/>
          </w:tcPr>
          <w:p w:rsidR="00964ACC" w:rsidRPr="00155093" w:rsidRDefault="00964ACC" w:rsidP="00964ACC">
            <w:pPr>
              <w:spacing w:line="276" w:lineRule="auto"/>
              <w:cnfStyle w:val="000000100000"/>
              <w:rPr>
                <w:bCs/>
              </w:rPr>
            </w:pPr>
            <w:r>
              <w:rPr>
                <w:rFonts w:hint="eastAsia"/>
                <w:bCs/>
              </w:rPr>
              <w:t>3.67</w:t>
            </w:r>
          </w:p>
        </w:tc>
        <w:tc>
          <w:tcPr>
            <w:tcW w:w="974" w:type="dxa"/>
            <w:tcBorders>
              <w:bottom w:val="single" w:sz="6" w:space="0" w:color="auto"/>
            </w:tcBorders>
            <w:shd w:val="clear" w:color="auto" w:fill="FFFFFF" w:themeFill="background1"/>
          </w:tcPr>
          <w:p w:rsidR="00964ACC" w:rsidRPr="00155093" w:rsidRDefault="00964ACC" w:rsidP="00964ACC">
            <w:pPr>
              <w:spacing w:line="276" w:lineRule="auto"/>
              <w:cnfStyle w:val="000000100000"/>
              <w:rPr>
                <w:bCs/>
              </w:rPr>
            </w:pPr>
            <w:r>
              <w:rPr>
                <w:rFonts w:hint="eastAsia"/>
                <w:bCs/>
              </w:rPr>
              <w:t>1.148</w:t>
            </w:r>
          </w:p>
        </w:tc>
      </w:tr>
      <w:tr w:rsidR="00964ACC" w:rsidRPr="00155093" w:rsidTr="00E455AA">
        <w:trPr>
          <w:trHeight w:val="20"/>
        </w:trPr>
        <w:tc>
          <w:tcPr>
            <w:cnfStyle w:val="001000000000"/>
            <w:tcW w:w="429" w:type="dxa"/>
            <w:vMerge/>
            <w:tcBorders>
              <w:right w:val="single" w:sz="12" w:space="0" w:color="000000" w:themeColor="text1"/>
            </w:tcBorders>
            <w:shd w:val="clear" w:color="auto" w:fill="FFFFFF" w:themeFill="background1"/>
          </w:tcPr>
          <w:p w:rsidR="00964ACC" w:rsidRPr="00155093" w:rsidRDefault="00964ACC" w:rsidP="00964ACC">
            <w:pPr>
              <w:spacing w:line="276" w:lineRule="auto"/>
              <w:rPr>
                <w:b w:val="0"/>
              </w:rPr>
            </w:pPr>
          </w:p>
        </w:tc>
        <w:tc>
          <w:tcPr>
            <w:tcW w:w="697" w:type="dxa"/>
            <w:vMerge w:val="restart"/>
            <w:tcBorders>
              <w:top w:val="single" w:sz="6" w:space="0" w:color="auto"/>
              <w:left w:val="single" w:sz="12" w:space="0" w:color="000000" w:themeColor="text1"/>
            </w:tcBorders>
            <w:shd w:val="clear" w:color="auto" w:fill="FFFFFF" w:themeFill="background1"/>
          </w:tcPr>
          <w:p w:rsidR="00964ACC" w:rsidRPr="00F96BDB" w:rsidRDefault="00964ACC" w:rsidP="00964ACC">
            <w:pPr>
              <w:spacing w:line="276" w:lineRule="auto"/>
              <w:cnfStyle w:val="000000000000"/>
              <w:rPr>
                <w:b/>
              </w:rPr>
            </w:pPr>
            <w:r w:rsidRPr="00F96BDB">
              <w:rPr>
                <w:rFonts w:hint="eastAsia"/>
                <w:b/>
              </w:rPr>
              <w:t>财务</w:t>
            </w:r>
          </w:p>
          <w:p w:rsidR="00964ACC" w:rsidRPr="00155093" w:rsidRDefault="00964ACC" w:rsidP="00964ACC">
            <w:pPr>
              <w:spacing w:line="276" w:lineRule="auto"/>
              <w:cnfStyle w:val="000000000000"/>
            </w:pPr>
            <w:r w:rsidRPr="00F96BDB">
              <w:rPr>
                <w:rFonts w:hint="eastAsia"/>
                <w:b/>
              </w:rPr>
              <w:t>风险</w:t>
            </w:r>
          </w:p>
        </w:tc>
        <w:tc>
          <w:tcPr>
            <w:tcW w:w="910" w:type="dxa"/>
            <w:tcBorders>
              <w:top w:val="single" w:sz="6" w:space="0" w:color="auto"/>
            </w:tcBorders>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r w:rsidRPr="00BF6A4C">
              <w:rPr>
                <w:rFonts w:ascii="Times New Roman" w:hAnsi="Times New Roman" w:cs="Times New Roman"/>
                <w:i/>
                <w:sz w:val="22"/>
              </w:rPr>
              <w:t>fina</w:t>
            </w:r>
            <w:r w:rsidRPr="00BF6A4C">
              <w:rPr>
                <w:rFonts w:ascii="Times New Roman" w:hAnsi="Times New Roman" w:cs="Times New Roman"/>
                <w:i/>
                <w:sz w:val="22"/>
                <w:vertAlign w:val="subscript"/>
              </w:rPr>
              <w:t>1</w:t>
            </w:r>
          </w:p>
        </w:tc>
        <w:tc>
          <w:tcPr>
            <w:tcW w:w="4115" w:type="dxa"/>
            <w:gridSpan w:val="2"/>
            <w:tcBorders>
              <w:top w:val="single" w:sz="6" w:space="0" w:color="auto"/>
            </w:tcBorders>
            <w:shd w:val="clear" w:color="auto" w:fill="FFFFFF" w:themeFill="background1"/>
          </w:tcPr>
          <w:p w:rsidR="00964ACC" w:rsidRPr="00155093" w:rsidRDefault="00964ACC" w:rsidP="00964ACC">
            <w:pPr>
              <w:spacing w:line="276" w:lineRule="auto"/>
              <w:cnfStyle w:val="000000000000"/>
            </w:pPr>
            <w:r w:rsidRPr="006D4708">
              <w:t>担心购买的甲醛检测仪价格过高</w:t>
            </w:r>
          </w:p>
        </w:tc>
        <w:tc>
          <w:tcPr>
            <w:tcW w:w="2098" w:type="dxa"/>
            <w:vMerge/>
            <w:shd w:val="clear" w:color="auto" w:fill="FFFFFF" w:themeFill="background1"/>
          </w:tcPr>
          <w:p w:rsidR="00964ACC" w:rsidRPr="000873A0" w:rsidRDefault="00964ACC" w:rsidP="00964ACC">
            <w:pPr>
              <w:spacing w:line="276" w:lineRule="auto"/>
              <w:cnfStyle w:val="000000000000"/>
              <w:rPr>
                <w:sz w:val="20"/>
              </w:rPr>
            </w:pPr>
          </w:p>
        </w:tc>
        <w:tc>
          <w:tcPr>
            <w:tcW w:w="700" w:type="dxa"/>
            <w:tcBorders>
              <w:top w:val="single" w:sz="6" w:space="0" w:color="auto"/>
            </w:tcBorders>
            <w:shd w:val="clear" w:color="auto" w:fill="FFFFFF" w:themeFill="background1"/>
          </w:tcPr>
          <w:p w:rsidR="00964ACC" w:rsidRPr="00155093" w:rsidRDefault="00964ACC" w:rsidP="00964ACC">
            <w:pPr>
              <w:spacing w:line="276" w:lineRule="auto"/>
              <w:cnfStyle w:val="000000000000"/>
            </w:pPr>
            <w:r>
              <w:rPr>
                <w:rFonts w:hint="eastAsia"/>
              </w:rPr>
              <w:t>4.03</w:t>
            </w:r>
          </w:p>
        </w:tc>
        <w:tc>
          <w:tcPr>
            <w:tcW w:w="974" w:type="dxa"/>
            <w:tcBorders>
              <w:top w:val="single" w:sz="6" w:space="0" w:color="auto"/>
            </w:tcBorders>
            <w:shd w:val="clear" w:color="auto" w:fill="FFFFFF" w:themeFill="background1"/>
          </w:tcPr>
          <w:p w:rsidR="00964ACC" w:rsidRPr="00155093" w:rsidRDefault="00964ACC" w:rsidP="00964ACC">
            <w:pPr>
              <w:spacing w:line="276" w:lineRule="auto"/>
              <w:cnfStyle w:val="000000000000"/>
            </w:pPr>
            <w:r>
              <w:rPr>
                <w:rFonts w:hint="eastAsia"/>
              </w:rPr>
              <w:t>1.085</w:t>
            </w:r>
          </w:p>
        </w:tc>
      </w:tr>
      <w:tr w:rsidR="00964ACC" w:rsidRPr="00155093" w:rsidTr="00E455AA">
        <w:trPr>
          <w:cnfStyle w:val="000000100000"/>
          <w:trHeight w:val="20"/>
        </w:trPr>
        <w:tc>
          <w:tcPr>
            <w:cnfStyle w:val="001000000000"/>
            <w:tcW w:w="429" w:type="dxa"/>
            <w:vMerge/>
            <w:tcBorders>
              <w:right w:val="single" w:sz="12" w:space="0" w:color="000000" w:themeColor="text1"/>
            </w:tcBorders>
            <w:shd w:val="clear" w:color="auto" w:fill="FFFFFF" w:themeFill="background1"/>
          </w:tcPr>
          <w:p w:rsidR="00964ACC" w:rsidRPr="00155093" w:rsidRDefault="00964ACC" w:rsidP="00964ACC">
            <w:pPr>
              <w:spacing w:line="276" w:lineRule="auto"/>
              <w:rPr>
                <w:b w:val="0"/>
              </w:rPr>
            </w:pPr>
          </w:p>
        </w:tc>
        <w:tc>
          <w:tcPr>
            <w:tcW w:w="697" w:type="dxa"/>
            <w:vMerge/>
            <w:tcBorders>
              <w:left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p>
        </w:tc>
        <w:tc>
          <w:tcPr>
            <w:tcW w:w="910" w:type="dxa"/>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i/>
                <w:sz w:val="22"/>
              </w:rPr>
              <w:t>fina</w:t>
            </w:r>
            <w:r w:rsidRPr="00BF6A4C">
              <w:rPr>
                <w:rFonts w:ascii="Times New Roman" w:hAnsi="Times New Roman" w:cs="Times New Roman"/>
                <w:i/>
                <w:sz w:val="22"/>
                <w:vertAlign w:val="subscript"/>
              </w:rPr>
              <w:t>2</w:t>
            </w:r>
          </w:p>
        </w:tc>
        <w:tc>
          <w:tcPr>
            <w:tcW w:w="4115" w:type="dxa"/>
            <w:gridSpan w:val="2"/>
            <w:shd w:val="clear" w:color="auto" w:fill="FFFFFF" w:themeFill="background1"/>
          </w:tcPr>
          <w:p w:rsidR="00964ACC" w:rsidRPr="00155093" w:rsidRDefault="00964ACC" w:rsidP="00964ACC">
            <w:pPr>
              <w:spacing w:line="276" w:lineRule="auto"/>
              <w:cnfStyle w:val="000000100000"/>
              <w:rPr>
                <w:bCs/>
              </w:rPr>
            </w:pPr>
            <w:r w:rsidRPr="006D4708">
              <w:t>担心退换检测仪支付额外费用</w:t>
            </w:r>
          </w:p>
        </w:tc>
        <w:tc>
          <w:tcPr>
            <w:tcW w:w="2098" w:type="dxa"/>
            <w:vMerge/>
            <w:shd w:val="clear" w:color="auto" w:fill="FFFFFF" w:themeFill="background1"/>
          </w:tcPr>
          <w:p w:rsidR="00964ACC" w:rsidRPr="000873A0" w:rsidRDefault="00964ACC" w:rsidP="00964ACC">
            <w:pPr>
              <w:spacing w:line="276" w:lineRule="auto"/>
              <w:cnfStyle w:val="000000100000"/>
              <w:rPr>
                <w:bCs/>
                <w:sz w:val="20"/>
              </w:rPr>
            </w:pPr>
          </w:p>
        </w:tc>
        <w:tc>
          <w:tcPr>
            <w:tcW w:w="700" w:type="dxa"/>
            <w:shd w:val="clear" w:color="auto" w:fill="FFFFFF" w:themeFill="background1"/>
          </w:tcPr>
          <w:p w:rsidR="00964ACC" w:rsidRPr="00155093" w:rsidRDefault="00964ACC" w:rsidP="00964ACC">
            <w:pPr>
              <w:spacing w:line="276" w:lineRule="auto"/>
              <w:cnfStyle w:val="000000100000"/>
              <w:rPr>
                <w:bCs/>
              </w:rPr>
            </w:pPr>
            <w:r>
              <w:rPr>
                <w:rFonts w:hint="eastAsia"/>
                <w:bCs/>
              </w:rPr>
              <w:t>3.80</w:t>
            </w:r>
          </w:p>
        </w:tc>
        <w:tc>
          <w:tcPr>
            <w:tcW w:w="974" w:type="dxa"/>
            <w:shd w:val="clear" w:color="auto" w:fill="FFFFFF" w:themeFill="background1"/>
          </w:tcPr>
          <w:p w:rsidR="00964ACC" w:rsidRPr="00155093" w:rsidRDefault="00964ACC" w:rsidP="00964ACC">
            <w:pPr>
              <w:spacing w:line="276" w:lineRule="auto"/>
              <w:cnfStyle w:val="000000100000"/>
              <w:rPr>
                <w:bCs/>
              </w:rPr>
            </w:pPr>
            <w:r>
              <w:rPr>
                <w:rFonts w:hint="eastAsia"/>
                <w:bCs/>
              </w:rPr>
              <w:t>1.176</w:t>
            </w:r>
          </w:p>
        </w:tc>
      </w:tr>
      <w:tr w:rsidR="00964ACC" w:rsidRPr="00155093" w:rsidTr="00E455AA">
        <w:trPr>
          <w:trHeight w:val="20"/>
        </w:trPr>
        <w:tc>
          <w:tcPr>
            <w:cnfStyle w:val="001000000000"/>
            <w:tcW w:w="429" w:type="dxa"/>
            <w:vMerge/>
            <w:tcBorders>
              <w:bottom w:val="single" w:sz="12" w:space="0" w:color="000000" w:themeColor="text1"/>
              <w:right w:val="single" w:sz="12" w:space="0" w:color="000000" w:themeColor="text1"/>
            </w:tcBorders>
            <w:shd w:val="clear" w:color="auto" w:fill="FFFFFF" w:themeFill="background1"/>
          </w:tcPr>
          <w:p w:rsidR="00964ACC" w:rsidRPr="00155093" w:rsidRDefault="00964ACC" w:rsidP="00964ACC">
            <w:pPr>
              <w:spacing w:line="276" w:lineRule="auto"/>
              <w:rPr>
                <w:b w:val="0"/>
              </w:rPr>
            </w:pPr>
          </w:p>
        </w:tc>
        <w:tc>
          <w:tcPr>
            <w:tcW w:w="697" w:type="dxa"/>
            <w:vMerge/>
            <w:tcBorders>
              <w:left w:val="single" w:sz="12" w:space="0" w:color="000000" w:themeColor="text1"/>
              <w:bottom w:val="single" w:sz="12" w:space="0" w:color="000000" w:themeColor="text1"/>
            </w:tcBorders>
            <w:shd w:val="clear" w:color="auto" w:fill="FFFFFF" w:themeFill="background1"/>
          </w:tcPr>
          <w:p w:rsidR="00964ACC" w:rsidRPr="00155093" w:rsidRDefault="00964ACC" w:rsidP="00964ACC">
            <w:pPr>
              <w:spacing w:line="276" w:lineRule="auto"/>
              <w:cnfStyle w:val="000000000000"/>
            </w:pPr>
          </w:p>
        </w:tc>
        <w:tc>
          <w:tcPr>
            <w:tcW w:w="910" w:type="dxa"/>
            <w:tcBorders>
              <w:bottom w:val="single" w:sz="12" w:space="0" w:color="000000" w:themeColor="text1"/>
            </w:tcBorders>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r w:rsidRPr="00BF6A4C">
              <w:rPr>
                <w:rFonts w:ascii="Times New Roman" w:hAnsi="Times New Roman" w:cs="Times New Roman"/>
                <w:i/>
                <w:sz w:val="22"/>
              </w:rPr>
              <w:t>fina</w:t>
            </w:r>
            <w:r w:rsidRPr="00BF6A4C">
              <w:rPr>
                <w:rFonts w:ascii="Times New Roman" w:hAnsi="Times New Roman" w:cs="Times New Roman"/>
                <w:i/>
                <w:sz w:val="22"/>
                <w:vertAlign w:val="subscript"/>
              </w:rPr>
              <w:t>3</w:t>
            </w:r>
          </w:p>
        </w:tc>
        <w:tc>
          <w:tcPr>
            <w:tcW w:w="4115" w:type="dxa"/>
            <w:gridSpan w:val="2"/>
            <w:tcBorders>
              <w:bottom w:val="single" w:sz="12" w:space="0" w:color="000000" w:themeColor="text1"/>
            </w:tcBorders>
            <w:shd w:val="clear" w:color="auto" w:fill="FFFFFF" w:themeFill="background1"/>
          </w:tcPr>
          <w:p w:rsidR="00964ACC" w:rsidRPr="00155093" w:rsidRDefault="00964ACC" w:rsidP="00964ACC">
            <w:pPr>
              <w:spacing w:line="276" w:lineRule="auto"/>
              <w:cnfStyle w:val="000000000000"/>
            </w:pPr>
            <w:r w:rsidRPr="006D4708">
              <w:t>担心维修费用过高</w:t>
            </w:r>
          </w:p>
        </w:tc>
        <w:tc>
          <w:tcPr>
            <w:tcW w:w="2098" w:type="dxa"/>
            <w:vMerge/>
            <w:shd w:val="clear" w:color="auto" w:fill="FFFFFF" w:themeFill="background1"/>
          </w:tcPr>
          <w:p w:rsidR="00964ACC" w:rsidRPr="000873A0" w:rsidRDefault="00964ACC" w:rsidP="00964ACC">
            <w:pPr>
              <w:spacing w:line="276" w:lineRule="auto"/>
              <w:cnfStyle w:val="000000000000"/>
              <w:rPr>
                <w:sz w:val="20"/>
              </w:rPr>
            </w:pPr>
          </w:p>
        </w:tc>
        <w:tc>
          <w:tcPr>
            <w:tcW w:w="700" w:type="dxa"/>
            <w:tcBorders>
              <w:bottom w:val="single" w:sz="12" w:space="0" w:color="000000" w:themeColor="text1"/>
            </w:tcBorders>
            <w:shd w:val="clear" w:color="auto" w:fill="FFFFFF" w:themeFill="background1"/>
          </w:tcPr>
          <w:p w:rsidR="00964ACC" w:rsidRPr="00155093" w:rsidRDefault="00964ACC" w:rsidP="00964ACC">
            <w:pPr>
              <w:spacing w:line="276" w:lineRule="auto"/>
              <w:cnfStyle w:val="000000000000"/>
            </w:pPr>
            <w:r>
              <w:rPr>
                <w:rFonts w:hint="eastAsia"/>
              </w:rPr>
              <w:t>3.97</w:t>
            </w:r>
          </w:p>
        </w:tc>
        <w:tc>
          <w:tcPr>
            <w:tcW w:w="974" w:type="dxa"/>
            <w:tcBorders>
              <w:bottom w:val="single" w:sz="12" w:space="0" w:color="000000" w:themeColor="text1"/>
            </w:tcBorders>
            <w:shd w:val="clear" w:color="auto" w:fill="FFFFFF" w:themeFill="background1"/>
          </w:tcPr>
          <w:p w:rsidR="00964ACC" w:rsidRPr="00155093" w:rsidRDefault="00964ACC" w:rsidP="00964ACC">
            <w:pPr>
              <w:spacing w:line="276" w:lineRule="auto"/>
              <w:cnfStyle w:val="000000000000"/>
            </w:pPr>
            <w:r>
              <w:rPr>
                <w:rFonts w:hint="eastAsia"/>
              </w:rPr>
              <w:t>1.098</w:t>
            </w:r>
          </w:p>
        </w:tc>
      </w:tr>
      <w:tr w:rsidR="00964ACC" w:rsidRPr="00155093" w:rsidTr="00E455AA">
        <w:trPr>
          <w:cnfStyle w:val="000000100000"/>
          <w:trHeight w:val="20"/>
        </w:trPr>
        <w:tc>
          <w:tcPr>
            <w:cnfStyle w:val="001000000000"/>
            <w:tcW w:w="429" w:type="dxa"/>
            <w:vMerge w:val="restart"/>
            <w:tcBorders>
              <w:top w:val="single" w:sz="12" w:space="0" w:color="000000" w:themeColor="text1"/>
              <w:left w:val="single" w:sz="12" w:space="0" w:color="FFFFFF" w:themeColor="background1"/>
              <w:right w:val="single" w:sz="12" w:space="0" w:color="000000" w:themeColor="text1"/>
            </w:tcBorders>
            <w:shd w:val="clear" w:color="auto" w:fill="FFFFFF" w:themeFill="background1"/>
          </w:tcPr>
          <w:p w:rsidR="00964ACC" w:rsidRPr="000873A0" w:rsidRDefault="00964ACC" w:rsidP="00964ACC">
            <w:pPr>
              <w:spacing w:line="276" w:lineRule="auto"/>
            </w:pPr>
          </w:p>
          <w:p w:rsidR="00964ACC" w:rsidRPr="000873A0" w:rsidRDefault="00964ACC" w:rsidP="00964ACC">
            <w:pPr>
              <w:spacing w:line="276" w:lineRule="auto"/>
            </w:pPr>
          </w:p>
          <w:p w:rsidR="00964ACC" w:rsidRPr="000873A0" w:rsidRDefault="00964ACC" w:rsidP="00964ACC">
            <w:pPr>
              <w:spacing w:line="276" w:lineRule="auto"/>
            </w:pPr>
          </w:p>
          <w:p w:rsidR="00964ACC" w:rsidRPr="000873A0" w:rsidRDefault="00964ACC" w:rsidP="00964ACC">
            <w:pPr>
              <w:spacing w:line="276" w:lineRule="auto"/>
            </w:pPr>
            <w:r w:rsidRPr="000873A0">
              <w:rPr>
                <w:rFonts w:hint="eastAsia"/>
              </w:rPr>
              <w:t>情感</w:t>
            </w:r>
          </w:p>
          <w:p w:rsidR="00964ACC" w:rsidRPr="000873A0" w:rsidRDefault="00964ACC" w:rsidP="00964ACC">
            <w:pPr>
              <w:spacing w:line="276" w:lineRule="auto"/>
            </w:pPr>
            <w:r w:rsidRPr="000873A0">
              <w:rPr>
                <w:rFonts w:hint="eastAsia"/>
              </w:rPr>
              <w:t>性</w:t>
            </w:r>
          </w:p>
        </w:tc>
        <w:tc>
          <w:tcPr>
            <w:tcW w:w="697" w:type="dxa"/>
            <w:vMerge w:val="restart"/>
            <w:tcBorders>
              <w:top w:val="single" w:sz="12" w:space="0" w:color="000000" w:themeColor="text1"/>
              <w:left w:val="single" w:sz="12" w:space="0" w:color="000000" w:themeColor="text1"/>
              <w:right w:val="single" w:sz="6" w:space="0" w:color="FFFFFF" w:themeColor="background1"/>
            </w:tcBorders>
            <w:shd w:val="clear" w:color="auto" w:fill="FFFFFF" w:themeFill="background1"/>
          </w:tcPr>
          <w:p w:rsidR="00964ACC" w:rsidRDefault="00964ACC" w:rsidP="00964ACC">
            <w:pPr>
              <w:spacing w:line="276" w:lineRule="auto"/>
              <w:cnfStyle w:val="000000100000"/>
              <w:rPr>
                <w:bCs/>
              </w:rPr>
            </w:pPr>
          </w:p>
          <w:p w:rsidR="00964ACC" w:rsidRPr="00F96BDB" w:rsidRDefault="00964ACC" w:rsidP="00964ACC">
            <w:pPr>
              <w:spacing w:line="276" w:lineRule="auto"/>
              <w:cnfStyle w:val="000000100000"/>
              <w:rPr>
                <w:b/>
                <w:bCs/>
              </w:rPr>
            </w:pPr>
            <w:r w:rsidRPr="00F96BDB">
              <w:rPr>
                <w:rFonts w:hint="eastAsia"/>
                <w:b/>
                <w:bCs/>
              </w:rPr>
              <w:t>社会</w:t>
            </w:r>
          </w:p>
          <w:p w:rsidR="00964ACC" w:rsidRPr="00155093" w:rsidRDefault="00964ACC" w:rsidP="00964ACC">
            <w:pPr>
              <w:spacing w:line="276" w:lineRule="auto"/>
              <w:cnfStyle w:val="000000100000"/>
              <w:rPr>
                <w:bCs/>
              </w:rPr>
            </w:pPr>
            <w:r w:rsidRPr="00F96BDB">
              <w:rPr>
                <w:rFonts w:hint="eastAsia"/>
                <w:b/>
                <w:bCs/>
              </w:rPr>
              <w:t>风险</w:t>
            </w:r>
          </w:p>
        </w:tc>
        <w:tc>
          <w:tcPr>
            <w:tcW w:w="910" w:type="dxa"/>
            <w:tcBorders>
              <w:top w:val="single" w:sz="12" w:space="0" w:color="000000" w:themeColor="text1"/>
              <w:left w:val="single" w:sz="6" w:space="0" w:color="FFFFFF" w:themeColor="background1"/>
            </w:tcBorders>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bCs/>
                <w:i/>
                <w:sz w:val="22"/>
              </w:rPr>
              <w:t>soci</w:t>
            </w:r>
            <w:r w:rsidRPr="00BF6A4C">
              <w:rPr>
                <w:rFonts w:ascii="Times New Roman" w:hAnsi="Times New Roman" w:cs="Times New Roman"/>
                <w:bCs/>
                <w:i/>
                <w:sz w:val="22"/>
                <w:vertAlign w:val="subscript"/>
              </w:rPr>
              <w:t>1</w:t>
            </w:r>
          </w:p>
        </w:tc>
        <w:tc>
          <w:tcPr>
            <w:tcW w:w="4115" w:type="dxa"/>
            <w:gridSpan w:val="2"/>
            <w:tcBorders>
              <w:top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r w:rsidRPr="006D4708">
              <w:t>身边的人认为购买甲醛检测仪多此一举</w:t>
            </w:r>
          </w:p>
        </w:tc>
        <w:tc>
          <w:tcPr>
            <w:tcW w:w="2098" w:type="dxa"/>
            <w:vMerge/>
            <w:shd w:val="clear" w:color="auto" w:fill="FFFFFF" w:themeFill="background1"/>
          </w:tcPr>
          <w:p w:rsidR="00964ACC" w:rsidRPr="000873A0" w:rsidRDefault="00964ACC" w:rsidP="00964ACC">
            <w:pPr>
              <w:spacing w:line="276" w:lineRule="auto"/>
              <w:cnfStyle w:val="000000100000"/>
              <w:rPr>
                <w:bCs/>
                <w:sz w:val="20"/>
              </w:rPr>
            </w:pPr>
          </w:p>
        </w:tc>
        <w:tc>
          <w:tcPr>
            <w:tcW w:w="700" w:type="dxa"/>
            <w:tcBorders>
              <w:top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r>
              <w:rPr>
                <w:rFonts w:hint="eastAsia"/>
                <w:bCs/>
              </w:rPr>
              <w:t>3.23</w:t>
            </w:r>
          </w:p>
        </w:tc>
        <w:tc>
          <w:tcPr>
            <w:tcW w:w="974" w:type="dxa"/>
            <w:tcBorders>
              <w:top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r>
              <w:rPr>
                <w:rFonts w:hint="eastAsia"/>
                <w:bCs/>
              </w:rPr>
              <w:t>1.286</w:t>
            </w:r>
          </w:p>
        </w:tc>
      </w:tr>
      <w:tr w:rsidR="00964ACC" w:rsidRPr="00155093" w:rsidTr="00E455AA">
        <w:trPr>
          <w:trHeight w:val="20"/>
        </w:trPr>
        <w:tc>
          <w:tcPr>
            <w:cnfStyle w:val="001000000000"/>
            <w:tcW w:w="429" w:type="dxa"/>
            <w:vMerge/>
            <w:tcBorders>
              <w:left w:val="single" w:sz="12" w:space="0" w:color="FFFFFF" w:themeColor="background1"/>
              <w:right w:val="single" w:sz="12" w:space="0" w:color="000000" w:themeColor="text1"/>
            </w:tcBorders>
            <w:shd w:val="clear" w:color="auto" w:fill="FFFFFF" w:themeFill="background1"/>
          </w:tcPr>
          <w:p w:rsidR="00964ACC" w:rsidRPr="00155093" w:rsidRDefault="00964ACC" w:rsidP="00964ACC">
            <w:pPr>
              <w:spacing w:line="276" w:lineRule="auto"/>
              <w:rPr>
                <w:b w:val="0"/>
              </w:rPr>
            </w:pPr>
          </w:p>
        </w:tc>
        <w:tc>
          <w:tcPr>
            <w:tcW w:w="697" w:type="dxa"/>
            <w:vMerge/>
            <w:tcBorders>
              <w:left w:val="single" w:sz="12" w:space="0" w:color="000000" w:themeColor="text1"/>
              <w:right w:val="single" w:sz="6" w:space="0" w:color="FFFFFF" w:themeColor="background1"/>
            </w:tcBorders>
            <w:shd w:val="clear" w:color="auto" w:fill="FFFFFF" w:themeFill="background1"/>
          </w:tcPr>
          <w:p w:rsidR="00964ACC" w:rsidRPr="00155093" w:rsidRDefault="00964ACC" w:rsidP="00964ACC">
            <w:pPr>
              <w:spacing w:line="276" w:lineRule="auto"/>
              <w:cnfStyle w:val="000000000000"/>
            </w:pPr>
          </w:p>
        </w:tc>
        <w:tc>
          <w:tcPr>
            <w:tcW w:w="910" w:type="dxa"/>
            <w:tcBorders>
              <w:left w:val="single" w:sz="6" w:space="0" w:color="FFFFFF" w:themeColor="background1"/>
            </w:tcBorders>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r w:rsidRPr="00BF6A4C">
              <w:rPr>
                <w:rFonts w:ascii="Times New Roman" w:hAnsi="Times New Roman" w:cs="Times New Roman"/>
                <w:i/>
                <w:sz w:val="22"/>
              </w:rPr>
              <w:t>soci</w:t>
            </w:r>
            <w:r w:rsidRPr="00BF6A4C">
              <w:rPr>
                <w:rFonts w:ascii="Times New Roman" w:hAnsi="Times New Roman" w:cs="Times New Roman"/>
                <w:i/>
                <w:sz w:val="22"/>
                <w:vertAlign w:val="subscript"/>
              </w:rPr>
              <w:t>2</w:t>
            </w:r>
          </w:p>
        </w:tc>
        <w:tc>
          <w:tcPr>
            <w:tcW w:w="4115" w:type="dxa"/>
            <w:gridSpan w:val="2"/>
            <w:shd w:val="clear" w:color="auto" w:fill="FFFFFF" w:themeFill="background1"/>
          </w:tcPr>
          <w:p w:rsidR="00964ACC" w:rsidRPr="00155093" w:rsidRDefault="00964ACC" w:rsidP="00964ACC">
            <w:pPr>
              <w:spacing w:line="276" w:lineRule="auto"/>
              <w:cnfStyle w:val="000000000000"/>
            </w:pPr>
            <w:r w:rsidRPr="006D4708">
              <w:t>身边的人认为甲醛检测仪并没有实际用处</w:t>
            </w:r>
          </w:p>
        </w:tc>
        <w:tc>
          <w:tcPr>
            <w:tcW w:w="2098" w:type="dxa"/>
            <w:vMerge/>
            <w:shd w:val="clear" w:color="auto" w:fill="FFFFFF" w:themeFill="background1"/>
          </w:tcPr>
          <w:p w:rsidR="00964ACC" w:rsidRPr="000873A0" w:rsidRDefault="00964ACC" w:rsidP="00964ACC">
            <w:pPr>
              <w:spacing w:line="276" w:lineRule="auto"/>
              <w:cnfStyle w:val="000000000000"/>
              <w:rPr>
                <w:sz w:val="20"/>
              </w:rPr>
            </w:pPr>
          </w:p>
        </w:tc>
        <w:tc>
          <w:tcPr>
            <w:tcW w:w="700" w:type="dxa"/>
            <w:shd w:val="clear" w:color="auto" w:fill="FFFFFF" w:themeFill="background1"/>
          </w:tcPr>
          <w:p w:rsidR="00964ACC" w:rsidRPr="00155093" w:rsidRDefault="00964ACC" w:rsidP="00964ACC">
            <w:pPr>
              <w:spacing w:line="276" w:lineRule="auto"/>
              <w:cnfStyle w:val="000000000000"/>
            </w:pPr>
            <w:r>
              <w:rPr>
                <w:rFonts w:hint="eastAsia"/>
              </w:rPr>
              <w:t>3.19</w:t>
            </w:r>
          </w:p>
        </w:tc>
        <w:tc>
          <w:tcPr>
            <w:tcW w:w="974" w:type="dxa"/>
            <w:shd w:val="clear" w:color="auto" w:fill="FFFFFF" w:themeFill="background1"/>
          </w:tcPr>
          <w:p w:rsidR="00964ACC" w:rsidRPr="00155093" w:rsidRDefault="00964ACC" w:rsidP="00964ACC">
            <w:pPr>
              <w:spacing w:line="276" w:lineRule="auto"/>
              <w:cnfStyle w:val="000000000000"/>
            </w:pPr>
            <w:r>
              <w:rPr>
                <w:rFonts w:hint="eastAsia"/>
              </w:rPr>
              <w:t>1.257</w:t>
            </w:r>
          </w:p>
        </w:tc>
      </w:tr>
      <w:tr w:rsidR="00964ACC" w:rsidRPr="00155093" w:rsidTr="00E455AA">
        <w:trPr>
          <w:cnfStyle w:val="000000100000"/>
          <w:trHeight w:val="20"/>
        </w:trPr>
        <w:tc>
          <w:tcPr>
            <w:cnfStyle w:val="001000000000"/>
            <w:tcW w:w="429" w:type="dxa"/>
            <w:vMerge/>
            <w:tcBorders>
              <w:left w:val="single" w:sz="12" w:space="0" w:color="FFFFFF" w:themeColor="background1"/>
              <w:right w:val="single" w:sz="12" w:space="0" w:color="000000" w:themeColor="text1"/>
            </w:tcBorders>
            <w:shd w:val="clear" w:color="auto" w:fill="FFFFFF" w:themeFill="background1"/>
          </w:tcPr>
          <w:p w:rsidR="00964ACC" w:rsidRPr="00155093" w:rsidRDefault="00964ACC" w:rsidP="00964ACC">
            <w:pPr>
              <w:spacing w:line="276" w:lineRule="auto"/>
              <w:rPr>
                <w:b w:val="0"/>
              </w:rPr>
            </w:pPr>
          </w:p>
        </w:tc>
        <w:tc>
          <w:tcPr>
            <w:tcW w:w="697" w:type="dxa"/>
            <w:vMerge/>
            <w:tcBorders>
              <w:left w:val="single" w:sz="12" w:space="0" w:color="000000" w:themeColor="text1"/>
              <w:bottom w:val="single" w:sz="6" w:space="0" w:color="auto"/>
              <w:right w:val="single" w:sz="6" w:space="0" w:color="FFFFFF" w:themeColor="background1"/>
            </w:tcBorders>
            <w:shd w:val="clear" w:color="auto" w:fill="FFFFFF" w:themeFill="background1"/>
          </w:tcPr>
          <w:p w:rsidR="00964ACC" w:rsidRPr="00155093" w:rsidRDefault="00964ACC" w:rsidP="00964ACC">
            <w:pPr>
              <w:spacing w:line="276" w:lineRule="auto"/>
              <w:cnfStyle w:val="000000100000"/>
              <w:rPr>
                <w:bCs/>
              </w:rPr>
            </w:pPr>
          </w:p>
        </w:tc>
        <w:tc>
          <w:tcPr>
            <w:tcW w:w="910" w:type="dxa"/>
            <w:tcBorders>
              <w:left w:val="single" w:sz="6" w:space="0" w:color="FFFFFF" w:themeColor="background1"/>
              <w:bottom w:val="single" w:sz="6" w:space="0" w:color="auto"/>
            </w:tcBorders>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bCs/>
                <w:i/>
                <w:sz w:val="22"/>
              </w:rPr>
              <w:t>soci</w:t>
            </w:r>
            <w:r w:rsidRPr="00BF6A4C">
              <w:rPr>
                <w:rFonts w:ascii="Times New Roman" w:hAnsi="Times New Roman" w:cs="Times New Roman"/>
                <w:bCs/>
                <w:i/>
                <w:sz w:val="22"/>
                <w:vertAlign w:val="subscript"/>
              </w:rPr>
              <w:t>3</w:t>
            </w:r>
          </w:p>
        </w:tc>
        <w:tc>
          <w:tcPr>
            <w:tcW w:w="4115" w:type="dxa"/>
            <w:gridSpan w:val="2"/>
            <w:tcBorders>
              <w:bottom w:val="single" w:sz="6" w:space="0" w:color="auto"/>
            </w:tcBorders>
            <w:shd w:val="clear" w:color="auto" w:fill="FFFFFF" w:themeFill="background1"/>
          </w:tcPr>
          <w:p w:rsidR="00964ACC" w:rsidRPr="00155093" w:rsidRDefault="00964ACC" w:rsidP="00964ACC">
            <w:pPr>
              <w:spacing w:line="276" w:lineRule="auto"/>
              <w:cnfStyle w:val="000000100000"/>
              <w:rPr>
                <w:bCs/>
              </w:rPr>
            </w:pPr>
            <w:r w:rsidRPr="006D4708">
              <w:t>购买甲醛检测仪不太能被身边的人所理解</w:t>
            </w:r>
          </w:p>
        </w:tc>
        <w:tc>
          <w:tcPr>
            <w:tcW w:w="2098" w:type="dxa"/>
            <w:vMerge/>
            <w:shd w:val="clear" w:color="auto" w:fill="FFFFFF" w:themeFill="background1"/>
          </w:tcPr>
          <w:p w:rsidR="00964ACC" w:rsidRPr="000873A0" w:rsidRDefault="00964ACC" w:rsidP="00964ACC">
            <w:pPr>
              <w:spacing w:line="276" w:lineRule="auto"/>
              <w:cnfStyle w:val="000000100000"/>
              <w:rPr>
                <w:bCs/>
                <w:sz w:val="20"/>
              </w:rPr>
            </w:pPr>
          </w:p>
        </w:tc>
        <w:tc>
          <w:tcPr>
            <w:tcW w:w="700" w:type="dxa"/>
            <w:tcBorders>
              <w:bottom w:val="single" w:sz="6" w:space="0" w:color="auto"/>
              <w:right w:val="single" w:sz="6" w:space="0" w:color="FFFFFF" w:themeColor="background1"/>
            </w:tcBorders>
            <w:shd w:val="clear" w:color="auto" w:fill="FFFFFF" w:themeFill="background1"/>
          </w:tcPr>
          <w:p w:rsidR="00964ACC" w:rsidRPr="00155093" w:rsidRDefault="00964ACC" w:rsidP="00964ACC">
            <w:pPr>
              <w:spacing w:line="276" w:lineRule="auto"/>
              <w:cnfStyle w:val="000000100000"/>
              <w:rPr>
                <w:bCs/>
              </w:rPr>
            </w:pPr>
            <w:r>
              <w:rPr>
                <w:rFonts w:hint="eastAsia"/>
                <w:bCs/>
              </w:rPr>
              <w:t>3.27</w:t>
            </w:r>
          </w:p>
        </w:tc>
        <w:tc>
          <w:tcPr>
            <w:tcW w:w="974" w:type="dxa"/>
            <w:tcBorders>
              <w:left w:val="single" w:sz="6" w:space="0" w:color="FFFFFF" w:themeColor="background1"/>
              <w:bottom w:val="single" w:sz="6" w:space="0" w:color="auto"/>
            </w:tcBorders>
            <w:shd w:val="clear" w:color="auto" w:fill="FFFFFF" w:themeFill="background1"/>
          </w:tcPr>
          <w:p w:rsidR="00964ACC" w:rsidRPr="00155093" w:rsidRDefault="00964ACC" w:rsidP="00964ACC">
            <w:pPr>
              <w:spacing w:line="276" w:lineRule="auto"/>
              <w:cnfStyle w:val="000000100000"/>
              <w:rPr>
                <w:bCs/>
              </w:rPr>
            </w:pPr>
            <w:r>
              <w:rPr>
                <w:rFonts w:hint="eastAsia"/>
                <w:bCs/>
              </w:rPr>
              <w:t>1.266</w:t>
            </w:r>
          </w:p>
        </w:tc>
      </w:tr>
      <w:tr w:rsidR="00964ACC" w:rsidRPr="00155093" w:rsidTr="00E455AA">
        <w:trPr>
          <w:trHeight w:val="20"/>
        </w:trPr>
        <w:tc>
          <w:tcPr>
            <w:cnfStyle w:val="001000000000"/>
            <w:tcW w:w="429" w:type="dxa"/>
            <w:vMerge/>
            <w:tcBorders>
              <w:left w:val="single" w:sz="12" w:space="0" w:color="FFFFFF" w:themeColor="background1"/>
              <w:right w:val="single" w:sz="12" w:space="0" w:color="000000" w:themeColor="text1"/>
            </w:tcBorders>
            <w:shd w:val="clear" w:color="auto" w:fill="FFFFFF" w:themeFill="background1"/>
          </w:tcPr>
          <w:p w:rsidR="00964ACC" w:rsidRPr="00155093" w:rsidRDefault="00964ACC" w:rsidP="00964ACC">
            <w:pPr>
              <w:spacing w:line="276" w:lineRule="auto"/>
              <w:rPr>
                <w:b w:val="0"/>
              </w:rPr>
            </w:pPr>
          </w:p>
        </w:tc>
        <w:tc>
          <w:tcPr>
            <w:tcW w:w="697" w:type="dxa"/>
            <w:vMerge w:val="restart"/>
            <w:tcBorders>
              <w:top w:val="single" w:sz="6" w:space="0" w:color="auto"/>
              <w:left w:val="single" w:sz="12" w:space="0" w:color="000000" w:themeColor="text1"/>
            </w:tcBorders>
            <w:shd w:val="clear" w:color="auto" w:fill="FFFFFF" w:themeFill="background1"/>
          </w:tcPr>
          <w:p w:rsidR="00964ACC" w:rsidRPr="00155093" w:rsidRDefault="00964ACC" w:rsidP="00964ACC">
            <w:pPr>
              <w:spacing w:line="276" w:lineRule="auto"/>
              <w:cnfStyle w:val="000000000000"/>
            </w:pPr>
          </w:p>
          <w:p w:rsidR="00964ACC" w:rsidRPr="00F96BDB" w:rsidRDefault="00964ACC" w:rsidP="00964ACC">
            <w:pPr>
              <w:spacing w:line="276" w:lineRule="auto"/>
              <w:cnfStyle w:val="000000000000"/>
              <w:rPr>
                <w:b/>
              </w:rPr>
            </w:pPr>
            <w:r w:rsidRPr="00F96BDB">
              <w:rPr>
                <w:rFonts w:hint="eastAsia"/>
                <w:b/>
              </w:rPr>
              <w:t>心理</w:t>
            </w:r>
          </w:p>
          <w:p w:rsidR="00964ACC" w:rsidRPr="00155093" w:rsidRDefault="00964ACC" w:rsidP="00964ACC">
            <w:pPr>
              <w:spacing w:line="276" w:lineRule="auto"/>
              <w:cnfStyle w:val="000000000000"/>
            </w:pPr>
            <w:r w:rsidRPr="00F96BDB">
              <w:rPr>
                <w:rFonts w:hint="eastAsia"/>
                <w:b/>
              </w:rPr>
              <w:t>风险</w:t>
            </w:r>
          </w:p>
        </w:tc>
        <w:tc>
          <w:tcPr>
            <w:tcW w:w="910" w:type="dxa"/>
            <w:tcBorders>
              <w:top w:val="single" w:sz="6" w:space="0" w:color="auto"/>
            </w:tcBorders>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r w:rsidRPr="00BF6A4C">
              <w:rPr>
                <w:rFonts w:ascii="Times New Roman" w:hAnsi="Times New Roman" w:cs="Times New Roman"/>
                <w:i/>
                <w:sz w:val="22"/>
              </w:rPr>
              <w:t>ment</w:t>
            </w:r>
            <w:r w:rsidRPr="00BF6A4C">
              <w:rPr>
                <w:rFonts w:ascii="Times New Roman" w:hAnsi="Times New Roman" w:cs="Times New Roman"/>
                <w:i/>
                <w:sz w:val="22"/>
                <w:vertAlign w:val="subscript"/>
              </w:rPr>
              <w:t>1</w:t>
            </w:r>
          </w:p>
        </w:tc>
        <w:tc>
          <w:tcPr>
            <w:tcW w:w="4115" w:type="dxa"/>
            <w:gridSpan w:val="2"/>
            <w:tcBorders>
              <w:top w:val="single" w:sz="6" w:space="0" w:color="auto"/>
            </w:tcBorders>
            <w:shd w:val="clear" w:color="auto" w:fill="FFFFFF" w:themeFill="background1"/>
          </w:tcPr>
          <w:p w:rsidR="00964ACC" w:rsidRPr="00155093" w:rsidRDefault="00964ACC" w:rsidP="00964ACC">
            <w:pPr>
              <w:spacing w:line="276" w:lineRule="auto"/>
              <w:cnfStyle w:val="000000000000"/>
            </w:pPr>
            <w:r>
              <w:rPr>
                <w:rFonts w:hint="eastAsia"/>
              </w:rPr>
              <w:t>产品</w:t>
            </w:r>
            <w:r w:rsidRPr="006D4708">
              <w:t>没有达到心中预期，会令我失望</w:t>
            </w:r>
          </w:p>
        </w:tc>
        <w:tc>
          <w:tcPr>
            <w:tcW w:w="2098" w:type="dxa"/>
            <w:vMerge/>
            <w:shd w:val="clear" w:color="auto" w:fill="FFFFFF" w:themeFill="background1"/>
          </w:tcPr>
          <w:p w:rsidR="00964ACC" w:rsidRPr="000873A0" w:rsidRDefault="00964ACC" w:rsidP="00964ACC">
            <w:pPr>
              <w:spacing w:line="276" w:lineRule="auto"/>
              <w:cnfStyle w:val="000000000000"/>
              <w:rPr>
                <w:sz w:val="20"/>
              </w:rPr>
            </w:pPr>
          </w:p>
        </w:tc>
        <w:tc>
          <w:tcPr>
            <w:tcW w:w="700" w:type="dxa"/>
            <w:tcBorders>
              <w:top w:val="single" w:sz="6" w:space="0" w:color="auto"/>
              <w:right w:val="single" w:sz="6" w:space="0" w:color="FFFFFF" w:themeColor="background1"/>
            </w:tcBorders>
            <w:shd w:val="clear" w:color="auto" w:fill="FFFFFF" w:themeFill="background1"/>
          </w:tcPr>
          <w:p w:rsidR="00964ACC" w:rsidRPr="00155093" w:rsidRDefault="00964ACC" w:rsidP="00964ACC">
            <w:pPr>
              <w:spacing w:line="276" w:lineRule="auto"/>
              <w:cnfStyle w:val="000000000000"/>
            </w:pPr>
            <w:r>
              <w:rPr>
                <w:rFonts w:hint="eastAsia"/>
              </w:rPr>
              <w:t>3.71</w:t>
            </w:r>
          </w:p>
        </w:tc>
        <w:tc>
          <w:tcPr>
            <w:tcW w:w="974" w:type="dxa"/>
            <w:tcBorders>
              <w:top w:val="single" w:sz="6" w:space="0" w:color="auto"/>
              <w:left w:val="single" w:sz="6" w:space="0" w:color="FFFFFF" w:themeColor="background1"/>
            </w:tcBorders>
            <w:shd w:val="clear" w:color="auto" w:fill="FFFFFF" w:themeFill="background1"/>
          </w:tcPr>
          <w:p w:rsidR="00964ACC" w:rsidRPr="00155093" w:rsidRDefault="00964ACC" w:rsidP="00964ACC">
            <w:pPr>
              <w:spacing w:line="276" w:lineRule="auto"/>
              <w:cnfStyle w:val="000000000000"/>
            </w:pPr>
            <w:r>
              <w:rPr>
                <w:rFonts w:hint="eastAsia"/>
              </w:rPr>
              <w:t>1.216</w:t>
            </w:r>
          </w:p>
        </w:tc>
      </w:tr>
      <w:tr w:rsidR="00964ACC" w:rsidRPr="00155093" w:rsidTr="00E455AA">
        <w:trPr>
          <w:cnfStyle w:val="000000100000"/>
          <w:trHeight w:val="20"/>
        </w:trPr>
        <w:tc>
          <w:tcPr>
            <w:cnfStyle w:val="001000000000"/>
            <w:tcW w:w="429" w:type="dxa"/>
            <w:vMerge/>
            <w:tcBorders>
              <w:left w:val="single" w:sz="12" w:space="0" w:color="FFFFFF" w:themeColor="background1"/>
              <w:right w:val="single" w:sz="12" w:space="0" w:color="000000" w:themeColor="text1"/>
            </w:tcBorders>
            <w:shd w:val="clear" w:color="auto" w:fill="FFFFFF" w:themeFill="background1"/>
          </w:tcPr>
          <w:p w:rsidR="00964ACC" w:rsidRPr="00155093" w:rsidRDefault="00964ACC" w:rsidP="00964ACC">
            <w:pPr>
              <w:spacing w:line="276" w:lineRule="auto"/>
              <w:rPr>
                <w:b w:val="0"/>
              </w:rPr>
            </w:pPr>
          </w:p>
        </w:tc>
        <w:tc>
          <w:tcPr>
            <w:tcW w:w="697" w:type="dxa"/>
            <w:vMerge/>
            <w:tcBorders>
              <w:left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p>
        </w:tc>
        <w:tc>
          <w:tcPr>
            <w:tcW w:w="910" w:type="dxa"/>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i/>
                <w:sz w:val="22"/>
              </w:rPr>
              <w:t>ment</w:t>
            </w:r>
            <w:r w:rsidRPr="00BF6A4C">
              <w:rPr>
                <w:rFonts w:ascii="Times New Roman" w:hAnsi="Times New Roman" w:cs="Times New Roman"/>
                <w:i/>
                <w:sz w:val="22"/>
                <w:vertAlign w:val="subscript"/>
              </w:rPr>
              <w:t>2</w:t>
            </w:r>
          </w:p>
        </w:tc>
        <w:tc>
          <w:tcPr>
            <w:tcW w:w="4115" w:type="dxa"/>
            <w:gridSpan w:val="2"/>
            <w:shd w:val="clear" w:color="auto" w:fill="FFFFFF" w:themeFill="background1"/>
          </w:tcPr>
          <w:p w:rsidR="00964ACC" w:rsidRPr="00155093" w:rsidRDefault="00964ACC" w:rsidP="00964ACC">
            <w:pPr>
              <w:spacing w:line="276" w:lineRule="auto"/>
              <w:cnfStyle w:val="000000100000"/>
              <w:rPr>
                <w:bCs/>
              </w:rPr>
            </w:pPr>
            <w:r w:rsidRPr="006D4708">
              <w:t>提供的数据不准确时我会觉得受到了欺骗</w:t>
            </w:r>
          </w:p>
        </w:tc>
        <w:tc>
          <w:tcPr>
            <w:tcW w:w="2098" w:type="dxa"/>
            <w:vMerge/>
            <w:shd w:val="clear" w:color="auto" w:fill="FFFFFF" w:themeFill="background1"/>
          </w:tcPr>
          <w:p w:rsidR="00964ACC" w:rsidRPr="00155093" w:rsidRDefault="00964ACC" w:rsidP="00964ACC">
            <w:pPr>
              <w:spacing w:line="276" w:lineRule="auto"/>
              <w:cnfStyle w:val="000000100000"/>
              <w:rPr>
                <w:bCs/>
              </w:rPr>
            </w:pPr>
          </w:p>
        </w:tc>
        <w:tc>
          <w:tcPr>
            <w:tcW w:w="700" w:type="dxa"/>
            <w:shd w:val="clear" w:color="auto" w:fill="FFFFFF" w:themeFill="background1"/>
          </w:tcPr>
          <w:p w:rsidR="00964ACC" w:rsidRPr="00155093" w:rsidRDefault="00964ACC" w:rsidP="00964ACC">
            <w:pPr>
              <w:spacing w:line="276" w:lineRule="auto"/>
              <w:cnfStyle w:val="000000100000"/>
              <w:rPr>
                <w:bCs/>
              </w:rPr>
            </w:pPr>
            <w:r>
              <w:rPr>
                <w:rFonts w:hint="eastAsia"/>
                <w:bCs/>
              </w:rPr>
              <w:t>3.95</w:t>
            </w:r>
          </w:p>
        </w:tc>
        <w:tc>
          <w:tcPr>
            <w:tcW w:w="974" w:type="dxa"/>
            <w:shd w:val="clear" w:color="auto" w:fill="FFFFFF" w:themeFill="background1"/>
          </w:tcPr>
          <w:p w:rsidR="00964ACC" w:rsidRPr="00155093" w:rsidRDefault="00964ACC" w:rsidP="00964ACC">
            <w:pPr>
              <w:spacing w:line="276" w:lineRule="auto"/>
              <w:cnfStyle w:val="000000100000"/>
              <w:rPr>
                <w:bCs/>
              </w:rPr>
            </w:pPr>
            <w:r>
              <w:rPr>
                <w:rFonts w:hint="eastAsia"/>
                <w:bCs/>
              </w:rPr>
              <w:t>1.114</w:t>
            </w:r>
          </w:p>
        </w:tc>
      </w:tr>
      <w:tr w:rsidR="00964ACC" w:rsidRPr="00155093" w:rsidTr="00E455AA">
        <w:trPr>
          <w:trHeight w:val="20"/>
        </w:trPr>
        <w:tc>
          <w:tcPr>
            <w:cnfStyle w:val="001000000000"/>
            <w:tcW w:w="429" w:type="dxa"/>
            <w:vMerge/>
            <w:tcBorders>
              <w:left w:val="single" w:sz="12" w:space="0" w:color="FFFFFF" w:themeColor="background1"/>
              <w:right w:val="single" w:sz="12" w:space="0" w:color="000000" w:themeColor="text1"/>
            </w:tcBorders>
            <w:shd w:val="clear" w:color="auto" w:fill="FFFFFF" w:themeFill="background1"/>
          </w:tcPr>
          <w:p w:rsidR="00964ACC" w:rsidRPr="00155093" w:rsidRDefault="00964ACC" w:rsidP="00964ACC">
            <w:pPr>
              <w:spacing w:line="276" w:lineRule="auto"/>
              <w:rPr>
                <w:b w:val="0"/>
              </w:rPr>
            </w:pPr>
          </w:p>
        </w:tc>
        <w:tc>
          <w:tcPr>
            <w:tcW w:w="697" w:type="dxa"/>
            <w:vMerge/>
            <w:tcBorders>
              <w:left w:val="single" w:sz="12" w:space="0" w:color="000000" w:themeColor="text1"/>
            </w:tcBorders>
            <w:shd w:val="clear" w:color="auto" w:fill="FFFFFF" w:themeFill="background1"/>
          </w:tcPr>
          <w:p w:rsidR="00964ACC" w:rsidRPr="00155093" w:rsidRDefault="00964ACC" w:rsidP="00964ACC">
            <w:pPr>
              <w:spacing w:line="276" w:lineRule="auto"/>
              <w:cnfStyle w:val="000000000000"/>
            </w:pPr>
          </w:p>
        </w:tc>
        <w:tc>
          <w:tcPr>
            <w:tcW w:w="910" w:type="dxa"/>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r w:rsidRPr="00BF6A4C">
              <w:rPr>
                <w:rFonts w:ascii="Times New Roman" w:hAnsi="Times New Roman" w:cs="Times New Roman"/>
                <w:i/>
                <w:sz w:val="22"/>
              </w:rPr>
              <w:t>ment</w:t>
            </w:r>
            <w:r w:rsidRPr="00BF6A4C">
              <w:rPr>
                <w:rFonts w:ascii="Times New Roman" w:hAnsi="Times New Roman" w:cs="Times New Roman"/>
                <w:i/>
                <w:sz w:val="22"/>
                <w:vertAlign w:val="subscript"/>
              </w:rPr>
              <w:t>3</w:t>
            </w:r>
          </w:p>
        </w:tc>
        <w:tc>
          <w:tcPr>
            <w:tcW w:w="4115" w:type="dxa"/>
            <w:gridSpan w:val="2"/>
            <w:shd w:val="clear" w:color="auto" w:fill="FFFFFF" w:themeFill="background1"/>
          </w:tcPr>
          <w:p w:rsidR="00964ACC" w:rsidRPr="00155093" w:rsidRDefault="00964ACC" w:rsidP="00964ACC">
            <w:pPr>
              <w:spacing w:line="276" w:lineRule="auto"/>
              <w:cnfStyle w:val="000000000000"/>
            </w:pPr>
            <w:r w:rsidRPr="006D4708">
              <w:t>没有及时发出警报时，我会烦躁不安</w:t>
            </w:r>
          </w:p>
        </w:tc>
        <w:tc>
          <w:tcPr>
            <w:tcW w:w="2098" w:type="dxa"/>
            <w:vMerge/>
            <w:shd w:val="clear" w:color="auto" w:fill="FFFFFF" w:themeFill="background1"/>
          </w:tcPr>
          <w:p w:rsidR="00964ACC" w:rsidRPr="00155093" w:rsidRDefault="00964ACC" w:rsidP="00964ACC">
            <w:pPr>
              <w:spacing w:line="276" w:lineRule="auto"/>
              <w:cnfStyle w:val="000000000000"/>
            </w:pPr>
          </w:p>
        </w:tc>
        <w:tc>
          <w:tcPr>
            <w:tcW w:w="700" w:type="dxa"/>
            <w:shd w:val="clear" w:color="auto" w:fill="FFFFFF" w:themeFill="background1"/>
          </w:tcPr>
          <w:p w:rsidR="00964ACC" w:rsidRPr="00155093" w:rsidRDefault="00964ACC" w:rsidP="00964ACC">
            <w:pPr>
              <w:spacing w:line="276" w:lineRule="auto"/>
              <w:cnfStyle w:val="000000000000"/>
            </w:pPr>
            <w:r>
              <w:rPr>
                <w:rFonts w:hint="eastAsia"/>
              </w:rPr>
              <w:t>3.42</w:t>
            </w:r>
          </w:p>
        </w:tc>
        <w:tc>
          <w:tcPr>
            <w:tcW w:w="974" w:type="dxa"/>
            <w:shd w:val="clear" w:color="auto" w:fill="FFFFFF" w:themeFill="background1"/>
          </w:tcPr>
          <w:p w:rsidR="00964ACC" w:rsidRPr="00155093" w:rsidRDefault="00964ACC" w:rsidP="00964ACC">
            <w:pPr>
              <w:spacing w:line="276" w:lineRule="auto"/>
              <w:cnfStyle w:val="000000000000"/>
            </w:pPr>
            <w:r>
              <w:rPr>
                <w:rFonts w:hint="eastAsia"/>
              </w:rPr>
              <w:t>1.201</w:t>
            </w:r>
          </w:p>
        </w:tc>
      </w:tr>
      <w:tr w:rsidR="00964ACC" w:rsidRPr="00155093" w:rsidTr="00E455AA">
        <w:trPr>
          <w:cnfStyle w:val="000000100000"/>
          <w:trHeight w:val="20"/>
        </w:trPr>
        <w:tc>
          <w:tcPr>
            <w:cnfStyle w:val="001000000000"/>
            <w:tcW w:w="429" w:type="dxa"/>
            <w:vMerge/>
            <w:tcBorders>
              <w:left w:val="single" w:sz="12" w:space="0" w:color="FFFFFF" w:themeColor="background1"/>
              <w:right w:val="single" w:sz="12" w:space="0" w:color="000000" w:themeColor="text1"/>
            </w:tcBorders>
            <w:shd w:val="clear" w:color="auto" w:fill="FFFFFF" w:themeFill="background1"/>
          </w:tcPr>
          <w:p w:rsidR="00964ACC" w:rsidRPr="00155093" w:rsidRDefault="00964ACC" w:rsidP="00964ACC">
            <w:pPr>
              <w:spacing w:line="276" w:lineRule="auto"/>
              <w:rPr>
                <w:b w:val="0"/>
              </w:rPr>
            </w:pPr>
          </w:p>
        </w:tc>
        <w:tc>
          <w:tcPr>
            <w:tcW w:w="697" w:type="dxa"/>
            <w:vMerge/>
            <w:tcBorders>
              <w:left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p>
        </w:tc>
        <w:tc>
          <w:tcPr>
            <w:tcW w:w="910" w:type="dxa"/>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i/>
                <w:sz w:val="22"/>
              </w:rPr>
              <w:t>ment</w:t>
            </w:r>
            <w:r w:rsidRPr="00BF6A4C">
              <w:rPr>
                <w:rFonts w:ascii="Times New Roman" w:hAnsi="Times New Roman" w:cs="Times New Roman"/>
                <w:i/>
                <w:sz w:val="22"/>
                <w:vertAlign w:val="subscript"/>
              </w:rPr>
              <w:t>4</w:t>
            </w:r>
          </w:p>
        </w:tc>
        <w:tc>
          <w:tcPr>
            <w:tcW w:w="4115" w:type="dxa"/>
            <w:gridSpan w:val="2"/>
            <w:shd w:val="clear" w:color="auto" w:fill="FFFFFF" w:themeFill="background1"/>
          </w:tcPr>
          <w:p w:rsidR="00964ACC" w:rsidRPr="00155093" w:rsidRDefault="00964ACC" w:rsidP="00964ACC">
            <w:pPr>
              <w:spacing w:line="276" w:lineRule="auto"/>
              <w:cnfStyle w:val="000000100000"/>
              <w:rPr>
                <w:bCs/>
              </w:rPr>
            </w:pPr>
            <w:r w:rsidRPr="006D4708">
              <w:t>发生故障时我会非常不满</w:t>
            </w:r>
          </w:p>
        </w:tc>
        <w:tc>
          <w:tcPr>
            <w:tcW w:w="2098" w:type="dxa"/>
            <w:vMerge/>
            <w:shd w:val="clear" w:color="auto" w:fill="FFFFFF" w:themeFill="background1"/>
          </w:tcPr>
          <w:p w:rsidR="00964ACC" w:rsidRPr="00155093" w:rsidRDefault="00964ACC" w:rsidP="00964ACC">
            <w:pPr>
              <w:spacing w:line="276" w:lineRule="auto"/>
              <w:cnfStyle w:val="000000100000"/>
              <w:rPr>
                <w:bCs/>
              </w:rPr>
            </w:pPr>
          </w:p>
        </w:tc>
        <w:tc>
          <w:tcPr>
            <w:tcW w:w="700" w:type="dxa"/>
            <w:shd w:val="clear" w:color="auto" w:fill="FFFFFF" w:themeFill="background1"/>
          </w:tcPr>
          <w:p w:rsidR="00964ACC" w:rsidRPr="00155093" w:rsidRDefault="00964ACC" w:rsidP="00964ACC">
            <w:pPr>
              <w:spacing w:line="276" w:lineRule="auto"/>
              <w:cnfStyle w:val="000000100000"/>
              <w:rPr>
                <w:bCs/>
              </w:rPr>
            </w:pPr>
            <w:r>
              <w:rPr>
                <w:rFonts w:hint="eastAsia"/>
                <w:bCs/>
              </w:rPr>
              <w:t>3.75</w:t>
            </w:r>
          </w:p>
        </w:tc>
        <w:tc>
          <w:tcPr>
            <w:tcW w:w="974" w:type="dxa"/>
            <w:shd w:val="clear" w:color="auto" w:fill="FFFFFF" w:themeFill="background1"/>
          </w:tcPr>
          <w:p w:rsidR="00964ACC" w:rsidRPr="00155093" w:rsidRDefault="00964ACC" w:rsidP="00964ACC">
            <w:pPr>
              <w:spacing w:line="276" w:lineRule="auto"/>
              <w:cnfStyle w:val="000000100000"/>
              <w:rPr>
                <w:bCs/>
              </w:rPr>
            </w:pPr>
            <w:r>
              <w:rPr>
                <w:rFonts w:hint="eastAsia"/>
                <w:bCs/>
              </w:rPr>
              <w:t>1.117</w:t>
            </w:r>
          </w:p>
        </w:tc>
      </w:tr>
      <w:tr w:rsidR="00964ACC" w:rsidRPr="00155093" w:rsidTr="00E455AA">
        <w:trPr>
          <w:trHeight w:val="20"/>
        </w:trPr>
        <w:tc>
          <w:tcPr>
            <w:cnfStyle w:val="001000000000"/>
            <w:tcW w:w="429" w:type="dxa"/>
            <w:vMerge/>
            <w:tcBorders>
              <w:left w:val="single" w:sz="12" w:space="0" w:color="FFFFFF" w:themeColor="background1"/>
              <w:bottom w:val="single" w:sz="12" w:space="0" w:color="000000" w:themeColor="text1"/>
              <w:right w:val="single" w:sz="12" w:space="0" w:color="000000" w:themeColor="text1"/>
            </w:tcBorders>
            <w:shd w:val="clear" w:color="auto" w:fill="FFFFFF" w:themeFill="background1"/>
          </w:tcPr>
          <w:p w:rsidR="00964ACC" w:rsidRPr="00155093" w:rsidRDefault="00964ACC" w:rsidP="00964ACC">
            <w:pPr>
              <w:spacing w:line="276" w:lineRule="auto"/>
              <w:rPr>
                <w:b w:val="0"/>
              </w:rPr>
            </w:pPr>
          </w:p>
        </w:tc>
        <w:tc>
          <w:tcPr>
            <w:tcW w:w="697" w:type="dxa"/>
            <w:vMerge/>
            <w:tcBorders>
              <w:left w:val="single" w:sz="12" w:space="0" w:color="000000" w:themeColor="text1"/>
              <w:bottom w:val="single" w:sz="12" w:space="0" w:color="000000" w:themeColor="text1"/>
            </w:tcBorders>
            <w:shd w:val="clear" w:color="auto" w:fill="FFFFFF" w:themeFill="background1"/>
          </w:tcPr>
          <w:p w:rsidR="00964ACC" w:rsidRPr="00155093" w:rsidRDefault="00964ACC" w:rsidP="00964ACC">
            <w:pPr>
              <w:spacing w:line="276" w:lineRule="auto"/>
              <w:cnfStyle w:val="000000000000"/>
            </w:pPr>
          </w:p>
        </w:tc>
        <w:tc>
          <w:tcPr>
            <w:tcW w:w="910" w:type="dxa"/>
            <w:tcBorders>
              <w:bottom w:val="single" w:sz="12" w:space="0" w:color="000000" w:themeColor="text1"/>
            </w:tcBorders>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r w:rsidRPr="00BF6A4C">
              <w:rPr>
                <w:rFonts w:ascii="Times New Roman" w:hAnsi="Times New Roman" w:cs="Times New Roman"/>
                <w:i/>
                <w:sz w:val="22"/>
              </w:rPr>
              <w:t>ment</w:t>
            </w:r>
            <w:r w:rsidRPr="00BF6A4C">
              <w:rPr>
                <w:rFonts w:ascii="Times New Roman" w:hAnsi="Times New Roman" w:cs="Times New Roman"/>
                <w:i/>
                <w:sz w:val="22"/>
                <w:vertAlign w:val="subscript"/>
              </w:rPr>
              <w:t>5</w:t>
            </w:r>
          </w:p>
        </w:tc>
        <w:tc>
          <w:tcPr>
            <w:tcW w:w="4115" w:type="dxa"/>
            <w:gridSpan w:val="2"/>
            <w:tcBorders>
              <w:bottom w:val="single" w:sz="12" w:space="0" w:color="000000" w:themeColor="text1"/>
            </w:tcBorders>
            <w:shd w:val="clear" w:color="auto" w:fill="FFFFFF" w:themeFill="background1"/>
          </w:tcPr>
          <w:p w:rsidR="00964ACC" w:rsidRPr="00155093" w:rsidRDefault="00964ACC" w:rsidP="00964ACC">
            <w:pPr>
              <w:spacing w:line="276" w:lineRule="auto"/>
              <w:cnfStyle w:val="000000000000"/>
            </w:pPr>
            <w:r w:rsidRPr="006D4708">
              <w:t>售后服务质量的高低严重影响我的心情</w:t>
            </w:r>
          </w:p>
        </w:tc>
        <w:tc>
          <w:tcPr>
            <w:tcW w:w="2098" w:type="dxa"/>
            <w:vMerge/>
            <w:tcBorders>
              <w:bottom w:val="single" w:sz="12" w:space="0" w:color="000000" w:themeColor="text1"/>
            </w:tcBorders>
            <w:shd w:val="clear" w:color="auto" w:fill="FFFFFF" w:themeFill="background1"/>
          </w:tcPr>
          <w:p w:rsidR="00964ACC" w:rsidRPr="00155093" w:rsidRDefault="00964ACC" w:rsidP="00964ACC">
            <w:pPr>
              <w:spacing w:line="276" w:lineRule="auto"/>
              <w:cnfStyle w:val="000000000000"/>
            </w:pPr>
          </w:p>
        </w:tc>
        <w:tc>
          <w:tcPr>
            <w:tcW w:w="700" w:type="dxa"/>
            <w:tcBorders>
              <w:bottom w:val="single" w:sz="12" w:space="0" w:color="000000" w:themeColor="text1"/>
            </w:tcBorders>
            <w:shd w:val="clear" w:color="auto" w:fill="FFFFFF" w:themeFill="background1"/>
          </w:tcPr>
          <w:p w:rsidR="00964ACC" w:rsidRPr="00155093" w:rsidRDefault="00964ACC" w:rsidP="00964ACC">
            <w:pPr>
              <w:spacing w:line="276" w:lineRule="auto"/>
              <w:cnfStyle w:val="000000000000"/>
            </w:pPr>
            <w:r>
              <w:rPr>
                <w:rFonts w:hint="eastAsia"/>
              </w:rPr>
              <w:t>3.82</w:t>
            </w:r>
          </w:p>
        </w:tc>
        <w:tc>
          <w:tcPr>
            <w:tcW w:w="974" w:type="dxa"/>
            <w:tcBorders>
              <w:bottom w:val="single" w:sz="12" w:space="0" w:color="000000" w:themeColor="text1"/>
            </w:tcBorders>
            <w:shd w:val="clear" w:color="auto" w:fill="FFFFFF" w:themeFill="background1"/>
          </w:tcPr>
          <w:p w:rsidR="00964ACC" w:rsidRPr="00155093" w:rsidRDefault="00964ACC" w:rsidP="00964ACC">
            <w:pPr>
              <w:spacing w:line="276" w:lineRule="auto"/>
              <w:cnfStyle w:val="000000000000"/>
            </w:pPr>
            <w:r>
              <w:rPr>
                <w:rFonts w:hint="eastAsia"/>
              </w:rPr>
              <w:t>1.125</w:t>
            </w:r>
          </w:p>
        </w:tc>
      </w:tr>
      <w:tr w:rsidR="00964ACC" w:rsidRPr="00155093" w:rsidTr="00E455AA">
        <w:trPr>
          <w:cnfStyle w:val="000000100000"/>
          <w:trHeight w:val="374"/>
        </w:trPr>
        <w:tc>
          <w:tcPr>
            <w:cnfStyle w:val="001000000000"/>
            <w:tcW w:w="429" w:type="dxa"/>
            <w:tcBorders>
              <w:top w:val="single" w:sz="12" w:space="0" w:color="000000" w:themeColor="text1"/>
            </w:tcBorders>
            <w:shd w:val="clear" w:color="auto" w:fill="FFFFFF" w:themeFill="background1"/>
          </w:tcPr>
          <w:p w:rsidR="00964ACC" w:rsidRPr="00155093" w:rsidRDefault="00964ACC" w:rsidP="00964ACC">
            <w:pPr>
              <w:spacing w:line="276" w:lineRule="auto"/>
              <w:rPr>
                <w:b w:val="0"/>
              </w:rPr>
            </w:pPr>
          </w:p>
        </w:tc>
        <w:tc>
          <w:tcPr>
            <w:tcW w:w="697" w:type="dxa"/>
            <w:vMerge w:val="restart"/>
            <w:tcBorders>
              <w:top w:val="single" w:sz="12" w:space="0" w:color="000000" w:themeColor="text1"/>
            </w:tcBorders>
            <w:shd w:val="clear" w:color="auto" w:fill="FFFFFF" w:themeFill="background1"/>
          </w:tcPr>
          <w:p w:rsidR="00964ACC" w:rsidRPr="00F96BDB" w:rsidRDefault="00964ACC" w:rsidP="00964ACC">
            <w:pPr>
              <w:spacing w:line="276" w:lineRule="auto"/>
              <w:cnfStyle w:val="000000100000"/>
              <w:rPr>
                <w:b/>
                <w:bCs/>
              </w:rPr>
            </w:pPr>
            <w:r w:rsidRPr="00F96BDB">
              <w:rPr>
                <w:rFonts w:hint="eastAsia"/>
                <w:b/>
                <w:bCs/>
              </w:rPr>
              <w:t>购买</w:t>
            </w:r>
          </w:p>
          <w:p w:rsidR="00964ACC" w:rsidRPr="00155093" w:rsidRDefault="00964ACC" w:rsidP="00964ACC">
            <w:pPr>
              <w:spacing w:line="276" w:lineRule="auto"/>
              <w:cnfStyle w:val="000000100000"/>
              <w:rPr>
                <w:bCs/>
              </w:rPr>
            </w:pPr>
            <w:r w:rsidRPr="00F96BDB">
              <w:rPr>
                <w:rFonts w:hint="eastAsia"/>
                <w:b/>
                <w:bCs/>
              </w:rPr>
              <w:t>意愿</w:t>
            </w:r>
          </w:p>
        </w:tc>
        <w:tc>
          <w:tcPr>
            <w:tcW w:w="910" w:type="dxa"/>
            <w:tcBorders>
              <w:top w:val="single" w:sz="12" w:space="0" w:color="000000" w:themeColor="text1"/>
            </w:tcBorders>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bCs/>
                <w:i/>
                <w:sz w:val="22"/>
              </w:rPr>
              <w:t>buy</w:t>
            </w:r>
            <w:r w:rsidRPr="00BF6A4C">
              <w:rPr>
                <w:rFonts w:ascii="Times New Roman" w:hAnsi="Times New Roman" w:cs="Times New Roman"/>
                <w:bCs/>
                <w:i/>
                <w:sz w:val="22"/>
                <w:vertAlign w:val="subscript"/>
              </w:rPr>
              <w:t>1</w:t>
            </w:r>
          </w:p>
        </w:tc>
        <w:tc>
          <w:tcPr>
            <w:tcW w:w="4115" w:type="dxa"/>
            <w:gridSpan w:val="2"/>
            <w:tcBorders>
              <w:top w:val="single" w:sz="12" w:space="0" w:color="000000" w:themeColor="text1"/>
            </w:tcBorders>
            <w:shd w:val="clear" w:color="auto" w:fill="FFFFFF" w:themeFill="background1"/>
          </w:tcPr>
          <w:p w:rsidR="00964ACC" w:rsidRPr="00155093" w:rsidRDefault="00964ACC" w:rsidP="00964ACC">
            <w:pPr>
              <w:spacing w:line="276" w:lineRule="auto"/>
              <w:cnfStyle w:val="000000100000"/>
              <w:rPr>
                <w:bCs/>
              </w:rPr>
            </w:pPr>
            <w:r>
              <w:rPr>
                <w:rFonts w:hint="eastAsia"/>
                <w:bCs/>
              </w:rPr>
              <w:t>愿意购买题中所述的甲醛检测仪吗</w:t>
            </w:r>
          </w:p>
        </w:tc>
        <w:tc>
          <w:tcPr>
            <w:tcW w:w="2798" w:type="dxa"/>
            <w:gridSpan w:val="2"/>
            <w:vMerge w:val="restart"/>
            <w:tcBorders>
              <w:top w:val="single" w:sz="12" w:space="0" w:color="000000" w:themeColor="text1"/>
            </w:tcBorders>
            <w:shd w:val="clear" w:color="auto" w:fill="FFFFFF" w:themeFill="background1"/>
          </w:tcPr>
          <w:p w:rsidR="00964ACC" w:rsidRDefault="00964ACC" w:rsidP="00964ACC">
            <w:pPr>
              <w:spacing w:line="276" w:lineRule="auto"/>
              <w:cnfStyle w:val="000000100000"/>
              <w:rPr>
                <w:sz w:val="20"/>
              </w:rPr>
            </w:pPr>
            <w:r w:rsidRPr="000873A0">
              <w:rPr>
                <w:rFonts w:hint="eastAsia"/>
                <w:sz w:val="20"/>
              </w:rPr>
              <w:t>愿意</w:t>
            </w:r>
            <w:r w:rsidRPr="000873A0">
              <w:rPr>
                <w:rFonts w:hint="eastAsia"/>
                <w:sz w:val="20"/>
              </w:rPr>
              <w:t>=1</w:t>
            </w:r>
            <w:r w:rsidRPr="000873A0">
              <w:rPr>
                <w:rFonts w:hint="eastAsia"/>
                <w:sz w:val="20"/>
              </w:rPr>
              <w:t>，不愿意</w:t>
            </w:r>
            <w:r w:rsidRPr="000873A0">
              <w:rPr>
                <w:rFonts w:hint="eastAsia"/>
                <w:sz w:val="20"/>
              </w:rPr>
              <w:t>=0</w:t>
            </w:r>
            <w:r>
              <w:rPr>
                <w:rFonts w:hint="eastAsia"/>
                <w:sz w:val="20"/>
              </w:rPr>
              <w:t xml:space="preserve">     0.47</w:t>
            </w:r>
          </w:p>
          <w:p w:rsidR="00964ACC" w:rsidRPr="000873A0" w:rsidRDefault="00964ACC" w:rsidP="00964ACC">
            <w:pPr>
              <w:spacing w:line="276" w:lineRule="auto"/>
              <w:cnfStyle w:val="000000100000"/>
              <w:rPr>
                <w:sz w:val="20"/>
              </w:rPr>
            </w:pPr>
            <w:r w:rsidRPr="000873A0">
              <w:rPr>
                <w:rFonts w:hint="eastAsia"/>
                <w:sz w:val="20"/>
              </w:rPr>
              <w:t>愿意</w:t>
            </w:r>
            <w:r w:rsidRPr="000873A0">
              <w:rPr>
                <w:rFonts w:hint="eastAsia"/>
                <w:sz w:val="20"/>
              </w:rPr>
              <w:t>=1</w:t>
            </w:r>
            <w:r w:rsidRPr="000873A0">
              <w:rPr>
                <w:rFonts w:hint="eastAsia"/>
                <w:sz w:val="20"/>
              </w:rPr>
              <w:t>，不愿意</w:t>
            </w:r>
            <w:r w:rsidRPr="000873A0">
              <w:rPr>
                <w:rFonts w:hint="eastAsia"/>
                <w:sz w:val="20"/>
              </w:rPr>
              <w:t>=0</w:t>
            </w:r>
            <w:r>
              <w:rPr>
                <w:rFonts w:hint="eastAsia"/>
                <w:sz w:val="20"/>
              </w:rPr>
              <w:t xml:space="preserve">     0.62</w:t>
            </w:r>
          </w:p>
        </w:tc>
        <w:tc>
          <w:tcPr>
            <w:tcW w:w="974" w:type="dxa"/>
            <w:tcBorders>
              <w:top w:val="single" w:sz="12" w:space="0" w:color="000000" w:themeColor="text1"/>
            </w:tcBorders>
            <w:shd w:val="clear" w:color="auto" w:fill="FFFFFF" w:themeFill="background1"/>
          </w:tcPr>
          <w:p w:rsidR="00964ACC" w:rsidRPr="009D7D27" w:rsidRDefault="00964ACC" w:rsidP="00964ACC">
            <w:pPr>
              <w:spacing w:line="276" w:lineRule="auto"/>
              <w:cnfStyle w:val="000000100000"/>
              <w:rPr>
                <w:bCs/>
              </w:rPr>
            </w:pPr>
            <w:r>
              <w:rPr>
                <w:rFonts w:hint="eastAsia"/>
                <w:bCs/>
              </w:rPr>
              <w:t>0.500</w:t>
            </w:r>
          </w:p>
        </w:tc>
      </w:tr>
      <w:tr w:rsidR="00964ACC" w:rsidRPr="00155093" w:rsidTr="00E455AA">
        <w:trPr>
          <w:trHeight w:val="20"/>
        </w:trPr>
        <w:tc>
          <w:tcPr>
            <w:cnfStyle w:val="001000000000"/>
            <w:tcW w:w="429" w:type="dxa"/>
            <w:tcBorders>
              <w:bottom w:val="single" w:sz="12" w:space="0" w:color="auto"/>
            </w:tcBorders>
            <w:shd w:val="clear" w:color="auto" w:fill="FFFFFF" w:themeFill="background1"/>
          </w:tcPr>
          <w:p w:rsidR="00964ACC" w:rsidRPr="00155093" w:rsidRDefault="00964ACC" w:rsidP="00964ACC">
            <w:pPr>
              <w:spacing w:line="276" w:lineRule="auto"/>
              <w:rPr>
                <w:b w:val="0"/>
              </w:rPr>
            </w:pPr>
          </w:p>
        </w:tc>
        <w:tc>
          <w:tcPr>
            <w:tcW w:w="697" w:type="dxa"/>
            <w:vMerge/>
            <w:tcBorders>
              <w:bottom w:val="single" w:sz="12" w:space="0" w:color="auto"/>
            </w:tcBorders>
            <w:shd w:val="clear" w:color="auto" w:fill="FFFFFF" w:themeFill="background1"/>
          </w:tcPr>
          <w:p w:rsidR="00964ACC" w:rsidRPr="00155093" w:rsidRDefault="00964ACC" w:rsidP="00964ACC">
            <w:pPr>
              <w:spacing w:line="276" w:lineRule="auto"/>
              <w:cnfStyle w:val="000000000000"/>
            </w:pPr>
          </w:p>
        </w:tc>
        <w:tc>
          <w:tcPr>
            <w:tcW w:w="910" w:type="dxa"/>
            <w:tcBorders>
              <w:bottom w:val="single" w:sz="12" w:space="0" w:color="auto"/>
            </w:tcBorders>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r w:rsidRPr="00BF6A4C">
              <w:rPr>
                <w:rFonts w:ascii="Times New Roman" w:hAnsi="Times New Roman" w:cs="Times New Roman"/>
                <w:i/>
                <w:sz w:val="22"/>
              </w:rPr>
              <w:t>buy</w:t>
            </w:r>
            <w:r w:rsidRPr="00BF6A4C">
              <w:rPr>
                <w:rFonts w:ascii="Times New Roman" w:hAnsi="Times New Roman" w:cs="Times New Roman"/>
                <w:i/>
                <w:sz w:val="22"/>
                <w:vertAlign w:val="subscript"/>
              </w:rPr>
              <w:t>2</w:t>
            </w:r>
          </w:p>
        </w:tc>
        <w:tc>
          <w:tcPr>
            <w:tcW w:w="4115" w:type="dxa"/>
            <w:gridSpan w:val="2"/>
            <w:tcBorders>
              <w:bottom w:val="single" w:sz="12" w:space="0" w:color="auto"/>
            </w:tcBorders>
            <w:shd w:val="clear" w:color="auto" w:fill="FFFFFF" w:themeFill="background1"/>
          </w:tcPr>
          <w:p w:rsidR="00964ACC" w:rsidRPr="00155093" w:rsidRDefault="00964ACC" w:rsidP="00964ACC">
            <w:pPr>
              <w:spacing w:line="276" w:lineRule="auto"/>
              <w:cnfStyle w:val="000000000000"/>
            </w:pPr>
            <w:r>
              <w:rPr>
                <w:rFonts w:hint="eastAsia"/>
              </w:rPr>
              <w:t>愿意将它推荐给别人吗</w:t>
            </w:r>
          </w:p>
        </w:tc>
        <w:tc>
          <w:tcPr>
            <w:tcW w:w="2798" w:type="dxa"/>
            <w:gridSpan w:val="2"/>
            <w:vMerge/>
            <w:tcBorders>
              <w:bottom w:val="single" w:sz="12" w:space="0" w:color="auto"/>
            </w:tcBorders>
            <w:shd w:val="clear" w:color="auto" w:fill="FFFFFF" w:themeFill="background1"/>
          </w:tcPr>
          <w:p w:rsidR="00964ACC" w:rsidRPr="000873A0" w:rsidRDefault="00964ACC" w:rsidP="00964ACC">
            <w:pPr>
              <w:spacing w:line="276" w:lineRule="auto"/>
              <w:cnfStyle w:val="000000000000"/>
              <w:rPr>
                <w:sz w:val="20"/>
              </w:rPr>
            </w:pPr>
          </w:p>
        </w:tc>
        <w:tc>
          <w:tcPr>
            <w:tcW w:w="974" w:type="dxa"/>
            <w:tcBorders>
              <w:bottom w:val="single" w:sz="12" w:space="0" w:color="auto"/>
            </w:tcBorders>
            <w:shd w:val="clear" w:color="auto" w:fill="FFFFFF" w:themeFill="background1"/>
          </w:tcPr>
          <w:p w:rsidR="00964ACC" w:rsidRPr="00155093" w:rsidRDefault="00964ACC" w:rsidP="00964ACC">
            <w:pPr>
              <w:spacing w:line="276" w:lineRule="auto"/>
              <w:cnfStyle w:val="000000000000"/>
            </w:pPr>
            <w:r>
              <w:rPr>
                <w:rFonts w:hint="eastAsia"/>
              </w:rPr>
              <w:t>0.486</w:t>
            </w:r>
          </w:p>
        </w:tc>
      </w:tr>
      <w:tr w:rsidR="00964ACC" w:rsidRPr="00155093" w:rsidTr="00E455AA">
        <w:trPr>
          <w:cnfStyle w:val="000000100000"/>
          <w:trHeight w:val="20"/>
        </w:trPr>
        <w:tc>
          <w:tcPr>
            <w:cnfStyle w:val="001000000000"/>
            <w:tcW w:w="429" w:type="dxa"/>
            <w:tcBorders>
              <w:top w:val="single" w:sz="12" w:space="0" w:color="auto"/>
            </w:tcBorders>
            <w:shd w:val="clear" w:color="auto" w:fill="FFFFFF" w:themeFill="background1"/>
          </w:tcPr>
          <w:p w:rsidR="00964ACC" w:rsidRDefault="00964ACC" w:rsidP="00964ACC">
            <w:pPr>
              <w:spacing w:line="276" w:lineRule="auto"/>
              <w:rPr>
                <w:b w:val="0"/>
              </w:rPr>
            </w:pPr>
          </w:p>
          <w:p w:rsidR="00964ACC" w:rsidRPr="00155093" w:rsidRDefault="00964ACC" w:rsidP="00964ACC">
            <w:pPr>
              <w:spacing w:line="276" w:lineRule="auto"/>
              <w:rPr>
                <w:b w:val="0"/>
              </w:rPr>
            </w:pPr>
          </w:p>
        </w:tc>
        <w:tc>
          <w:tcPr>
            <w:tcW w:w="697" w:type="dxa"/>
            <w:vMerge w:val="restart"/>
            <w:tcBorders>
              <w:top w:val="single" w:sz="12" w:space="0" w:color="auto"/>
            </w:tcBorders>
            <w:shd w:val="clear" w:color="auto" w:fill="FFFFFF" w:themeFill="background1"/>
          </w:tcPr>
          <w:p w:rsidR="00964ACC" w:rsidRDefault="00964ACC" w:rsidP="00964ACC">
            <w:pPr>
              <w:spacing w:line="276" w:lineRule="auto"/>
              <w:cnfStyle w:val="000000100000"/>
              <w:rPr>
                <w:bCs/>
              </w:rPr>
            </w:pPr>
          </w:p>
          <w:p w:rsidR="00964ACC" w:rsidRDefault="00964ACC" w:rsidP="00964ACC">
            <w:pPr>
              <w:spacing w:line="276" w:lineRule="auto"/>
              <w:cnfStyle w:val="000000100000"/>
              <w:rPr>
                <w:bCs/>
              </w:rPr>
            </w:pPr>
          </w:p>
          <w:p w:rsidR="00964ACC" w:rsidRDefault="00964ACC" w:rsidP="00964ACC">
            <w:pPr>
              <w:spacing w:line="276" w:lineRule="auto"/>
              <w:cnfStyle w:val="000000100000"/>
              <w:rPr>
                <w:bCs/>
              </w:rPr>
            </w:pPr>
          </w:p>
          <w:p w:rsidR="00964ACC" w:rsidRDefault="00964ACC" w:rsidP="00964ACC">
            <w:pPr>
              <w:spacing w:line="276" w:lineRule="auto"/>
              <w:cnfStyle w:val="000000100000"/>
              <w:rPr>
                <w:bCs/>
              </w:rPr>
            </w:pPr>
          </w:p>
          <w:p w:rsidR="00964ACC" w:rsidRDefault="00964ACC" w:rsidP="00964ACC">
            <w:pPr>
              <w:spacing w:line="276" w:lineRule="auto"/>
              <w:cnfStyle w:val="000000100000"/>
              <w:rPr>
                <w:bCs/>
              </w:rPr>
            </w:pPr>
          </w:p>
          <w:p w:rsidR="00964ACC" w:rsidRDefault="00964ACC" w:rsidP="00964ACC">
            <w:pPr>
              <w:spacing w:line="276" w:lineRule="auto"/>
              <w:cnfStyle w:val="000000100000"/>
              <w:rPr>
                <w:bCs/>
              </w:rPr>
            </w:pPr>
          </w:p>
          <w:p w:rsidR="00964ACC" w:rsidRDefault="00964ACC" w:rsidP="00964ACC">
            <w:pPr>
              <w:spacing w:line="276" w:lineRule="auto"/>
              <w:cnfStyle w:val="000000100000"/>
              <w:rPr>
                <w:bCs/>
              </w:rPr>
            </w:pPr>
          </w:p>
          <w:p w:rsidR="00964ACC" w:rsidRDefault="00964ACC" w:rsidP="00964ACC">
            <w:pPr>
              <w:spacing w:line="276" w:lineRule="auto"/>
              <w:cnfStyle w:val="000000100000"/>
              <w:rPr>
                <w:bCs/>
              </w:rPr>
            </w:pPr>
            <w:r>
              <w:rPr>
                <w:rFonts w:hint="eastAsia"/>
                <w:bCs/>
              </w:rPr>
              <w:t xml:space="preserve">       </w:t>
            </w:r>
          </w:p>
          <w:p w:rsidR="00964ACC" w:rsidRDefault="00964ACC" w:rsidP="00964ACC">
            <w:pPr>
              <w:spacing w:line="276" w:lineRule="auto"/>
              <w:cnfStyle w:val="000000100000"/>
              <w:rPr>
                <w:bCs/>
              </w:rPr>
            </w:pPr>
          </w:p>
          <w:p w:rsidR="00964ACC" w:rsidRDefault="00964ACC" w:rsidP="00964ACC">
            <w:pPr>
              <w:spacing w:line="276" w:lineRule="auto"/>
              <w:cnfStyle w:val="000000100000"/>
              <w:rPr>
                <w:bCs/>
              </w:rPr>
            </w:pPr>
          </w:p>
          <w:p w:rsidR="00964ACC" w:rsidRDefault="00964ACC" w:rsidP="00964ACC">
            <w:pPr>
              <w:spacing w:line="276" w:lineRule="auto"/>
              <w:cnfStyle w:val="000000100000"/>
              <w:rPr>
                <w:bCs/>
              </w:rPr>
            </w:pPr>
          </w:p>
          <w:p w:rsidR="00964ACC" w:rsidRPr="00155093" w:rsidRDefault="00964ACC" w:rsidP="00964ACC">
            <w:pPr>
              <w:spacing w:line="276" w:lineRule="auto"/>
              <w:cnfStyle w:val="000000100000"/>
              <w:rPr>
                <w:bCs/>
              </w:rPr>
            </w:pPr>
          </w:p>
          <w:p w:rsidR="00964ACC" w:rsidRPr="00F96BDB" w:rsidRDefault="00964ACC" w:rsidP="00964ACC">
            <w:pPr>
              <w:spacing w:line="276" w:lineRule="auto"/>
              <w:cnfStyle w:val="000000100000"/>
              <w:rPr>
                <w:b/>
                <w:bCs/>
              </w:rPr>
            </w:pPr>
            <w:r w:rsidRPr="00F96BDB">
              <w:rPr>
                <w:rFonts w:hint="eastAsia"/>
                <w:b/>
                <w:bCs/>
              </w:rPr>
              <w:t>人口</w:t>
            </w:r>
          </w:p>
          <w:p w:rsidR="00964ACC" w:rsidRPr="00155093" w:rsidRDefault="00964ACC" w:rsidP="00964ACC">
            <w:pPr>
              <w:spacing w:line="276" w:lineRule="auto"/>
              <w:cnfStyle w:val="000000100000"/>
              <w:rPr>
                <w:bCs/>
              </w:rPr>
            </w:pPr>
            <w:r w:rsidRPr="00F96BDB">
              <w:rPr>
                <w:rFonts w:hint="eastAsia"/>
                <w:b/>
                <w:bCs/>
              </w:rPr>
              <w:lastRenderedPageBreak/>
              <w:t>特征</w:t>
            </w:r>
          </w:p>
        </w:tc>
        <w:tc>
          <w:tcPr>
            <w:tcW w:w="910" w:type="dxa"/>
            <w:tcBorders>
              <w:top w:val="single" w:sz="12" w:space="0" w:color="auto"/>
            </w:tcBorders>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p>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bCs/>
                <w:i/>
                <w:sz w:val="22"/>
              </w:rPr>
              <w:t>sex</w:t>
            </w:r>
          </w:p>
        </w:tc>
        <w:tc>
          <w:tcPr>
            <w:tcW w:w="4115" w:type="dxa"/>
            <w:gridSpan w:val="2"/>
            <w:tcBorders>
              <w:top w:val="single" w:sz="12" w:space="0" w:color="auto"/>
            </w:tcBorders>
            <w:shd w:val="clear" w:color="auto" w:fill="FFFFFF" w:themeFill="background1"/>
          </w:tcPr>
          <w:p w:rsidR="00964ACC" w:rsidRDefault="00964ACC" w:rsidP="00964ACC">
            <w:pPr>
              <w:spacing w:line="276" w:lineRule="auto"/>
              <w:cnfStyle w:val="000000100000"/>
              <w:rPr>
                <w:bCs/>
              </w:rPr>
            </w:pPr>
          </w:p>
          <w:p w:rsidR="00964ACC" w:rsidRPr="00155093" w:rsidRDefault="00964ACC" w:rsidP="00964ACC">
            <w:pPr>
              <w:spacing w:line="276" w:lineRule="auto"/>
              <w:cnfStyle w:val="000000100000"/>
              <w:rPr>
                <w:bCs/>
              </w:rPr>
            </w:pPr>
            <w:r w:rsidRPr="00155093">
              <w:rPr>
                <w:rFonts w:hint="eastAsia"/>
                <w:bCs/>
              </w:rPr>
              <w:t>性别</w:t>
            </w:r>
          </w:p>
        </w:tc>
        <w:tc>
          <w:tcPr>
            <w:tcW w:w="2098" w:type="dxa"/>
            <w:tcBorders>
              <w:top w:val="single" w:sz="12" w:space="0" w:color="auto"/>
            </w:tcBorders>
            <w:shd w:val="clear" w:color="auto" w:fill="FFFFFF" w:themeFill="background1"/>
          </w:tcPr>
          <w:p w:rsidR="00964ACC" w:rsidRDefault="00964ACC" w:rsidP="00964ACC">
            <w:pPr>
              <w:spacing w:line="276" w:lineRule="auto"/>
              <w:cnfStyle w:val="000000100000"/>
              <w:rPr>
                <w:bCs/>
                <w:sz w:val="20"/>
              </w:rPr>
            </w:pPr>
          </w:p>
          <w:p w:rsidR="00964ACC" w:rsidRPr="000873A0" w:rsidRDefault="00964ACC" w:rsidP="00964ACC">
            <w:pPr>
              <w:spacing w:line="276" w:lineRule="auto"/>
              <w:cnfStyle w:val="000000100000"/>
              <w:rPr>
                <w:bCs/>
                <w:sz w:val="20"/>
              </w:rPr>
            </w:pPr>
            <w:r w:rsidRPr="000873A0">
              <w:rPr>
                <w:rFonts w:hint="eastAsia"/>
                <w:bCs/>
                <w:sz w:val="20"/>
              </w:rPr>
              <w:t>男</w:t>
            </w:r>
            <w:r w:rsidRPr="000873A0">
              <w:rPr>
                <w:rFonts w:hint="eastAsia"/>
                <w:bCs/>
                <w:sz w:val="20"/>
              </w:rPr>
              <w:t>=1</w:t>
            </w:r>
            <w:r w:rsidRPr="000873A0">
              <w:rPr>
                <w:rFonts w:hint="eastAsia"/>
                <w:bCs/>
                <w:sz w:val="20"/>
              </w:rPr>
              <w:t>，女</w:t>
            </w:r>
            <w:r w:rsidRPr="000873A0">
              <w:rPr>
                <w:rFonts w:hint="eastAsia"/>
                <w:bCs/>
                <w:sz w:val="20"/>
              </w:rPr>
              <w:t>=0</w:t>
            </w:r>
            <w:r>
              <w:rPr>
                <w:rFonts w:hint="eastAsia"/>
                <w:bCs/>
                <w:sz w:val="20"/>
              </w:rPr>
              <w:t xml:space="preserve">                      </w:t>
            </w:r>
          </w:p>
        </w:tc>
        <w:tc>
          <w:tcPr>
            <w:tcW w:w="700" w:type="dxa"/>
            <w:tcBorders>
              <w:top w:val="single" w:sz="12" w:space="0" w:color="auto"/>
            </w:tcBorders>
            <w:shd w:val="clear" w:color="auto" w:fill="FFFFFF" w:themeFill="background1"/>
          </w:tcPr>
          <w:p w:rsidR="00964ACC" w:rsidRDefault="00964ACC" w:rsidP="00964ACC">
            <w:pPr>
              <w:spacing w:line="276" w:lineRule="auto"/>
              <w:cnfStyle w:val="000000100000"/>
              <w:rPr>
                <w:bCs/>
              </w:rPr>
            </w:pPr>
          </w:p>
          <w:p w:rsidR="00964ACC" w:rsidRPr="00155093" w:rsidRDefault="00964ACC" w:rsidP="00964ACC">
            <w:pPr>
              <w:spacing w:line="276" w:lineRule="auto"/>
              <w:cnfStyle w:val="000000100000"/>
              <w:rPr>
                <w:bCs/>
              </w:rPr>
            </w:pPr>
            <w:r>
              <w:rPr>
                <w:rFonts w:hint="eastAsia"/>
                <w:bCs/>
              </w:rPr>
              <w:t xml:space="preserve">0.40    </w:t>
            </w:r>
          </w:p>
        </w:tc>
        <w:tc>
          <w:tcPr>
            <w:tcW w:w="974" w:type="dxa"/>
            <w:tcBorders>
              <w:top w:val="single" w:sz="12" w:space="0" w:color="auto"/>
            </w:tcBorders>
            <w:shd w:val="clear" w:color="auto" w:fill="FFFFFF" w:themeFill="background1"/>
          </w:tcPr>
          <w:p w:rsidR="00964ACC" w:rsidRDefault="00964ACC" w:rsidP="00964ACC">
            <w:pPr>
              <w:spacing w:line="276" w:lineRule="auto"/>
              <w:cnfStyle w:val="000000100000"/>
              <w:rPr>
                <w:bCs/>
              </w:rPr>
            </w:pPr>
          </w:p>
          <w:p w:rsidR="00964ACC" w:rsidRPr="00155093" w:rsidRDefault="00964ACC" w:rsidP="00964ACC">
            <w:pPr>
              <w:spacing w:line="276" w:lineRule="auto"/>
              <w:cnfStyle w:val="000000100000"/>
              <w:rPr>
                <w:bCs/>
              </w:rPr>
            </w:pPr>
            <w:r>
              <w:rPr>
                <w:rFonts w:hint="eastAsia"/>
                <w:bCs/>
              </w:rPr>
              <w:t>0.490</w:t>
            </w:r>
          </w:p>
        </w:tc>
      </w:tr>
      <w:tr w:rsidR="00964ACC" w:rsidRPr="00155093" w:rsidTr="00E455AA">
        <w:trPr>
          <w:trHeight w:val="1530"/>
        </w:trPr>
        <w:tc>
          <w:tcPr>
            <w:cnfStyle w:val="001000000000"/>
            <w:tcW w:w="429" w:type="dxa"/>
            <w:shd w:val="clear" w:color="auto" w:fill="FFFFFF" w:themeFill="background1"/>
          </w:tcPr>
          <w:p w:rsidR="00964ACC" w:rsidRPr="00155093" w:rsidRDefault="00964ACC" w:rsidP="00964ACC">
            <w:pPr>
              <w:spacing w:line="276" w:lineRule="auto"/>
              <w:rPr>
                <w:b w:val="0"/>
              </w:rPr>
            </w:pPr>
          </w:p>
        </w:tc>
        <w:tc>
          <w:tcPr>
            <w:tcW w:w="697" w:type="dxa"/>
            <w:vMerge/>
            <w:shd w:val="clear" w:color="auto" w:fill="FFFFFF" w:themeFill="background1"/>
          </w:tcPr>
          <w:p w:rsidR="00964ACC" w:rsidRPr="00155093" w:rsidRDefault="00964ACC" w:rsidP="00964ACC">
            <w:pPr>
              <w:spacing w:line="276" w:lineRule="auto"/>
              <w:cnfStyle w:val="000000000000"/>
            </w:pPr>
          </w:p>
        </w:tc>
        <w:tc>
          <w:tcPr>
            <w:tcW w:w="910" w:type="dxa"/>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r w:rsidRPr="00BF6A4C">
              <w:rPr>
                <w:rFonts w:ascii="Times New Roman" w:hAnsi="Times New Roman" w:cs="Times New Roman"/>
                <w:i/>
                <w:sz w:val="22"/>
              </w:rPr>
              <w:t>age</w:t>
            </w:r>
          </w:p>
        </w:tc>
        <w:tc>
          <w:tcPr>
            <w:tcW w:w="4115" w:type="dxa"/>
            <w:gridSpan w:val="2"/>
            <w:shd w:val="clear" w:color="auto" w:fill="FFFFFF" w:themeFill="background1"/>
          </w:tcPr>
          <w:p w:rsidR="00964ACC" w:rsidRPr="00155093" w:rsidRDefault="00C73313" w:rsidP="00964ACC">
            <w:pPr>
              <w:spacing w:line="276" w:lineRule="auto"/>
              <w:cnfStyle w:val="00000000000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2" o:spid="_x0000_s1036" type="#_x0000_t88" style="position:absolute;left:0;text-align:left;margin-left:190.55pt;margin-top:74.9pt;width:8.25pt;height:93.7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" adj="158" strokecolor="black [3213]"/>
              </w:pict>
            </w:r>
            <w:r w:rsidR="00964ACC" w:rsidRPr="00155093">
              <w:rPr>
                <w:rFonts w:hint="eastAsia"/>
              </w:rPr>
              <w:t>年龄段</w:t>
            </w:r>
          </w:p>
        </w:tc>
        <w:tc>
          <w:tcPr>
            <w:tcW w:w="2098" w:type="dxa"/>
            <w:shd w:val="clear" w:color="auto" w:fill="FFFFFF" w:themeFill="background1"/>
          </w:tcPr>
          <w:p w:rsidR="00964ACC" w:rsidRPr="000873A0" w:rsidRDefault="00964ACC" w:rsidP="00964ACC">
            <w:pPr>
              <w:spacing w:line="276" w:lineRule="auto"/>
              <w:cnfStyle w:val="000000000000"/>
              <w:rPr>
                <w:sz w:val="18"/>
              </w:rPr>
            </w:pPr>
            <w:r w:rsidRPr="000873A0">
              <w:rPr>
                <w:rFonts w:hint="eastAsia"/>
                <w:sz w:val="18"/>
              </w:rPr>
              <w:t>18</w:t>
            </w:r>
            <w:r w:rsidRPr="000873A0">
              <w:rPr>
                <w:rFonts w:hint="eastAsia"/>
                <w:sz w:val="18"/>
              </w:rPr>
              <w:t>岁以下</w:t>
            </w:r>
            <w:r w:rsidRPr="000873A0">
              <w:rPr>
                <w:rFonts w:hint="eastAsia"/>
                <w:sz w:val="18"/>
              </w:rPr>
              <w:t>=1</w:t>
            </w:r>
            <w:r w:rsidRPr="000873A0">
              <w:rPr>
                <w:rFonts w:hint="eastAsia"/>
                <w:sz w:val="18"/>
              </w:rPr>
              <w:t>，</w:t>
            </w:r>
            <w:r w:rsidRPr="000873A0">
              <w:rPr>
                <w:rFonts w:hint="eastAsia"/>
                <w:sz w:val="18"/>
              </w:rPr>
              <w:t>18~25=2</w:t>
            </w:r>
            <w:r w:rsidRPr="000873A0">
              <w:rPr>
                <w:rFonts w:hint="eastAsia"/>
                <w:sz w:val="18"/>
              </w:rPr>
              <w:t>，</w:t>
            </w:r>
            <w:r w:rsidRPr="000873A0">
              <w:rPr>
                <w:rFonts w:hint="eastAsia"/>
                <w:sz w:val="18"/>
              </w:rPr>
              <w:t>26~30=3</w:t>
            </w:r>
            <w:r w:rsidRPr="000873A0">
              <w:rPr>
                <w:rFonts w:hint="eastAsia"/>
                <w:sz w:val="18"/>
              </w:rPr>
              <w:t>，</w:t>
            </w:r>
            <w:r w:rsidRPr="000873A0">
              <w:rPr>
                <w:rFonts w:hint="eastAsia"/>
                <w:sz w:val="18"/>
              </w:rPr>
              <w:t>31~40=4</w:t>
            </w:r>
            <w:r w:rsidRPr="000873A0">
              <w:rPr>
                <w:rFonts w:hint="eastAsia"/>
                <w:sz w:val="18"/>
              </w:rPr>
              <w:t>，</w:t>
            </w:r>
            <w:r w:rsidRPr="000873A0">
              <w:rPr>
                <w:rFonts w:hint="eastAsia"/>
                <w:sz w:val="18"/>
              </w:rPr>
              <w:t>41~50=5</w:t>
            </w:r>
            <w:r w:rsidRPr="000873A0">
              <w:rPr>
                <w:rFonts w:hint="eastAsia"/>
                <w:sz w:val="18"/>
              </w:rPr>
              <w:t>，</w:t>
            </w:r>
            <w:r w:rsidRPr="000873A0">
              <w:rPr>
                <w:rFonts w:hint="eastAsia"/>
                <w:sz w:val="18"/>
              </w:rPr>
              <w:t>51~60=6</w:t>
            </w:r>
            <w:r w:rsidRPr="000873A0">
              <w:rPr>
                <w:rFonts w:hint="eastAsia"/>
                <w:sz w:val="18"/>
              </w:rPr>
              <w:t>，</w:t>
            </w:r>
            <w:r w:rsidRPr="000873A0">
              <w:rPr>
                <w:rFonts w:hint="eastAsia"/>
                <w:sz w:val="18"/>
              </w:rPr>
              <w:t>60</w:t>
            </w:r>
            <w:r w:rsidRPr="000873A0">
              <w:rPr>
                <w:rFonts w:hint="eastAsia"/>
                <w:sz w:val="18"/>
              </w:rPr>
              <w:t>岁以上</w:t>
            </w:r>
            <w:r w:rsidRPr="000873A0">
              <w:rPr>
                <w:rFonts w:hint="eastAsia"/>
                <w:sz w:val="18"/>
              </w:rPr>
              <w:t>=7</w:t>
            </w:r>
          </w:p>
        </w:tc>
        <w:tc>
          <w:tcPr>
            <w:tcW w:w="700" w:type="dxa"/>
            <w:shd w:val="clear" w:color="auto" w:fill="FFFFFF" w:themeFill="background1"/>
          </w:tcPr>
          <w:p w:rsidR="00964ACC" w:rsidRPr="00155093" w:rsidRDefault="00964ACC" w:rsidP="00964ACC">
            <w:pPr>
              <w:spacing w:line="276" w:lineRule="auto"/>
              <w:cnfStyle w:val="000000000000"/>
            </w:pPr>
            <w:r>
              <w:rPr>
                <w:rFonts w:hint="eastAsia"/>
              </w:rPr>
              <w:t>2.66</w:t>
            </w:r>
          </w:p>
        </w:tc>
        <w:tc>
          <w:tcPr>
            <w:tcW w:w="974" w:type="dxa"/>
            <w:shd w:val="clear" w:color="auto" w:fill="FFFFFF" w:themeFill="background1"/>
          </w:tcPr>
          <w:p w:rsidR="00964ACC" w:rsidRPr="00155093" w:rsidRDefault="00964ACC" w:rsidP="00964ACC">
            <w:pPr>
              <w:spacing w:line="276" w:lineRule="auto"/>
              <w:cnfStyle w:val="000000000000"/>
            </w:pPr>
            <w:r>
              <w:rPr>
                <w:rFonts w:hint="eastAsia"/>
              </w:rPr>
              <w:t>1.112</w:t>
            </w:r>
          </w:p>
        </w:tc>
      </w:tr>
      <w:tr w:rsidR="00964ACC" w:rsidRPr="00155093" w:rsidTr="00E455AA">
        <w:trPr>
          <w:cnfStyle w:val="000000100000"/>
          <w:trHeight w:val="1932"/>
        </w:trPr>
        <w:tc>
          <w:tcPr>
            <w:cnfStyle w:val="001000000000"/>
            <w:tcW w:w="429" w:type="dxa"/>
            <w:shd w:val="clear" w:color="auto" w:fill="FFFFFF" w:themeFill="background1"/>
          </w:tcPr>
          <w:p w:rsidR="00964ACC" w:rsidRPr="00155093" w:rsidRDefault="00964ACC" w:rsidP="00964ACC">
            <w:pPr>
              <w:spacing w:line="276" w:lineRule="auto"/>
              <w:rPr>
                <w:b w:val="0"/>
              </w:rPr>
            </w:pPr>
          </w:p>
        </w:tc>
        <w:tc>
          <w:tcPr>
            <w:tcW w:w="697" w:type="dxa"/>
            <w:vMerge/>
            <w:shd w:val="clear" w:color="auto" w:fill="FFFFFF" w:themeFill="background1"/>
          </w:tcPr>
          <w:p w:rsidR="00964ACC" w:rsidRPr="00155093" w:rsidRDefault="00964ACC" w:rsidP="00964ACC">
            <w:pPr>
              <w:spacing w:line="276" w:lineRule="auto"/>
              <w:cnfStyle w:val="000000100000"/>
              <w:rPr>
                <w:bCs/>
              </w:rPr>
            </w:pPr>
          </w:p>
        </w:tc>
        <w:tc>
          <w:tcPr>
            <w:tcW w:w="910" w:type="dxa"/>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proofErr w:type="spellStart"/>
            <w:r w:rsidRPr="00BF6A4C">
              <w:rPr>
                <w:rFonts w:ascii="Times New Roman" w:hAnsi="Times New Roman" w:cs="Times New Roman"/>
                <w:bCs/>
                <w:i/>
                <w:sz w:val="22"/>
              </w:rPr>
              <w:t>pri</w:t>
            </w:r>
            <w:proofErr w:type="spellEnd"/>
          </w:p>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bCs/>
                <w:i/>
                <w:sz w:val="22"/>
              </w:rPr>
              <w:t>second</w:t>
            </w:r>
          </w:p>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bCs/>
                <w:i/>
                <w:sz w:val="22"/>
              </w:rPr>
              <w:t>high</w:t>
            </w:r>
          </w:p>
          <w:p w:rsidR="00964ACC" w:rsidRPr="00BF6A4C" w:rsidRDefault="00964ACC" w:rsidP="00964ACC">
            <w:pPr>
              <w:spacing w:line="276" w:lineRule="auto"/>
              <w:cnfStyle w:val="000000100000"/>
              <w:rPr>
                <w:rFonts w:ascii="Times New Roman" w:hAnsi="Times New Roman" w:cs="Times New Roman"/>
                <w:bCs/>
                <w:i/>
                <w:sz w:val="22"/>
              </w:rPr>
            </w:pPr>
            <w:proofErr w:type="spellStart"/>
            <w:r w:rsidRPr="00BF6A4C">
              <w:rPr>
                <w:rFonts w:ascii="Times New Roman" w:hAnsi="Times New Roman" w:cs="Times New Roman"/>
                <w:bCs/>
                <w:i/>
                <w:sz w:val="22"/>
              </w:rPr>
              <w:t>bacher</w:t>
            </w:r>
            <w:proofErr w:type="spellEnd"/>
          </w:p>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bCs/>
                <w:i/>
                <w:sz w:val="22"/>
              </w:rPr>
              <w:t>master</w:t>
            </w:r>
          </w:p>
        </w:tc>
        <w:tc>
          <w:tcPr>
            <w:tcW w:w="4115" w:type="dxa"/>
            <w:gridSpan w:val="2"/>
            <w:shd w:val="clear" w:color="auto" w:fill="FFFFFF" w:themeFill="background1"/>
          </w:tcPr>
          <w:p w:rsidR="00964ACC" w:rsidRDefault="00964ACC" w:rsidP="00964ACC">
            <w:pPr>
              <w:spacing w:line="276" w:lineRule="auto"/>
              <w:cnfStyle w:val="000000100000"/>
              <w:rPr>
                <w:bCs/>
              </w:rPr>
            </w:pPr>
            <w:r>
              <w:rPr>
                <w:rFonts w:hint="eastAsia"/>
                <w:bCs/>
              </w:rPr>
              <w:t>小学及以下</w:t>
            </w:r>
          </w:p>
          <w:p w:rsidR="00964ACC" w:rsidRDefault="00964ACC" w:rsidP="00964ACC">
            <w:pPr>
              <w:spacing w:line="276" w:lineRule="auto"/>
              <w:cnfStyle w:val="000000100000"/>
              <w:rPr>
                <w:bCs/>
              </w:rPr>
            </w:pPr>
            <w:r>
              <w:rPr>
                <w:rFonts w:hint="eastAsia"/>
                <w:bCs/>
              </w:rPr>
              <w:t>初中</w:t>
            </w:r>
          </w:p>
          <w:p w:rsidR="00964ACC" w:rsidRDefault="00964ACC" w:rsidP="00964ACC">
            <w:pPr>
              <w:spacing w:line="276" w:lineRule="auto"/>
              <w:cnfStyle w:val="000000100000"/>
              <w:rPr>
                <w:bCs/>
              </w:rPr>
            </w:pPr>
            <w:r>
              <w:rPr>
                <w:rFonts w:hint="eastAsia"/>
                <w:bCs/>
              </w:rPr>
              <w:t>高中</w:t>
            </w:r>
          </w:p>
          <w:p w:rsidR="00964ACC" w:rsidRDefault="00964ACC" w:rsidP="00964ACC">
            <w:pPr>
              <w:spacing w:line="276" w:lineRule="auto"/>
              <w:cnfStyle w:val="000000100000"/>
              <w:rPr>
                <w:bCs/>
              </w:rPr>
            </w:pPr>
            <w:r>
              <w:rPr>
                <w:rFonts w:hint="eastAsia"/>
                <w:bCs/>
              </w:rPr>
              <w:t>专科</w:t>
            </w:r>
            <w:r>
              <w:rPr>
                <w:rFonts w:hint="eastAsia"/>
                <w:bCs/>
              </w:rPr>
              <w:t>/</w:t>
            </w:r>
            <w:r>
              <w:rPr>
                <w:rFonts w:hint="eastAsia"/>
                <w:bCs/>
              </w:rPr>
              <w:t>本科</w:t>
            </w:r>
          </w:p>
          <w:p w:rsidR="00964ACC" w:rsidRPr="00155093" w:rsidRDefault="00964ACC" w:rsidP="00964ACC">
            <w:pPr>
              <w:spacing w:line="276" w:lineRule="auto"/>
              <w:cnfStyle w:val="000000100000"/>
              <w:rPr>
                <w:bCs/>
              </w:rPr>
            </w:pPr>
            <w:r>
              <w:rPr>
                <w:rFonts w:hint="eastAsia"/>
                <w:bCs/>
              </w:rPr>
              <w:t>研究生及以上</w:t>
            </w:r>
          </w:p>
        </w:tc>
        <w:tc>
          <w:tcPr>
            <w:tcW w:w="2098" w:type="dxa"/>
            <w:shd w:val="clear" w:color="auto" w:fill="FFFFFF" w:themeFill="background1"/>
          </w:tcPr>
          <w:p w:rsidR="00964ACC" w:rsidRDefault="00964ACC" w:rsidP="00964ACC">
            <w:pPr>
              <w:spacing w:line="276" w:lineRule="auto"/>
              <w:cnfStyle w:val="000000100000"/>
              <w:rPr>
                <w:bCs/>
                <w:sz w:val="18"/>
              </w:rPr>
            </w:pPr>
          </w:p>
          <w:p w:rsidR="00964ACC" w:rsidRDefault="00964ACC" w:rsidP="00964ACC">
            <w:pPr>
              <w:spacing w:line="276" w:lineRule="auto"/>
              <w:cnfStyle w:val="000000100000"/>
              <w:rPr>
                <w:bCs/>
                <w:sz w:val="18"/>
              </w:rPr>
            </w:pPr>
          </w:p>
          <w:p w:rsidR="00964ACC" w:rsidRDefault="00964ACC" w:rsidP="00964ACC">
            <w:pPr>
              <w:spacing w:line="276" w:lineRule="auto"/>
              <w:cnfStyle w:val="000000100000"/>
              <w:rPr>
                <w:bCs/>
                <w:sz w:val="18"/>
              </w:rPr>
            </w:pPr>
            <w:r w:rsidRPr="000873A0">
              <w:rPr>
                <w:rFonts w:hint="eastAsia"/>
                <w:bCs/>
                <w:sz w:val="18"/>
              </w:rPr>
              <w:t>是</w:t>
            </w:r>
            <w:r w:rsidRPr="000873A0">
              <w:rPr>
                <w:rFonts w:hint="eastAsia"/>
                <w:bCs/>
                <w:sz w:val="18"/>
              </w:rPr>
              <w:t>=1</w:t>
            </w:r>
            <w:r w:rsidRPr="000873A0">
              <w:rPr>
                <w:rFonts w:hint="eastAsia"/>
                <w:bCs/>
                <w:sz w:val="18"/>
              </w:rPr>
              <w:t>，否</w:t>
            </w:r>
            <w:r w:rsidRPr="000873A0">
              <w:rPr>
                <w:rFonts w:hint="eastAsia"/>
                <w:bCs/>
                <w:sz w:val="18"/>
              </w:rPr>
              <w:t>=0</w:t>
            </w:r>
          </w:p>
          <w:p w:rsidR="00964ACC" w:rsidRPr="000873A0" w:rsidRDefault="00964ACC" w:rsidP="00964ACC">
            <w:pPr>
              <w:spacing w:line="276" w:lineRule="auto"/>
              <w:cnfStyle w:val="000000100000"/>
              <w:rPr>
                <w:bCs/>
                <w:sz w:val="18"/>
              </w:rPr>
            </w:pPr>
          </w:p>
        </w:tc>
        <w:tc>
          <w:tcPr>
            <w:tcW w:w="700" w:type="dxa"/>
            <w:shd w:val="clear" w:color="auto" w:fill="FFFFFF" w:themeFill="background1"/>
          </w:tcPr>
          <w:p w:rsidR="00964ACC" w:rsidRDefault="00964ACC" w:rsidP="00964ACC">
            <w:pPr>
              <w:spacing w:line="276" w:lineRule="auto"/>
              <w:cnfStyle w:val="000000100000"/>
              <w:rPr>
                <w:bCs/>
              </w:rPr>
            </w:pPr>
            <w:r>
              <w:rPr>
                <w:rFonts w:hint="eastAsia"/>
                <w:bCs/>
              </w:rPr>
              <w:t>0.01</w:t>
            </w:r>
          </w:p>
          <w:p w:rsidR="00964ACC" w:rsidRDefault="00964ACC" w:rsidP="00964ACC">
            <w:pPr>
              <w:spacing w:line="276" w:lineRule="auto"/>
              <w:cnfStyle w:val="000000100000"/>
              <w:rPr>
                <w:bCs/>
              </w:rPr>
            </w:pPr>
            <w:r>
              <w:rPr>
                <w:rFonts w:hint="eastAsia"/>
                <w:bCs/>
              </w:rPr>
              <w:t>0.02</w:t>
            </w:r>
          </w:p>
          <w:p w:rsidR="00964ACC" w:rsidRDefault="00964ACC" w:rsidP="00964ACC">
            <w:pPr>
              <w:spacing w:line="276" w:lineRule="auto"/>
              <w:cnfStyle w:val="000000100000"/>
              <w:rPr>
                <w:bCs/>
              </w:rPr>
            </w:pPr>
            <w:r>
              <w:rPr>
                <w:rFonts w:hint="eastAsia"/>
                <w:bCs/>
              </w:rPr>
              <w:t>0.06</w:t>
            </w:r>
          </w:p>
          <w:p w:rsidR="00964ACC" w:rsidRDefault="00964ACC" w:rsidP="00964ACC">
            <w:pPr>
              <w:spacing w:line="276" w:lineRule="auto"/>
              <w:cnfStyle w:val="000000100000"/>
              <w:rPr>
                <w:bCs/>
              </w:rPr>
            </w:pPr>
            <w:r>
              <w:rPr>
                <w:rFonts w:hint="eastAsia"/>
                <w:bCs/>
              </w:rPr>
              <w:t>0.79</w:t>
            </w:r>
          </w:p>
          <w:p w:rsidR="00964ACC" w:rsidRPr="00155093" w:rsidRDefault="00964ACC" w:rsidP="00964ACC">
            <w:pPr>
              <w:spacing w:line="276" w:lineRule="auto"/>
              <w:cnfStyle w:val="000000100000"/>
              <w:rPr>
                <w:bCs/>
              </w:rPr>
            </w:pPr>
            <w:r>
              <w:rPr>
                <w:rFonts w:hint="eastAsia"/>
                <w:bCs/>
              </w:rPr>
              <w:t>0.11</w:t>
            </w:r>
          </w:p>
        </w:tc>
        <w:tc>
          <w:tcPr>
            <w:tcW w:w="974" w:type="dxa"/>
            <w:shd w:val="clear" w:color="auto" w:fill="FFFFFF" w:themeFill="background1"/>
          </w:tcPr>
          <w:p w:rsidR="00964ACC" w:rsidRDefault="00964ACC" w:rsidP="00964ACC">
            <w:pPr>
              <w:spacing w:line="276" w:lineRule="auto"/>
              <w:cnfStyle w:val="000000100000"/>
              <w:rPr>
                <w:bCs/>
              </w:rPr>
            </w:pPr>
            <w:r>
              <w:rPr>
                <w:rFonts w:hint="eastAsia"/>
                <w:bCs/>
              </w:rPr>
              <w:t>0.115</w:t>
            </w:r>
          </w:p>
          <w:p w:rsidR="00964ACC" w:rsidRDefault="00964ACC" w:rsidP="00964ACC">
            <w:pPr>
              <w:spacing w:line="276" w:lineRule="auto"/>
              <w:cnfStyle w:val="000000100000"/>
              <w:rPr>
                <w:bCs/>
              </w:rPr>
            </w:pPr>
            <w:r>
              <w:rPr>
                <w:rFonts w:hint="eastAsia"/>
                <w:bCs/>
              </w:rPr>
              <w:t>0.151</w:t>
            </w:r>
          </w:p>
          <w:p w:rsidR="00964ACC" w:rsidRDefault="00964ACC" w:rsidP="00964ACC">
            <w:pPr>
              <w:spacing w:line="276" w:lineRule="auto"/>
              <w:cnfStyle w:val="000000100000"/>
              <w:rPr>
                <w:bCs/>
              </w:rPr>
            </w:pPr>
            <w:r>
              <w:rPr>
                <w:rFonts w:hint="eastAsia"/>
                <w:bCs/>
              </w:rPr>
              <w:t>0.238</w:t>
            </w:r>
          </w:p>
          <w:p w:rsidR="00964ACC" w:rsidRDefault="00964ACC" w:rsidP="00964ACC">
            <w:pPr>
              <w:spacing w:line="276" w:lineRule="auto"/>
              <w:cnfStyle w:val="000000100000"/>
              <w:rPr>
                <w:bCs/>
              </w:rPr>
            </w:pPr>
            <w:r>
              <w:rPr>
                <w:rFonts w:hint="eastAsia"/>
                <w:bCs/>
              </w:rPr>
              <w:t>0.408</w:t>
            </w:r>
          </w:p>
          <w:p w:rsidR="00964ACC" w:rsidRPr="00155093" w:rsidRDefault="00964ACC" w:rsidP="00964ACC">
            <w:pPr>
              <w:spacing w:line="276" w:lineRule="auto"/>
              <w:cnfStyle w:val="000000100000"/>
              <w:rPr>
                <w:bCs/>
              </w:rPr>
            </w:pPr>
            <w:r>
              <w:rPr>
                <w:rFonts w:hint="eastAsia"/>
                <w:bCs/>
              </w:rPr>
              <w:t>0.318</w:t>
            </w:r>
          </w:p>
        </w:tc>
      </w:tr>
      <w:tr w:rsidR="00964ACC" w:rsidRPr="00155093" w:rsidTr="00E455AA">
        <w:trPr>
          <w:trHeight w:val="840"/>
        </w:trPr>
        <w:tc>
          <w:tcPr>
            <w:cnfStyle w:val="001000000000"/>
            <w:tcW w:w="429" w:type="dxa"/>
            <w:shd w:val="clear" w:color="auto" w:fill="FFFFFF" w:themeFill="background1"/>
          </w:tcPr>
          <w:p w:rsidR="00964ACC" w:rsidRPr="00155093" w:rsidRDefault="00964ACC" w:rsidP="00964ACC">
            <w:pPr>
              <w:spacing w:line="276" w:lineRule="auto"/>
              <w:rPr>
                <w:b w:val="0"/>
              </w:rPr>
            </w:pPr>
          </w:p>
        </w:tc>
        <w:tc>
          <w:tcPr>
            <w:tcW w:w="697" w:type="dxa"/>
            <w:vMerge/>
            <w:shd w:val="clear" w:color="auto" w:fill="FFFFFF" w:themeFill="background1"/>
          </w:tcPr>
          <w:p w:rsidR="00964ACC" w:rsidRPr="00155093" w:rsidRDefault="00964ACC" w:rsidP="00964ACC">
            <w:pPr>
              <w:spacing w:line="276" w:lineRule="auto"/>
              <w:cnfStyle w:val="000000000000"/>
            </w:pPr>
          </w:p>
        </w:tc>
        <w:tc>
          <w:tcPr>
            <w:tcW w:w="910" w:type="dxa"/>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r w:rsidRPr="00BF6A4C">
              <w:rPr>
                <w:rFonts w:ascii="Times New Roman" w:hAnsi="Times New Roman" w:cs="Times New Roman"/>
                <w:i/>
                <w:sz w:val="22"/>
              </w:rPr>
              <w:t>heal</w:t>
            </w:r>
          </w:p>
        </w:tc>
        <w:tc>
          <w:tcPr>
            <w:tcW w:w="4115" w:type="dxa"/>
            <w:gridSpan w:val="2"/>
            <w:shd w:val="clear" w:color="auto" w:fill="FFFFFF" w:themeFill="background1"/>
          </w:tcPr>
          <w:p w:rsidR="00964ACC" w:rsidRPr="00155093" w:rsidRDefault="00964ACC" w:rsidP="00964ACC">
            <w:pPr>
              <w:spacing w:line="276" w:lineRule="auto"/>
              <w:cnfStyle w:val="000000000000"/>
            </w:pPr>
            <w:r w:rsidRPr="00155093">
              <w:rPr>
                <w:rFonts w:hint="eastAsia"/>
              </w:rPr>
              <w:t>健康状况</w:t>
            </w:r>
          </w:p>
        </w:tc>
        <w:tc>
          <w:tcPr>
            <w:tcW w:w="2098" w:type="dxa"/>
            <w:shd w:val="clear" w:color="auto" w:fill="FFFFFF" w:themeFill="background1"/>
          </w:tcPr>
          <w:p w:rsidR="00964ACC" w:rsidRPr="000873A0" w:rsidRDefault="00964ACC" w:rsidP="00964ACC">
            <w:pPr>
              <w:spacing w:line="276" w:lineRule="auto"/>
              <w:cnfStyle w:val="000000000000"/>
              <w:rPr>
                <w:sz w:val="18"/>
              </w:rPr>
            </w:pPr>
            <w:r w:rsidRPr="000873A0">
              <w:rPr>
                <w:rFonts w:hint="eastAsia"/>
                <w:sz w:val="18"/>
              </w:rPr>
              <w:t>差</w:t>
            </w:r>
            <w:r w:rsidRPr="000873A0">
              <w:rPr>
                <w:rFonts w:hint="eastAsia"/>
                <w:sz w:val="18"/>
              </w:rPr>
              <w:t>=1</w:t>
            </w:r>
            <w:r w:rsidRPr="000873A0">
              <w:rPr>
                <w:rFonts w:hint="eastAsia"/>
                <w:sz w:val="18"/>
              </w:rPr>
              <w:t>，比较差</w:t>
            </w:r>
            <w:r w:rsidRPr="000873A0">
              <w:rPr>
                <w:rFonts w:hint="eastAsia"/>
                <w:sz w:val="18"/>
              </w:rPr>
              <w:t>=2</w:t>
            </w:r>
            <w:r w:rsidRPr="000873A0">
              <w:rPr>
                <w:rFonts w:hint="eastAsia"/>
                <w:sz w:val="18"/>
              </w:rPr>
              <w:t>，一般</w:t>
            </w:r>
            <w:r w:rsidRPr="000873A0">
              <w:rPr>
                <w:rFonts w:hint="eastAsia"/>
                <w:sz w:val="18"/>
              </w:rPr>
              <w:t>=3</w:t>
            </w:r>
            <w:r w:rsidRPr="000873A0">
              <w:rPr>
                <w:rFonts w:hint="eastAsia"/>
                <w:sz w:val="18"/>
              </w:rPr>
              <w:t>，比较好</w:t>
            </w:r>
            <w:r w:rsidRPr="000873A0">
              <w:rPr>
                <w:rFonts w:hint="eastAsia"/>
                <w:sz w:val="18"/>
              </w:rPr>
              <w:t>=4</w:t>
            </w:r>
            <w:r w:rsidRPr="000873A0">
              <w:rPr>
                <w:rFonts w:hint="eastAsia"/>
                <w:sz w:val="18"/>
              </w:rPr>
              <w:t>，好</w:t>
            </w:r>
            <w:r w:rsidRPr="000873A0">
              <w:rPr>
                <w:rFonts w:hint="eastAsia"/>
                <w:sz w:val="18"/>
              </w:rPr>
              <w:t>=5</w:t>
            </w:r>
          </w:p>
        </w:tc>
        <w:tc>
          <w:tcPr>
            <w:tcW w:w="700" w:type="dxa"/>
            <w:shd w:val="clear" w:color="auto" w:fill="FFFFFF" w:themeFill="background1"/>
          </w:tcPr>
          <w:p w:rsidR="00964ACC" w:rsidRPr="00155093" w:rsidRDefault="00964ACC" w:rsidP="00964ACC">
            <w:pPr>
              <w:spacing w:line="276" w:lineRule="auto"/>
              <w:cnfStyle w:val="000000000000"/>
            </w:pPr>
            <w:r>
              <w:rPr>
                <w:rFonts w:hint="eastAsia"/>
              </w:rPr>
              <w:t>4.16</w:t>
            </w:r>
          </w:p>
        </w:tc>
        <w:tc>
          <w:tcPr>
            <w:tcW w:w="974" w:type="dxa"/>
            <w:shd w:val="clear" w:color="auto" w:fill="FFFFFF" w:themeFill="background1"/>
          </w:tcPr>
          <w:p w:rsidR="00964ACC" w:rsidRPr="00155093" w:rsidRDefault="00964ACC" w:rsidP="00964ACC">
            <w:pPr>
              <w:spacing w:line="276" w:lineRule="auto"/>
              <w:cnfStyle w:val="000000000000"/>
            </w:pPr>
            <w:r>
              <w:rPr>
                <w:rFonts w:hint="eastAsia"/>
              </w:rPr>
              <w:t>0.917</w:t>
            </w:r>
          </w:p>
        </w:tc>
      </w:tr>
      <w:tr w:rsidR="00964ACC" w:rsidRPr="00155093" w:rsidTr="00E455AA">
        <w:trPr>
          <w:cnfStyle w:val="000000100000"/>
          <w:trHeight w:val="2553"/>
        </w:trPr>
        <w:tc>
          <w:tcPr>
            <w:cnfStyle w:val="001000000000"/>
            <w:tcW w:w="429" w:type="dxa"/>
            <w:shd w:val="clear" w:color="auto" w:fill="FFFFFF" w:themeFill="background1"/>
          </w:tcPr>
          <w:p w:rsidR="00964ACC" w:rsidRPr="00155093" w:rsidRDefault="00964ACC" w:rsidP="00964ACC">
            <w:pPr>
              <w:spacing w:line="276" w:lineRule="auto"/>
              <w:rPr>
                <w:b w:val="0"/>
              </w:rPr>
            </w:pPr>
          </w:p>
        </w:tc>
        <w:tc>
          <w:tcPr>
            <w:tcW w:w="697" w:type="dxa"/>
            <w:vMerge/>
            <w:shd w:val="clear" w:color="auto" w:fill="FFFFFF" w:themeFill="background1"/>
          </w:tcPr>
          <w:p w:rsidR="00964ACC" w:rsidRPr="00155093" w:rsidRDefault="00964ACC" w:rsidP="00964ACC">
            <w:pPr>
              <w:spacing w:line="276" w:lineRule="auto"/>
              <w:cnfStyle w:val="000000100000"/>
              <w:rPr>
                <w:bCs/>
              </w:rPr>
            </w:pPr>
          </w:p>
        </w:tc>
        <w:tc>
          <w:tcPr>
            <w:tcW w:w="910" w:type="dxa"/>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proofErr w:type="spellStart"/>
            <w:r w:rsidRPr="00BF6A4C">
              <w:rPr>
                <w:rFonts w:ascii="Times New Roman" w:hAnsi="Times New Roman" w:cs="Times New Roman"/>
                <w:bCs/>
                <w:i/>
                <w:sz w:val="22"/>
              </w:rPr>
              <w:t>avinc</w:t>
            </w:r>
            <w:proofErr w:type="spellEnd"/>
          </w:p>
        </w:tc>
        <w:tc>
          <w:tcPr>
            <w:tcW w:w="4115" w:type="dxa"/>
            <w:gridSpan w:val="2"/>
            <w:shd w:val="clear" w:color="auto" w:fill="FFFFFF" w:themeFill="background1"/>
          </w:tcPr>
          <w:p w:rsidR="00964ACC" w:rsidRDefault="00964ACC" w:rsidP="00964ACC">
            <w:pPr>
              <w:spacing w:line="276" w:lineRule="auto"/>
              <w:cnfStyle w:val="000000100000"/>
              <w:rPr>
                <w:bCs/>
              </w:rPr>
            </w:pPr>
            <w:r w:rsidRPr="00155093">
              <w:rPr>
                <w:rFonts w:hint="eastAsia"/>
                <w:bCs/>
              </w:rPr>
              <w:t>家庭人均月收入</w:t>
            </w:r>
          </w:p>
          <w:p w:rsidR="00964ACC" w:rsidRDefault="00964ACC" w:rsidP="00964ACC">
            <w:pPr>
              <w:spacing w:line="276" w:lineRule="auto"/>
              <w:cnfStyle w:val="000000100000"/>
              <w:rPr>
                <w:bCs/>
              </w:rPr>
            </w:pPr>
          </w:p>
          <w:p w:rsidR="00964ACC" w:rsidRDefault="00964ACC" w:rsidP="00964ACC">
            <w:pPr>
              <w:spacing w:line="276" w:lineRule="auto"/>
              <w:cnfStyle w:val="000000100000"/>
              <w:rPr>
                <w:bCs/>
              </w:rPr>
            </w:pPr>
          </w:p>
          <w:p w:rsidR="00964ACC" w:rsidRPr="00155093" w:rsidRDefault="00964ACC" w:rsidP="00964ACC">
            <w:pPr>
              <w:spacing w:line="276" w:lineRule="auto"/>
              <w:cnfStyle w:val="000000100000"/>
              <w:rPr>
                <w:bCs/>
              </w:rPr>
            </w:pPr>
          </w:p>
        </w:tc>
        <w:tc>
          <w:tcPr>
            <w:tcW w:w="2098" w:type="dxa"/>
            <w:shd w:val="clear" w:color="auto" w:fill="FFFFFF" w:themeFill="background1"/>
          </w:tcPr>
          <w:p w:rsidR="00964ACC" w:rsidRDefault="00964ACC" w:rsidP="00964ACC">
            <w:pPr>
              <w:spacing w:line="276" w:lineRule="auto"/>
              <w:cnfStyle w:val="000000100000"/>
              <w:rPr>
                <w:bCs/>
                <w:sz w:val="18"/>
              </w:rPr>
            </w:pPr>
            <w:r w:rsidRPr="000873A0">
              <w:rPr>
                <w:rFonts w:hint="eastAsia"/>
                <w:bCs/>
                <w:sz w:val="18"/>
              </w:rPr>
              <w:t>1000</w:t>
            </w:r>
            <w:r w:rsidRPr="000873A0">
              <w:rPr>
                <w:rFonts w:hint="eastAsia"/>
                <w:bCs/>
                <w:sz w:val="18"/>
              </w:rPr>
              <w:t>以下</w:t>
            </w:r>
            <w:r w:rsidRPr="000873A0">
              <w:rPr>
                <w:rFonts w:hint="eastAsia"/>
                <w:bCs/>
                <w:sz w:val="18"/>
              </w:rPr>
              <w:t>=1</w:t>
            </w:r>
          </w:p>
          <w:p w:rsidR="00964ACC" w:rsidRDefault="00964ACC" w:rsidP="00964ACC">
            <w:pPr>
              <w:spacing w:line="276" w:lineRule="auto"/>
              <w:cnfStyle w:val="000000100000"/>
              <w:rPr>
                <w:bCs/>
                <w:sz w:val="18"/>
              </w:rPr>
            </w:pPr>
            <w:r w:rsidRPr="000873A0">
              <w:rPr>
                <w:rFonts w:hint="eastAsia"/>
                <w:bCs/>
                <w:sz w:val="18"/>
              </w:rPr>
              <w:t>1000~3000=2</w:t>
            </w:r>
          </w:p>
          <w:p w:rsidR="00964ACC" w:rsidRDefault="00964ACC" w:rsidP="00964ACC">
            <w:pPr>
              <w:spacing w:line="276" w:lineRule="auto"/>
              <w:cnfStyle w:val="000000100000"/>
              <w:rPr>
                <w:bCs/>
                <w:sz w:val="18"/>
              </w:rPr>
            </w:pPr>
            <w:r w:rsidRPr="000873A0">
              <w:rPr>
                <w:rFonts w:hint="eastAsia"/>
                <w:bCs/>
                <w:sz w:val="18"/>
              </w:rPr>
              <w:t>3000~5000=3</w:t>
            </w:r>
          </w:p>
          <w:p w:rsidR="00964ACC" w:rsidRDefault="00964ACC" w:rsidP="00964ACC">
            <w:pPr>
              <w:spacing w:line="276" w:lineRule="auto"/>
              <w:cnfStyle w:val="000000100000"/>
              <w:rPr>
                <w:bCs/>
                <w:sz w:val="18"/>
              </w:rPr>
            </w:pPr>
            <w:r w:rsidRPr="000873A0">
              <w:rPr>
                <w:rFonts w:hint="eastAsia"/>
                <w:bCs/>
                <w:sz w:val="18"/>
              </w:rPr>
              <w:t>5000~8000=4</w:t>
            </w:r>
          </w:p>
          <w:p w:rsidR="00964ACC" w:rsidRDefault="00964ACC" w:rsidP="00964ACC">
            <w:pPr>
              <w:spacing w:line="276" w:lineRule="auto"/>
              <w:cnfStyle w:val="000000100000"/>
              <w:rPr>
                <w:bCs/>
                <w:sz w:val="18"/>
              </w:rPr>
            </w:pPr>
            <w:r w:rsidRPr="000873A0">
              <w:rPr>
                <w:rFonts w:hint="eastAsia"/>
                <w:bCs/>
                <w:sz w:val="18"/>
              </w:rPr>
              <w:t>8000~10000=5</w:t>
            </w:r>
          </w:p>
          <w:p w:rsidR="00964ACC" w:rsidRPr="000873A0" w:rsidRDefault="00964ACC" w:rsidP="00964ACC">
            <w:pPr>
              <w:spacing w:line="276" w:lineRule="auto"/>
              <w:cnfStyle w:val="000000100000"/>
              <w:rPr>
                <w:bCs/>
                <w:sz w:val="18"/>
              </w:rPr>
            </w:pPr>
            <w:r w:rsidRPr="000873A0">
              <w:rPr>
                <w:rFonts w:hint="eastAsia"/>
                <w:bCs/>
                <w:sz w:val="18"/>
              </w:rPr>
              <w:t>10000~20000=6</w:t>
            </w:r>
          </w:p>
          <w:p w:rsidR="00964ACC" w:rsidRPr="000873A0" w:rsidRDefault="00964ACC" w:rsidP="00964ACC">
            <w:pPr>
              <w:spacing w:line="276" w:lineRule="auto"/>
              <w:cnfStyle w:val="000000100000"/>
              <w:rPr>
                <w:bCs/>
                <w:sz w:val="18"/>
              </w:rPr>
            </w:pPr>
            <w:r w:rsidRPr="000873A0">
              <w:rPr>
                <w:rFonts w:hint="eastAsia"/>
                <w:bCs/>
                <w:sz w:val="18"/>
              </w:rPr>
              <w:t>20000</w:t>
            </w:r>
            <w:r w:rsidRPr="000873A0">
              <w:rPr>
                <w:rFonts w:hint="eastAsia"/>
                <w:bCs/>
                <w:sz w:val="18"/>
              </w:rPr>
              <w:t>以上</w:t>
            </w:r>
            <w:r w:rsidRPr="000873A0">
              <w:rPr>
                <w:rFonts w:hint="eastAsia"/>
                <w:bCs/>
                <w:sz w:val="18"/>
              </w:rPr>
              <w:t>=7</w:t>
            </w:r>
          </w:p>
        </w:tc>
        <w:tc>
          <w:tcPr>
            <w:tcW w:w="700" w:type="dxa"/>
            <w:shd w:val="clear" w:color="auto" w:fill="FFFFFF" w:themeFill="background1"/>
          </w:tcPr>
          <w:p w:rsidR="00964ACC" w:rsidRPr="00155093" w:rsidRDefault="00964ACC" w:rsidP="00964ACC">
            <w:pPr>
              <w:spacing w:line="276" w:lineRule="auto"/>
              <w:cnfStyle w:val="000000100000"/>
              <w:rPr>
                <w:bCs/>
              </w:rPr>
            </w:pPr>
            <w:r>
              <w:rPr>
                <w:rFonts w:hint="eastAsia"/>
                <w:bCs/>
              </w:rPr>
              <w:t>3.35</w:t>
            </w:r>
          </w:p>
        </w:tc>
        <w:tc>
          <w:tcPr>
            <w:tcW w:w="974" w:type="dxa"/>
            <w:shd w:val="clear" w:color="auto" w:fill="FFFFFF" w:themeFill="background1"/>
          </w:tcPr>
          <w:p w:rsidR="00964ACC" w:rsidRPr="00155093" w:rsidRDefault="00964ACC" w:rsidP="00964ACC">
            <w:pPr>
              <w:spacing w:line="276" w:lineRule="auto"/>
              <w:cnfStyle w:val="000000100000"/>
              <w:rPr>
                <w:bCs/>
              </w:rPr>
            </w:pPr>
            <w:r>
              <w:rPr>
                <w:rFonts w:hint="eastAsia"/>
                <w:bCs/>
              </w:rPr>
              <w:t>1.458</w:t>
            </w:r>
          </w:p>
        </w:tc>
      </w:tr>
      <w:tr w:rsidR="00964ACC" w:rsidRPr="00155093" w:rsidTr="00E455AA">
        <w:trPr>
          <w:trHeight w:val="20"/>
        </w:trPr>
        <w:tc>
          <w:tcPr>
            <w:cnfStyle w:val="001000000000"/>
            <w:tcW w:w="429" w:type="dxa"/>
            <w:shd w:val="clear" w:color="auto" w:fill="FFFFFF" w:themeFill="background1"/>
          </w:tcPr>
          <w:p w:rsidR="00964ACC" w:rsidRPr="00155093" w:rsidRDefault="00964ACC" w:rsidP="00964ACC">
            <w:pPr>
              <w:spacing w:line="276" w:lineRule="auto"/>
              <w:rPr>
                <w:b w:val="0"/>
              </w:rPr>
            </w:pPr>
          </w:p>
        </w:tc>
        <w:tc>
          <w:tcPr>
            <w:tcW w:w="697" w:type="dxa"/>
            <w:vMerge/>
            <w:shd w:val="clear" w:color="auto" w:fill="FFFFFF" w:themeFill="background1"/>
          </w:tcPr>
          <w:p w:rsidR="00964ACC" w:rsidRPr="00155093" w:rsidRDefault="00964ACC" w:rsidP="00964ACC">
            <w:pPr>
              <w:spacing w:line="276" w:lineRule="auto"/>
              <w:cnfStyle w:val="000000000000"/>
            </w:pPr>
          </w:p>
        </w:tc>
        <w:tc>
          <w:tcPr>
            <w:tcW w:w="910" w:type="dxa"/>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r w:rsidRPr="00BF6A4C">
              <w:rPr>
                <w:rFonts w:ascii="Times New Roman" w:hAnsi="Times New Roman" w:cs="Times New Roman"/>
                <w:i/>
                <w:sz w:val="22"/>
              </w:rPr>
              <w:t>under</w:t>
            </w:r>
            <w:r w:rsidRPr="00BF6A4C">
              <w:rPr>
                <w:rFonts w:ascii="Times New Roman" w:hAnsi="Times New Roman" w:cs="Times New Roman"/>
                <w:i/>
                <w:sz w:val="18"/>
              </w:rPr>
              <w:t>12</w:t>
            </w:r>
          </w:p>
        </w:tc>
        <w:tc>
          <w:tcPr>
            <w:tcW w:w="4115" w:type="dxa"/>
            <w:gridSpan w:val="2"/>
            <w:shd w:val="clear" w:color="auto" w:fill="FFFFFF" w:themeFill="background1"/>
          </w:tcPr>
          <w:p w:rsidR="00964ACC" w:rsidRPr="00155093" w:rsidRDefault="00964ACC" w:rsidP="00964ACC">
            <w:pPr>
              <w:spacing w:line="276" w:lineRule="auto"/>
              <w:cnfStyle w:val="000000000000"/>
            </w:pPr>
            <w:r w:rsidRPr="00155093">
              <w:rPr>
                <w:rFonts w:hint="eastAsia"/>
              </w:rPr>
              <w:t>家庭是否有</w:t>
            </w:r>
            <w:r w:rsidRPr="00155093">
              <w:rPr>
                <w:rFonts w:hint="eastAsia"/>
              </w:rPr>
              <w:t>12</w:t>
            </w:r>
            <w:r w:rsidRPr="00155093">
              <w:rPr>
                <w:rFonts w:hint="eastAsia"/>
              </w:rPr>
              <w:t>岁以下的儿童</w:t>
            </w:r>
          </w:p>
        </w:tc>
        <w:tc>
          <w:tcPr>
            <w:tcW w:w="2098" w:type="dxa"/>
            <w:shd w:val="clear" w:color="auto" w:fill="FFFFFF" w:themeFill="background1"/>
          </w:tcPr>
          <w:p w:rsidR="00964ACC" w:rsidRPr="000873A0" w:rsidRDefault="00964ACC" w:rsidP="00964ACC">
            <w:pPr>
              <w:spacing w:line="276" w:lineRule="auto"/>
              <w:cnfStyle w:val="000000000000"/>
              <w:rPr>
                <w:sz w:val="18"/>
              </w:rPr>
            </w:pPr>
            <w:r w:rsidRPr="000873A0">
              <w:rPr>
                <w:rFonts w:hint="eastAsia"/>
                <w:sz w:val="18"/>
              </w:rPr>
              <w:t>有</w:t>
            </w:r>
            <w:r w:rsidRPr="000873A0">
              <w:rPr>
                <w:rFonts w:hint="eastAsia"/>
                <w:sz w:val="18"/>
              </w:rPr>
              <w:t>=1</w:t>
            </w:r>
            <w:r w:rsidRPr="000873A0">
              <w:rPr>
                <w:rFonts w:hint="eastAsia"/>
                <w:sz w:val="18"/>
              </w:rPr>
              <w:t>，无</w:t>
            </w:r>
            <w:r w:rsidRPr="000873A0">
              <w:rPr>
                <w:rFonts w:hint="eastAsia"/>
                <w:sz w:val="18"/>
              </w:rPr>
              <w:t>=0</w:t>
            </w:r>
          </w:p>
        </w:tc>
        <w:tc>
          <w:tcPr>
            <w:tcW w:w="700" w:type="dxa"/>
            <w:shd w:val="clear" w:color="auto" w:fill="FFFFFF" w:themeFill="background1"/>
          </w:tcPr>
          <w:p w:rsidR="00964ACC" w:rsidRPr="00155093" w:rsidRDefault="00964ACC" w:rsidP="00964ACC">
            <w:pPr>
              <w:spacing w:line="276" w:lineRule="auto"/>
              <w:cnfStyle w:val="000000000000"/>
            </w:pPr>
            <w:r>
              <w:rPr>
                <w:rFonts w:hint="eastAsia"/>
              </w:rPr>
              <w:t>0.30</w:t>
            </w:r>
          </w:p>
        </w:tc>
        <w:tc>
          <w:tcPr>
            <w:tcW w:w="974" w:type="dxa"/>
            <w:shd w:val="clear" w:color="auto" w:fill="FFFFFF" w:themeFill="background1"/>
          </w:tcPr>
          <w:p w:rsidR="00964ACC" w:rsidRPr="00155093" w:rsidRDefault="00964ACC" w:rsidP="00964ACC">
            <w:pPr>
              <w:spacing w:line="276" w:lineRule="auto"/>
              <w:cnfStyle w:val="000000000000"/>
            </w:pPr>
            <w:r>
              <w:rPr>
                <w:rFonts w:hint="eastAsia"/>
              </w:rPr>
              <w:t>0.460</w:t>
            </w:r>
          </w:p>
        </w:tc>
      </w:tr>
      <w:tr w:rsidR="00964ACC" w:rsidRPr="00155093" w:rsidTr="00E455AA">
        <w:trPr>
          <w:cnfStyle w:val="000000100000"/>
          <w:trHeight w:val="20"/>
        </w:trPr>
        <w:tc>
          <w:tcPr>
            <w:cnfStyle w:val="001000000000"/>
            <w:tcW w:w="429" w:type="dxa"/>
            <w:shd w:val="clear" w:color="auto" w:fill="FFFFFF" w:themeFill="background1"/>
          </w:tcPr>
          <w:p w:rsidR="00964ACC" w:rsidRPr="00155093" w:rsidRDefault="00964ACC" w:rsidP="00964ACC">
            <w:pPr>
              <w:spacing w:line="276" w:lineRule="auto"/>
              <w:rPr>
                <w:b w:val="0"/>
              </w:rPr>
            </w:pPr>
          </w:p>
        </w:tc>
        <w:tc>
          <w:tcPr>
            <w:tcW w:w="697" w:type="dxa"/>
            <w:vMerge/>
            <w:shd w:val="clear" w:color="auto" w:fill="FFFFFF" w:themeFill="background1"/>
          </w:tcPr>
          <w:p w:rsidR="00964ACC" w:rsidRPr="00155093" w:rsidRDefault="00964ACC" w:rsidP="00964ACC">
            <w:pPr>
              <w:spacing w:line="276" w:lineRule="auto"/>
              <w:cnfStyle w:val="000000100000"/>
              <w:rPr>
                <w:bCs/>
              </w:rPr>
            </w:pPr>
          </w:p>
        </w:tc>
        <w:tc>
          <w:tcPr>
            <w:tcW w:w="910" w:type="dxa"/>
            <w:shd w:val="clear" w:color="auto" w:fill="FFFFFF" w:themeFill="background1"/>
          </w:tcPr>
          <w:p w:rsidR="00964ACC" w:rsidRPr="00BF6A4C" w:rsidRDefault="00964ACC" w:rsidP="00964ACC">
            <w:pPr>
              <w:spacing w:line="276" w:lineRule="auto"/>
              <w:cnfStyle w:val="000000100000"/>
              <w:rPr>
                <w:rFonts w:ascii="Times New Roman" w:hAnsi="Times New Roman" w:cs="Times New Roman"/>
                <w:bCs/>
                <w:i/>
                <w:sz w:val="22"/>
              </w:rPr>
            </w:pPr>
            <w:r w:rsidRPr="00BF6A4C">
              <w:rPr>
                <w:rFonts w:ascii="Times New Roman" w:hAnsi="Times New Roman" w:cs="Times New Roman"/>
                <w:bCs/>
                <w:i/>
                <w:sz w:val="22"/>
              </w:rPr>
              <w:t>over</w:t>
            </w:r>
            <w:r w:rsidRPr="00BF6A4C">
              <w:rPr>
                <w:rFonts w:ascii="Times New Roman" w:hAnsi="Times New Roman" w:cs="Times New Roman"/>
                <w:bCs/>
                <w:i/>
                <w:sz w:val="18"/>
              </w:rPr>
              <w:t>65</w:t>
            </w:r>
          </w:p>
        </w:tc>
        <w:tc>
          <w:tcPr>
            <w:tcW w:w="4115" w:type="dxa"/>
            <w:gridSpan w:val="2"/>
            <w:shd w:val="clear" w:color="auto" w:fill="FFFFFF" w:themeFill="background1"/>
          </w:tcPr>
          <w:p w:rsidR="00964ACC" w:rsidRPr="00155093" w:rsidRDefault="00964ACC" w:rsidP="00964ACC">
            <w:pPr>
              <w:spacing w:line="276" w:lineRule="auto"/>
              <w:cnfStyle w:val="000000100000"/>
              <w:rPr>
                <w:bCs/>
              </w:rPr>
            </w:pPr>
            <w:r w:rsidRPr="00155093">
              <w:rPr>
                <w:bCs/>
              </w:rPr>
              <w:t>家庭是否有</w:t>
            </w:r>
            <w:r w:rsidRPr="00155093">
              <w:rPr>
                <w:bCs/>
              </w:rPr>
              <w:t>65</w:t>
            </w:r>
            <w:r w:rsidRPr="00155093">
              <w:rPr>
                <w:bCs/>
              </w:rPr>
              <w:t>岁以上的老人</w:t>
            </w:r>
          </w:p>
        </w:tc>
        <w:tc>
          <w:tcPr>
            <w:tcW w:w="2098" w:type="dxa"/>
            <w:shd w:val="clear" w:color="auto" w:fill="FFFFFF" w:themeFill="background1"/>
          </w:tcPr>
          <w:p w:rsidR="00964ACC" w:rsidRPr="000873A0" w:rsidRDefault="00964ACC" w:rsidP="00964ACC">
            <w:pPr>
              <w:spacing w:line="276" w:lineRule="auto"/>
              <w:cnfStyle w:val="000000100000"/>
              <w:rPr>
                <w:bCs/>
                <w:sz w:val="18"/>
              </w:rPr>
            </w:pPr>
            <w:r w:rsidRPr="000873A0">
              <w:rPr>
                <w:rFonts w:hint="eastAsia"/>
                <w:sz w:val="18"/>
              </w:rPr>
              <w:t>有</w:t>
            </w:r>
            <w:r w:rsidRPr="000873A0">
              <w:rPr>
                <w:rFonts w:hint="eastAsia"/>
                <w:sz w:val="18"/>
              </w:rPr>
              <w:t>=1</w:t>
            </w:r>
            <w:r w:rsidRPr="000873A0">
              <w:rPr>
                <w:rFonts w:hint="eastAsia"/>
                <w:sz w:val="18"/>
              </w:rPr>
              <w:t>，无</w:t>
            </w:r>
            <w:r w:rsidRPr="000873A0">
              <w:rPr>
                <w:rFonts w:hint="eastAsia"/>
                <w:sz w:val="18"/>
              </w:rPr>
              <w:t>=0</w:t>
            </w:r>
          </w:p>
        </w:tc>
        <w:tc>
          <w:tcPr>
            <w:tcW w:w="700" w:type="dxa"/>
            <w:shd w:val="clear" w:color="auto" w:fill="FFFFFF" w:themeFill="background1"/>
          </w:tcPr>
          <w:p w:rsidR="00964ACC" w:rsidRPr="00155093" w:rsidRDefault="00964ACC" w:rsidP="00964ACC">
            <w:pPr>
              <w:spacing w:line="276" w:lineRule="auto"/>
              <w:cnfStyle w:val="000000100000"/>
              <w:rPr>
                <w:bCs/>
              </w:rPr>
            </w:pPr>
            <w:r>
              <w:rPr>
                <w:rFonts w:hint="eastAsia"/>
                <w:bCs/>
              </w:rPr>
              <w:t>0.44</w:t>
            </w:r>
          </w:p>
        </w:tc>
        <w:tc>
          <w:tcPr>
            <w:tcW w:w="974" w:type="dxa"/>
            <w:shd w:val="clear" w:color="auto" w:fill="FFFFFF" w:themeFill="background1"/>
          </w:tcPr>
          <w:p w:rsidR="00964ACC" w:rsidRPr="00155093" w:rsidRDefault="00964ACC" w:rsidP="00964ACC">
            <w:pPr>
              <w:spacing w:line="276" w:lineRule="auto"/>
              <w:cnfStyle w:val="000000100000"/>
              <w:rPr>
                <w:bCs/>
              </w:rPr>
            </w:pPr>
            <w:r>
              <w:rPr>
                <w:rFonts w:hint="eastAsia"/>
                <w:bCs/>
              </w:rPr>
              <w:t>0.497</w:t>
            </w:r>
          </w:p>
        </w:tc>
      </w:tr>
      <w:tr w:rsidR="00964ACC" w:rsidRPr="00155093" w:rsidTr="00E455AA">
        <w:trPr>
          <w:trHeight w:val="20"/>
        </w:trPr>
        <w:tc>
          <w:tcPr>
            <w:cnfStyle w:val="001000000000"/>
            <w:tcW w:w="429" w:type="dxa"/>
            <w:tcBorders>
              <w:bottom w:val="single" w:sz="12" w:space="0" w:color="auto"/>
            </w:tcBorders>
            <w:shd w:val="clear" w:color="auto" w:fill="FFFFFF" w:themeFill="background1"/>
          </w:tcPr>
          <w:p w:rsidR="00964ACC" w:rsidRPr="00155093" w:rsidRDefault="00964ACC" w:rsidP="00964ACC">
            <w:pPr>
              <w:spacing w:line="276" w:lineRule="auto"/>
              <w:rPr>
                <w:b w:val="0"/>
              </w:rPr>
            </w:pPr>
          </w:p>
        </w:tc>
        <w:tc>
          <w:tcPr>
            <w:tcW w:w="697" w:type="dxa"/>
            <w:vMerge/>
            <w:tcBorders>
              <w:bottom w:val="single" w:sz="12" w:space="0" w:color="auto"/>
            </w:tcBorders>
            <w:shd w:val="clear" w:color="auto" w:fill="FFFFFF" w:themeFill="background1"/>
          </w:tcPr>
          <w:p w:rsidR="00964ACC" w:rsidRPr="00155093" w:rsidRDefault="00964ACC" w:rsidP="00964ACC">
            <w:pPr>
              <w:spacing w:line="276" w:lineRule="auto"/>
              <w:cnfStyle w:val="000000000000"/>
            </w:pPr>
          </w:p>
        </w:tc>
        <w:tc>
          <w:tcPr>
            <w:tcW w:w="910" w:type="dxa"/>
            <w:tcBorders>
              <w:bottom w:val="single" w:sz="12" w:space="0" w:color="auto"/>
            </w:tcBorders>
            <w:shd w:val="clear" w:color="auto" w:fill="FFFFFF" w:themeFill="background1"/>
          </w:tcPr>
          <w:p w:rsidR="00964ACC" w:rsidRPr="00BF6A4C" w:rsidRDefault="00964ACC" w:rsidP="00964ACC">
            <w:pPr>
              <w:spacing w:line="276" w:lineRule="auto"/>
              <w:cnfStyle w:val="000000000000"/>
              <w:rPr>
                <w:rFonts w:ascii="Times New Roman" w:hAnsi="Times New Roman" w:cs="Times New Roman"/>
                <w:i/>
                <w:sz w:val="22"/>
              </w:rPr>
            </w:pPr>
            <w:proofErr w:type="spellStart"/>
            <w:r w:rsidRPr="00BF6A4C">
              <w:rPr>
                <w:rFonts w:ascii="Times New Roman" w:hAnsi="Times New Roman" w:cs="Times New Roman"/>
                <w:i/>
                <w:sz w:val="22"/>
              </w:rPr>
              <w:t>pregant</w:t>
            </w:r>
            <w:proofErr w:type="spellEnd"/>
          </w:p>
        </w:tc>
        <w:tc>
          <w:tcPr>
            <w:tcW w:w="4115" w:type="dxa"/>
            <w:gridSpan w:val="2"/>
            <w:tcBorders>
              <w:bottom w:val="single" w:sz="12" w:space="0" w:color="auto"/>
            </w:tcBorders>
            <w:shd w:val="clear" w:color="auto" w:fill="FFFFFF" w:themeFill="background1"/>
          </w:tcPr>
          <w:p w:rsidR="00964ACC" w:rsidRPr="00155093" w:rsidRDefault="00964ACC" w:rsidP="00964ACC">
            <w:pPr>
              <w:spacing w:line="276" w:lineRule="auto"/>
              <w:cnfStyle w:val="000000000000"/>
            </w:pPr>
            <w:r w:rsidRPr="00155093">
              <w:t>家庭是否有备孕、孕期或哺乳期的妇女</w:t>
            </w:r>
          </w:p>
        </w:tc>
        <w:tc>
          <w:tcPr>
            <w:tcW w:w="2098" w:type="dxa"/>
            <w:tcBorders>
              <w:bottom w:val="single" w:sz="12" w:space="0" w:color="auto"/>
            </w:tcBorders>
            <w:shd w:val="clear" w:color="auto" w:fill="FFFFFF" w:themeFill="background1"/>
          </w:tcPr>
          <w:p w:rsidR="00964ACC" w:rsidRPr="000873A0" w:rsidRDefault="00964ACC" w:rsidP="00964ACC">
            <w:pPr>
              <w:spacing w:line="276" w:lineRule="auto"/>
              <w:cnfStyle w:val="000000000000"/>
              <w:rPr>
                <w:sz w:val="18"/>
              </w:rPr>
            </w:pPr>
            <w:r w:rsidRPr="000873A0">
              <w:rPr>
                <w:rFonts w:hint="eastAsia"/>
                <w:sz w:val="18"/>
              </w:rPr>
              <w:t>有</w:t>
            </w:r>
            <w:r w:rsidRPr="000873A0">
              <w:rPr>
                <w:rFonts w:hint="eastAsia"/>
                <w:sz w:val="18"/>
              </w:rPr>
              <w:t>=1</w:t>
            </w:r>
            <w:r w:rsidRPr="000873A0">
              <w:rPr>
                <w:rFonts w:hint="eastAsia"/>
                <w:sz w:val="18"/>
              </w:rPr>
              <w:t>，无</w:t>
            </w:r>
            <w:r w:rsidRPr="000873A0">
              <w:rPr>
                <w:rFonts w:hint="eastAsia"/>
                <w:sz w:val="18"/>
              </w:rPr>
              <w:t>=0</w:t>
            </w:r>
          </w:p>
        </w:tc>
        <w:tc>
          <w:tcPr>
            <w:tcW w:w="700" w:type="dxa"/>
            <w:tcBorders>
              <w:bottom w:val="single" w:sz="12" w:space="0" w:color="auto"/>
            </w:tcBorders>
            <w:shd w:val="clear" w:color="auto" w:fill="FFFFFF" w:themeFill="background1"/>
          </w:tcPr>
          <w:p w:rsidR="00964ACC" w:rsidRPr="00155093" w:rsidRDefault="00964ACC" w:rsidP="00964ACC">
            <w:pPr>
              <w:spacing w:line="276" w:lineRule="auto"/>
              <w:cnfStyle w:val="000000000000"/>
            </w:pPr>
            <w:r>
              <w:rPr>
                <w:rFonts w:hint="eastAsia"/>
              </w:rPr>
              <w:t>0.14</w:t>
            </w:r>
          </w:p>
        </w:tc>
        <w:tc>
          <w:tcPr>
            <w:tcW w:w="974" w:type="dxa"/>
            <w:tcBorders>
              <w:bottom w:val="single" w:sz="12" w:space="0" w:color="auto"/>
            </w:tcBorders>
            <w:shd w:val="clear" w:color="auto" w:fill="FFFFFF" w:themeFill="background1"/>
          </w:tcPr>
          <w:p w:rsidR="00964ACC" w:rsidRPr="00155093" w:rsidRDefault="00964ACC" w:rsidP="00964ACC">
            <w:pPr>
              <w:spacing w:line="276" w:lineRule="auto"/>
              <w:cnfStyle w:val="000000000000"/>
            </w:pPr>
            <w:r>
              <w:rPr>
                <w:rFonts w:hint="eastAsia"/>
              </w:rPr>
              <w:t>0.344</w:t>
            </w:r>
          </w:p>
        </w:tc>
      </w:tr>
    </w:tbl>
    <w:p w:rsidR="00964ACC" w:rsidRDefault="00964ACC" w:rsidP="00964ACC">
      <w:pPr>
        <w:autoSpaceDE w:val="0"/>
        <w:autoSpaceDN w:val="0"/>
        <w:adjustRightInd w:val="0"/>
        <w:rPr>
          <w:rFonts w:ascii="Times New Roman" w:hAnsi="Times New Roman"/>
          <w:b/>
          <w:bCs/>
          <w:kern w:val="0"/>
          <w:sz w:val="24"/>
          <w:szCs w:val="24"/>
        </w:rPr>
      </w:pPr>
    </w:p>
    <w:p w:rsidR="00964ACC" w:rsidRDefault="00BA689C" w:rsidP="00280F09">
      <w:pPr>
        <w:pStyle w:val="2"/>
      </w:pPr>
      <w:bookmarkStart w:id="36" w:name="_Toc486108820"/>
      <w:bookmarkStart w:id="37" w:name="_Toc486113094"/>
      <w:commentRangeStart w:id="38"/>
      <w:r>
        <w:rPr>
          <w:rFonts w:hint="eastAsia"/>
        </w:rPr>
        <w:t>（四）</w:t>
      </w:r>
      <w:r w:rsidR="00964ACC" w:rsidRPr="00E455AA">
        <w:rPr>
          <w:rFonts w:hint="eastAsia"/>
        </w:rPr>
        <w:t>模型分析</w:t>
      </w:r>
      <w:bookmarkEnd w:id="36"/>
      <w:bookmarkEnd w:id="37"/>
      <w:commentRangeEnd w:id="38"/>
      <w:r w:rsidR="00525256">
        <w:rPr>
          <w:rStyle w:val="af"/>
          <w:rFonts w:ascii="Calibri" w:eastAsia="宋体" w:hAnsi="Calibri" w:cs="Times New Roman"/>
          <w:b w:val="0"/>
          <w:bCs w:val="0"/>
        </w:rPr>
        <w:commentReference w:id="38"/>
      </w:r>
    </w:p>
    <w:p w:rsidR="00E60212" w:rsidRPr="00012CED" w:rsidRDefault="00E60212" w:rsidP="00D55BC4">
      <w:pPr>
        <w:autoSpaceDE w:val="0"/>
        <w:autoSpaceDN w:val="0"/>
        <w:adjustRightInd w:val="0"/>
        <w:spacing w:line="360" w:lineRule="auto"/>
        <w:ind w:firstLineChars="200" w:firstLine="420"/>
        <w:jc w:val="left"/>
        <w:rPr>
          <w:szCs w:val="21"/>
        </w:rPr>
      </w:pPr>
      <w:r>
        <w:rPr>
          <w:rFonts w:hint="eastAsia"/>
          <w:szCs w:val="21"/>
        </w:rPr>
        <w:t>构建感知风险与特征因素模型</w:t>
      </w:r>
      <w:r w:rsidR="008475D1" w:rsidRPr="00E60212">
        <w:rPr>
          <w:position w:val="-6"/>
          <w:szCs w:val="21"/>
        </w:rPr>
        <w:object w:dxaOrig="10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15.5pt" o:ole="">
            <v:imagedata r:id="rId22" o:title=""/>
          </v:shape>
          <o:OLEObject Type="Embed" ProgID="Equation.DSMT4" ShapeID="_x0000_i1025" DrawAspect="Content" ObjectID="_1560176785" r:id="rId23"/>
        </w:object>
      </w:r>
      <w:r>
        <w:rPr>
          <w:szCs w:val="21"/>
        </w:rPr>
        <w:t xml:space="preserve"> </w:t>
      </w:r>
      <w:r w:rsidRPr="00012CED">
        <w:rPr>
          <w:rFonts w:hint="eastAsia"/>
          <w:szCs w:val="21"/>
        </w:rPr>
        <w:t>，</w:t>
      </w:r>
      <w:r w:rsidR="008475D1" w:rsidRPr="00012CED">
        <w:rPr>
          <w:rFonts w:ascii="Times New Roman" w:hAnsi="Times New Roman" w:hint="eastAsia"/>
          <w:kern w:val="0"/>
          <w:szCs w:val="21"/>
        </w:rPr>
        <w:t>R</w:t>
      </w:r>
      <w:r w:rsidR="008475D1" w:rsidRPr="00012CED">
        <w:rPr>
          <w:rFonts w:ascii="Times New Roman" w:hAnsi="Times New Roman" w:hint="eastAsia"/>
          <w:kern w:val="0"/>
          <w:szCs w:val="21"/>
          <w:vertAlign w:val="subscript"/>
        </w:rPr>
        <w:t>1</w:t>
      </w:r>
      <w:r w:rsidR="008475D1" w:rsidRPr="00012CED">
        <w:rPr>
          <w:rFonts w:ascii="Times New Roman" w:hAnsi="Times New Roman" w:hint="eastAsia"/>
          <w:kern w:val="0"/>
          <w:szCs w:val="21"/>
        </w:rPr>
        <w:t>, R</w:t>
      </w:r>
      <w:r w:rsidR="008475D1" w:rsidRPr="00012CED">
        <w:rPr>
          <w:rFonts w:ascii="Times New Roman" w:hAnsi="Times New Roman" w:hint="eastAsia"/>
          <w:kern w:val="0"/>
          <w:szCs w:val="21"/>
          <w:vertAlign w:val="subscript"/>
        </w:rPr>
        <w:t>2</w:t>
      </w:r>
      <w:r w:rsidR="008475D1" w:rsidRPr="00012CED">
        <w:rPr>
          <w:rFonts w:ascii="Times New Roman" w:hAnsi="Times New Roman" w:hint="eastAsia"/>
          <w:kern w:val="0"/>
          <w:szCs w:val="21"/>
        </w:rPr>
        <w:t>, R</w:t>
      </w:r>
      <w:r w:rsidR="008475D1" w:rsidRPr="00012CED">
        <w:rPr>
          <w:rFonts w:ascii="Times New Roman" w:hAnsi="Times New Roman" w:hint="eastAsia"/>
          <w:kern w:val="0"/>
          <w:szCs w:val="21"/>
          <w:vertAlign w:val="subscript"/>
        </w:rPr>
        <w:t>3</w:t>
      </w:r>
      <w:r w:rsidR="008475D1" w:rsidRPr="00012CED">
        <w:rPr>
          <w:rFonts w:ascii="Times New Roman" w:hAnsi="Times New Roman" w:hint="eastAsia"/>
          <w:kern w:val="0"/>
          <w:szCs w:val="21"/>
        </w:rPr>
        <w:t>分别表示感知风险，功能性感知风险，情感性感知风险，</w:t>
      </w:r>
      <w:r w:rsidR="008475D1" w:rsidRPr="00012CED">
        <w:rPr>
          <w:rFonts w:ascii="Times New Roman" w:hAnsi="Times New Roman" w:hint="eastAsia"/>
          <w:kern w:val="0"/>
          <w:szCs w:val="21"/>
        </w:rPr>
        <w:t>X</w:t>
      </w:r>
      <w:r w:rsidR="008475D1" w:rsidRPr="00012CED">
        <w:rPr>
          <w:rFonts w:ascii="Times New Roman" w:hAnsi="Times New Roman" w:hint="eastAsia"/>
          <w:kern w:val="0"/>
          <w:szCs w:val="21"/>
        </w:rPr>
        <w:t>为特征变量。</w:t>
      </w:r>
    </w:p>
    <w:p w:rsidR="00964ACC" w:rsidRPr="002E38F3" w:rsidRDefault="002E38F3" w:rsidP="002E38F3">
      <w:pPr>
        <w:autoSpaceDE w:val="0"/>
        <w:autoSpaceDN w:val="0"/>
        <w:adjustRightInd w:val="0"/>
        <w:spacing w:line="360" w:lineRule="auto"/>
        <w:ind w:firstLineChars="200" w:firstLine="420"/>
        <w:jc w:val="left"/>
        <w:rPr>
          <w:szCs w:val="21"/>
        </w:rPr>
      </w:pPr>
      <w:r w:rsidRPr="002E38F3">
        <w:rPr>
          <w:rFonts w:hint="eastAsia"/>
          <w:szCs w:val="21"/>
        </w:rPr>
        <w:t>利用</w:t>
      </w:r>
      <w:r>
        <w:rPr>
          <w:rFonts w:hint="eastAsia"/>
          <w:szCs w:val="21"/>
        </w:rPr>
        <w:t>问卷</w:t>
      </w:r>
      <w:r w:rsidRPr="002E38F3">
        <w:rPr>
          <w:rFonts w:hint="eastAsia"/>
          <w:szCs w:val="21"/>
        </w:rPr>
        <w:t>成分得分系数矩阵</w:t>
      </w:r>
      <w:r>
        <w:rPr>
          <w:rFonts w:hint="eastAsia"/>
          <w:szCs w:val="21"/>
        </w:rPr>
        <w:t>作为权数，计算消费者整体感知风险、功能性感知风险、情感性感知风险的最后得分，作为被解释变量，以同样的方法计算出消费者总体态度、熟悉程度、信任程度的最后得分，与消费者人口特征属性，作为解释变量，进行最小二乘回归分析；同时，为了提高回归分析的准确性，我们以平均数代替得分，再次进行回归，最终感知风险与消费者特征因素的模型分析结果如下：</w:t>
      </w:r>
    </w:p>
    <w:p w:rsidR="0026252A" w:rsidRPr="00A904E7" w:rsidRDefault="0026252A" w:rsidP="002E38F3">
      <w:pPr>
        <w:autoSpaceDE w:val="0"/>
        <w:autoSpaceDN w:val="0"/>
        <w:adjustRightInd w:val="0"/>
        <w:jc w:val="left"/>
        <w:rPr>
          <w:rFonts w:ascii="Times New Roman" w:hAnsi="Times New Roman"/>
          <w:b/>
          <w:kern w:val="0"/>
          <w:szCs w:val="21"/>
        </w:rPr>
      </w:pPr>
    </w:p>
    <w:p w:rsidR="00D55BC4" w:rsidRPr="00A904E7" w:rsidRDefault="00964ACC" w:rsidP="002E38F3">
      <w:pPr>
        <w:autoSpaceDE w:val="0"/>
        <w:autoSpaceDN w:val="0"/>
        <w:adjustRightInd w:val="0"/>
        <w:jc w:val="left"/>
        <w:rPr>
          <w:rFonts w:ascii="Times New Roman" w:hAnsi="Times New Roman"/>
          <w:b/>
          <w:kern w:val="0"/>
          <w:szCs w:val="21"/>
        </w:rPr>
      </w:pPr>
      <w:commentRangeStart w:id="39"/>
      <w:r w:rsidRPr="00A904E7">
        <w:rPr>
          <w:rFonts w:ascii="Times New Roman" w:hAnsi="Times New Roman" w:hint="eastAsia"/>
          <w:b/>
          <w:kern w:val="0"/>
          <w:szCs w:val="21"/>
        </w:rPr>
        <w:t>表</w:t>
      </w:r>
      <w:r w:rsidR="00E455AA" w:rsidRPr="00A904E7">
        <w:rPr>
          <w:rFonts w:ascii="Times New Roman" w:hAnsi="Times New Roman" w:hint="eastAsia"/>
          <w:b/>
          <w:kern w:val="0"/>
          <w:szCs w:val="21"/>
        </w:rPr>
        <w:t>6</w:t>
      </w:r>
      <w:r w:rsidRPr="00A904E7">
        <w:rPr>
          <w:rFonts w:ascii="Times New Roman" w:hAnsi="Times New Roman" w:hint="eastAsia"/>
          <w:b/>
          <w:kern w:val="0"/>
          <w:szCs w:val="21"/>
        </w:rPr>
        <w:t xml:space="preserve"> </w:t>
      </w:r>
      <w:r w:rsidRPr="00A904E7">
        <w:rPr>
          <w:rFonts w:ascii="Times New Roman" w:hAnsi="Times New Roman" w:hint="eastAsia"/>
          <w:b/>
          <w:kern w:val="0"/>
          <w:szCs w:val="21"/>
        </w:rPr>
        <w:t>感知风险与特征因素模型</w:t>
      </w:r>
      <w:commentRangeEnd w:id="39"/>
      <w:r w:rsidR="006558BE">
        <w:rPr>
          <w:rStyle w:val="af"/>
        </w:rPr>
        <w:commentReference w:id="39"/>
      </w:r>
    </w:p>
    <w:tbl>
      <w:tblPr>
        <w:tblStyle w:val="a8"/>
        <w:tblW w:w="9357" w:type="dxa"/>
        <w:tblLayout w:type="fixed"/>
        <w:tblLook w:val="04A0"/>
      </w:tblPr>
      <w:tblGrid>
        <w:gridCol w:w="1972"/>
        <w:gridCol w:w="1259"/>
        <w:gridCol w:w="1196"/>
        <w:gridCol w:w="1196"/>
        <w:gridCol w:w="1215"/>
        <w:gridCol w:w="1243"/>
        <w:gridCol w:w="1276"/>
      </w:tblGrid>
      <w:tr w:rsidR="00964ACC" w:rsidRPr="00D55BC4" w:rsidTr="00D55BC4">
        <w:trPr>
          <w:trHeight w:val="509"/>
        </w:trPr>
        <w:tc>
          <w:tcPr>
            <w:tcW w:w="1972" w:type="dxa"/>
            <w:tcBorders>
              <w:left w:val="nil"/>
              <w:bottom w:val="single" w:sz="4" w:space="0" w:color="auto"/>
              <w:tl2br w:val="nil"/>
            </w:tcBorders>
          </w:tcPr>
          <w:p w:rsidR="00964ACC" w:rsidRPr="00D55BC4" w:rsidRDefault="00964ACC" w:rsidP="00D55BC4">
            <w:pPr>
              <w:autoSpaceDE w:val="0"/>
              <w:autoSpaceDN w:val="0"/>
              <w:adjustRightInd w:val="0"/>
              <w:jc w:val="left"/>
              <w:rPr>
                <w:rFonts w:ascii="Times New Roman" w:hAnsi="Times New Roman"/>
                <w:b/>
                <w:kern w:val="0"/>
                <w:szCs w:val="21"/>
              </w:rPr>
            </w:pPr>
          </w:p>
        </w:tc>
        <w:tc>
          <w:tcPr>
            <w:tcW w:w="3651" w:type="dxa"/>
            <w:gridSpan w:val="3"/>
          </w:tcPr>
          <w:p w:rsidR="00964ACC" w:rsidRPr="00D55BC4" w:rsidRDefault="00964ACC" w:rsidP="00D55BC4">
            <w:pPr>
              <w:autoSpaceDE w:val="0"/>
              <w:autoSpaceDN w:val="0"/>
              <w:adjustRightInd w:val="0"/>
              <w:ind w:firstLineChars="500" w:firstLine="1054"/>
              <w:rPr>
                <w:rFonts w:ascii="Times New Roman" w:hAnsi="Times New Roman"/>
                <w:b/>
                <w:kern w:val="0"/>
                <w:szCs w:val="21"/>
              </w:rPr>
            </w:pPr>
            <w:r w:rsidRPr="00D55BC4">
              <w:rPr>
                <w:rFonts w:ascii="Times New Roman" w:hAnsi="Times New Roman" w:hint="eastAsia"/>
                <w:b/>
                <w:kern w:val="0"/>
                <w:szCs w:val="21"/>
              </w:rPr>
              <w:t>权数计算得分</w:t>
            </w:r>
          </w:p>
        </w:tc>
        <w:tc>
          <w:tcPr>
            <w:tcW w:w="3734" w:type="dxa"/>
            <w:gridSpan w:val="3"/>
            <w:tcBorders>
              <w:right w:val="nil"/>
            </w:tcBorders>
          </w:tcPr>
          <w:p w:rsidR="00964ACC" w:rsidRPr="00D55BC4" w:rsidRDefault="00964ACC" w:rsidP="00D55BC4">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以平均数代替得分</w:t>
            </w:r>
          </w:p>
        </w:tc>
      </w:tr>
      <w:tr w:rsidR="00964ACC" w:rsidRPr="00D55BC4" w:rsidTr="00D55BC4">
        <w:trPr>
          <w:trHeight w:val="895"/>
        </w:trPr>
        <w:tc>
          <w:tcPr>
            <w:tcW w:w="1972" w:type="dxa"/>
            <w:tcBorders>
              <w:left w:val="nil"/>
              <w:bottom w:val="single" w:sz="4" w:space="0" w:color="auto"/>
              <w:tl2br w:val="single" w:sz="4" w:space="0" w:color="auto"/>
            </w:tcBorders>
          </w:tcPr>
          <w:p w:rsidR="00964ACC" w:rsidRPr="00D55BC4" w:rsidRDefault="00964ACC" w:rsidP="00D55BC4">
            <w:pPr>
              <w:autoSpaceDE w:val="0"/>
              <w:autoSpaceDN w:val="0"/>
              <w:adjustRightInd w:val="0"/>
              <w:ind w:firstLineChars="200" w:firstLine="422"/>
              <w:jc w:val="left"/>
              <w:rPr>
                <w:rFonts w:ascii="Times New Roman" w:hAnsi="Times New Roman"/>
                <w:b/>
                <w:kern w:val="0"/>
                <w:szCs w:val="21"/>
              </w:rPr>
            </w:pPr>
            <w:r w:rsidRPr="00D55BC4">
              <w:rPr>
                <w:rFonts w:ascii="Times New Roman" w:hAnsi="Times New Roman" w:hint="eastAsia"/>
                <w:b/>
                <w:kern w:val="0"/>
                <w:szCs w:val="21"/>
              </w:rPr>
              <w:t>被解释变量</w:t>
            </w:r>
          </w:p>
          <w:p w:rsidR="00964ACC" w:rsidRPr="00D55BC4" w:rsidRDefault="00964ACC" w:rsidP="00964ACC">
            <w:pPr>
              <w:autoSpaceDE w:val="0"/>
              <w:autoSpaceDN w:val="0"/>
              <w:adjustRightInd w:val="0"/>
              <w:jc w:val="left"/>
              <w:rPr>
                <w:rFonts w:ascii="Times New Roman" w:hAnsi="Times New Roman"/>
                <w:b/>
                <w:kern w:val="0"/>
                <w:szCs w:val="21"/>
              </w:rPr>
            </w:pPr>
          </w:p>
          <w:p w:rsidR="00964ACC" w:rsidRPr="00D55BC4" w:rsidRDefault="00964ACC" w:rsidP="00964ACC">
            <w:pPr>
              <w:autoSpaceDE w:val="0"/>
              <w:autoSpaceDN w:val="0"/>
              <w:adjustRightInd w:val="0"/>
              <w:jc w:val="left"/>
              <w:rPr>
                <w:rFonts w:ascii="Times New Roman" w:hAnsi="Times New Roman"/>
                <w:b/>
                <w:kern w:val="0"/>
                <w:szCs w:val="21"/>
              </w:rPr>
            </w:pPr>
            <w:r w:rsidRPr="00D55BC4">
              <w:rPr>
                <w:rFonts w:ascii="Times New Roman" w:hAnsi="Times New Roman" w:hint="eastAsia"/>
                <w:b/>
                <w:kern w:val="0"/>
                <w:szCs w:val="21"/>
              </w:rPr>
              <w:t>解释变量</w:t>
            </w:r>
          </w:p>
        </w:tc>
        <w:tc>
          <w:tcPr>
            <w:tcW w:w="1259" w:type="dxa"/>
          </w:tcPr>
          <w:p w:rsidR="00964ACC" w:rsidRPr="00D55BC4" w:rsidRDefault="00964ACC" w:rsidP="00964ACC">
            <w:pPr>
              <w:autoSpaceDE w:val="0"/>
              <w:autoSpaceDN w:val="0"/>
              <w:adjustRightInd w:val="0"/>
              <w:jc w:val="center"/>
              <w:rPr>
                <w:rFonts w:ascii="Times New Roman" w:hAnsi="Times New Roman"/>
                <w:b/>
                <w:kern w:val="0"/>
                <w:szCs w:val="21"/>
              </w:rPr>
            </w:pPr>
          </w:p>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感知风险</w:t>
            </w:r>
          </w:p>
          <w:p w:rsidR="00E60212" w:rsidRPr="00D55BC4" w:rsidRDefault="00E60212" w:rsidP="00964ACC">
            <w:pPr>
              <w:autoSpaceDE w:val="0"/>
              <w:autoSpaceDN w:val="0"/>
              <w:adjustRightInd w:val="0"/>
              <w:jc w:val="center"/>
              <w:rPr>
                <w:rFonts w:ascii="Times New Roman" w:hAnsi="Times New Roman"/>
                <w:b/>
                <w:kern w:val="0"/>
                <w:szCs w:val="21"/>
                <w:vertAlign w:val="subscript"/>
              </w:rPr>
            </w:pPr>
            <w:r w:rsidRPr="00D55BC4">
              <w:rPr>
                <w:rFonts w:ascii="Times New Roman" w:hAnsi="Times New Roman" w:hint="eastAsia"/>
                <w:b/>
                <w:kern w:val="0"/>
                <w:szCs w:val="21"/>
              </w:rPr>
              <w:t>R</w:t>
            </w:r>
            <w:r w:rsidRPr="00D55BC4">
              <w:rPr>
                <w:rFonts w:ascii="Times New Roman" w:hAnsi="Times New Roman" w:hint="eastAsia"/>
                <w:b/>
                <w:kern w:val="0"/>
                <w:szCs w:val="21"/>
                <w:vertAlign w:val="subscript"/>
              </w:rPr>
              <w:t>1</w:t>
            </w:r>
          </w:p>
        </w:tc>
        <w:tc>
          <w:tcPr>
            <w:tcW w:w="1196" w:type="dxa"/>
          </w:tcPr>
          <w:p w:rsidR="00964ACC" w:rsidRPr="00D55BC4" w:rsidRDefault="00964ACC" w:rsidP="00964ACC">
            <w:pPr>
              <w:autoSpaceDE w:val="0"/>
              <w:autoSpaceDN w:val="0"/>
              <w:adjustRightInd w:val="0"/>
              <w:jc w:val="center"/>
              <w:rPr>
                <w:rFonts w:ascii="Times New Roman" w:hAnsi="Times New Roman"/>
                <w:b/>
                <w:kern w:val="0"/>
                <w:szCs w:val="21"/>
              </w:rPr>
            </w:pPr>
          </w:p>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功能性</w:t>
            </w:r>
          </w:p>
          <w:p w:rsidR="00964ACC" w:rsidRPr="00D55BC4" w:rsidRDefault="00E60212"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R</w:t>
            </w:r>
            <w:r w:rsidRPr="00D55BC4">
              <w:rPr>
                <w:rFonts w:ascii="Times New Roman" w:hAnsi="Times New Roman" w:hint="eastAsia"/>
                <w:b/>
                <w:kern w:val="0"/>
                <w:szCs w:val="21"/>
                <w:vertAlign w:val="subscript"/>
              </w:rPr>
              <w:t>2</w:t>
            </w:r>
          </w:p>
        </w:tc>
        <w:tc>
          <w:tcPr>
            <w:tcW w:w="1196" w:type="dxa"/>
          </w:tcPr>
          <w:p w:rsidR="00964ACC" w:rsidRPr="00D55BC4" w:rsidRDefault="00964ACC" w:rsidP="00964ACC">
            <w:pPr>
              <w:autoSpaceDE w:val="0"/>
              <w:autoSpaceDN w:val="0"/>
              <w:adjustRightInd w:val="0"/>
              <w:jc w:val="center"/>
              <w:rPr>
                <w:rFonts w:ascii="Times New Roman" w:hAnsi="Times New Roman"/>
                <w:b/>
                <w:kern w:val="0"/>
                <w:szCs w:val="21"/>
              </w:rPr>
            </w:pPr>
          </w:p>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情感性</w:t>
            </w:r>
          </w:p>
          <w:p w:rsidR="00E60212" w:rsidRPr="00D55BC4" w:rsidRDefault="00E60212"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R</w:t>
            </w:r>
            <w:r w:rsidRPr="00D55BC4">
              <w:rPr>
                <w:rFonts w:ascii="Times New Roman" w:hAnsi="Times New Roman" w:hint="eastAsia"/>
                <w:b/>
                <w:kern w:val="0"/>
                <w:szCs w:val="21"/>
                <w:vertAlign w:val="subscript"/>
              </w:rPr>
              <w:t>3</w:t>
            </w:r>
          </w:p>
        </w:tc>
        <w:tc>
          <w:tcPr>
            <w:tcW w:w="1215" w:type="dxa"/>
          </w:tcPr>
          <w:p w:rsidR="00964ACC" w:rsidRPr="00D55BC4" w:rsidRDefault="00964ACC" w:rsidP="00964ACC">
            <w:pPr>
              <w:autoSpaceDE w:val="0"/>
              <w:autoSpaceDN w:val="0"/>
              <w:adjustRightInd w:val="0"/>
              <w:jc w:val="center"/>
              <w:rPr>
                <w:rFonts w:ascii="Times New Roman" w:hAnsi="Times New Roman"/>
                <w:b/>
                <w:kern w:val="0"/>
                <w:szCs w:val="21"/>
              </w:rPr>
            </w:pPr>
          </w:p>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感知风险</w:t>
            </w:r>
          </w:p>
          <w:p w:rsidR="00E60212" w:rsidRPr="00D55BC4" w:rsidRDefault="00E60212"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R</w:t>
            </w:r>
            <w:r w:rsidRPr="00D55BC4">
              <w:rPr>
                <w:rFonts w:ascii="Times New Roman" w:hAnsi="Times New Roman" w:hint="eastAsia"/>
                <w:b/>
                <w:kern w:val="0"/>
                <w:szCs w:val="21"/>
                <w:vertAlign w:val="subscript"/>
              </w:rPr>
              <w:t>1</w:t>
            </w:r>
            <w:r w:rsidRPr="00D55BC4">
              <w:rPr>
                <w:rFonts w:ascii="Times New Roman" w:hAnsi="Times New Roman"/>
                <w:b/>
                <w:kern w:val="0"/>
                <w:szCs w:val="21"/>
              </w:rPr>
              <w:t>’</w:t>
            </w:r>
          </w:p>
        </w:tc>
        <w:tc>
          <w:tcPr>
            <w:tcW w:w="1243" w:type="dxa"/>
          </w:tcPr>
          <w:p w:rsidR="00964ACC" w:rsidRPr="00D55BC4" w:rsidRDefault="00964ACC" w:rsidP="00964ACC">
            <w:pPr>
              <w:autoSpaceDE w:val="0"/>
              <w:autoSpaceDN w:val="0"/>
              <w:adjustRightInd w:val="0"/>
              <w:jc w:val="center"/>
              <w:rPr>
                <w:rFonts w:ascii="Times New Roman" w:hAnsi="Times New Roman"/>
                <w:b/>
                <w:kern w:val="0"/>
                <w:szCs w:val="21"/>
              </w:rPr>
            </w:pPr>
          </w:p>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功能性</w:t>
            </w:r>
          </w:p>
          <w:p w:rsidR="00964ACC" w:rsidRPr="00D55BC4" w:rsidRDefault="00E60212" w:rsidP="00E60212">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R</w:t>
            </w:r>
            <w:r w:rsidRPr="00D55BC4">
              <w:rPr>
                <w:rFonts w:ascii="Times New Roman" w:hAnsi="Times New Roman" w:hint="eastAsia"/>
                <w:b/>
                <w:kern w:val="0"/>
                <w:szCs w:val="21"/>
                <w:vertAlign w:val="subscript"/>
              </w:rPr>
              <w:t>2</w:t>
            </w:r>
            <w:r w:rsidRPr="00D55BC4">
              <w:rPr>
                <w:rFonts w:ascii="Times New Roman" w:hAnsi="Times New Roman"/>
                <w:b/>
                <w:kern w:val="0"/>
                <w:szCs w:val="21"/>
              </w:rPr>
              <w:t>’</w:t>
            </w:r>
          </w:p>
        </w:tc>
        <w:tc>
          <w:tcPr>
            <w:tcW w:w="1276" w:type="dxa"/>
            <w:tcBorders>
              <w:right w:val="nil"/>
            </w:tcBorders>
          </w:tcPr>
          <w:p w:rsidR="00964ACC" w:rsidRPr="00D55BC4" w:rsidRDefault="00964ACC" w:rsidP="00964ACC">
            <w:pPr>
              <w:autoSpaceDE w:val="0"/>
              <w:autoSpaceDN w:val="0"/>
              <w:adjustRightInd w:val="0"/>
              <w:jc w:val="center"/>
              <w:rPr>
                <w:rFonts w:ascii="Times New Roman" w:hAnsi="Times New Roman"/>
                <w:b/>
                <w:kern w:val="0"/>
                <w:szCs w:val="21"/>
              </w:rPr>
            </w:pPr>
          </w:p>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情感性</w:t>
            </w:r>
          </w:p>
          <w:p w:rsidR="00E60212" w:rsidRPr="00D55BC4" w:rsidRDefault="00E60212" w:rsidP="00E60212">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R</w:t>
            </w:r>
            <w:r w:rsidRPr="00D55BC4">
              <w:rPr>
                <w:rFonts w:ascii="Times New Roman" w:hAnsi="Times New Roman" w:hint="eastAsia"/>
                <w:b/>
                <w:kern w:val="0"/>
                <w:szCs w:val="21"/>
                <w:vertAlign w:val="subscript"/>
              </w:rPr>
              <w:t>3</w:t>
            </w:r>
            <w:r w:rsidRPr="00D55BC4">
              <w:rPr>
                <w:rFonts w:ascii="Times New Roman" w:hAnsi="Times New Roman"/>
                <w:b/>
                <w:kern w:val="0"/>
                <w:szCs w:val="21"/>
              </w:rPr>
              <w:t>’</w:t>
            </w:r>
          </w:p>
        </w:tc>
      </w:tr>
      <w:tr w:rsidR="00964ACC" w:rsidRPr="00D55BC4" w:rsidTr="00D55BC4">
        <w:trPr>
          <w:trHeight w:val="668"/>
        </w:trPr>
        <w:tc>
          <w:tcPr>
            <w:tcW w:w="1972" w:type="dxa"/>
            <w:tcBorders>
              <w:top w:val="single" w:sz="4" w:space="0" w:color="auto"/>
              <w:left w:val="nil"/>
              <w:bottom w:val="single" w:sz="4" w:space="0" w:color="auto"/>
            </w:tcBorders>
          </w:tcPr>
          <w:p w:rsidR="00964ACC" w:rsidRPr="00D55BC4" w:rsidRDefault="00964ACC" w:rsidP="00964ACC">
            <w:pPr>
              <w:autoSpaceDE w:val="0"/>
              <w:autoSpaceDN w:val="0"/>
              <w:adjustRightInd w:val="0"/>
              <w:jc w:val="center"/>
              <w:rPr>
                <w:rFonts w:ascii="Times New Roman" w:hAnsi="Times New Roman"/>
                <w:b/>
                <w:kern w:val="0"/>
                <w:szCs w:val="21"/>
              </w:rPr>
            </w:pPr>
          </w:p>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性别</w:t>
            </w:r>
          </w:p>
        </w:tc>
        <w:tc>
          <w:tcPr>
            <w:tcW w:w="1259"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0.058</w:t>
            </w:r>
          </w:p>
          <w:p w:rsidR="00964ACC" w:rsidRPr="00D55BC4" w:rsidRDefault="00964ACC" w:rsidP="00D55BC4">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(0.121)</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0.041</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( 0.077)</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0.052</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( 0.138)</w:t>
            </w:r>
          </w:p>
        </w:tc>
        <w:tc>
          <w:tcPr>
            <w:tcW w:w="1215"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0.047</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( 0.085)</w:t>
            </w:r>
          </w:p>
        </w:tc>
        <w:tc>
          <w:tcPr>
            <w:tcW w:w="1243"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0.058</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( 0.100)</w:t>
            </w:r>
          </w:p>
        </w:tc>
        <w:tc>
          <w:tcPr>
            <w:tcW w:w="1276" w:type="dxa"/>
            <w:tcBorders>
              <w:right w:val="nil"/>
            </w:tcBorders>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0.038</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( 0.096)</w:t>
            </w:r>
          </w:p>
        </w:tc>
      </w:tr>
      <w:tr w:rsidR="00964ACC" w:rsidRPr="00D55BC4" w:rsidTr="00E455AA">
        <w:tc>
          <w:tcPr>
            <w:tcW w:w="1972" w:type="dxa"/>
            <w:tcBorders>
              <w:top w:val="single" w:sz="4" w:space="0" w:color="auto"/>
              <w:left w:val="nil"/>
              <w:bottom w:val="single" w:sz="4" w:space="0" w:color="auto"/>
            </w:tcBorders>
          </w:tcPr>
          <w:p w:rsidR="00964ACC" w:rsidRPr="00D55BC4" w:rsidRDefault="00964ACC" w:rsidP="00964ACC">
            <w:pPr>
              <w:autoSpaceDE w:val="0"/>
              <w:autoSpaceDN w:val="0"/>
              <w:adjustRightInd w:val="0"/>
              <w:jc w:val="center"/>
              <w:rPr>
                <w:rFonts w:ascii="Times New Roman" w:hAnsi="Times New Roman"/>
                <w:b/>
                <w:kern w:val="0"/>
                <w:szCs w:val="21"/>
              </w:rPr>
            </w:pPr>
          </w:p>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小学及以下</w:t>
            </w:r>
          </w:p>
        </w:tc>
        <w:tc>
          <w:tcPr>
            <w:tcW w:w="1259"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-0.192</w:t>
            </w:r>
          </w:p>
          <w:p w:rsidR="00964ACC" w:rsidRPr="00D55BC4" w:rsidRDefault="00964ACC" w:rsidP="00D55BC4">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( 0.873)</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0.022</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( 0.555)</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-0.143</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( 0.993)</w:t>
            </w:r>
          </w:p>
        </w:tc>
        <w:tc>
          <w:tcPr>
            <w:tcW w:w="1215"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-0.144</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( 0.613)</w:t>
            </w:r>
          </w:p>
        </w:tc>
        <w:tc>
          <w:tcPr>
            <w:tcW w:w="1243"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-0.162</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( 0.719)</w:t>
            </w:r>
          </w:p>
        </w:tc>
        <w:tc>
          <w:tcPr>
            <w:tcW w:w="1276" w:type="dxa"/>
            <w:tcBorders>
              <w:right w:val="nil"/>
            </w:tcBorders>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-0.127</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( 0.692)</w:t>
            </w:r>
          </w:p>
        </w:tc>
      </w:tr>
      <w:tr w:rsidR="00964ACC" w:rsidRPr="00D55BC4" w:rsidTr="00E455AA">
        <w:tc>
          <w:tcPr>
            <w:tcW w:w="1972" w:type="dxa"/>
            <w:tcBorders>
              <w:top w:val="single" w:sz="4" w:space="0" w:color="auto"/>
              <w:left w:val="nil"/>
            </w:tcBorders>
          </w:tcPr>
          <w:p w:rsidR="00964ACC" w:rsidRPr="00D55BC4" w:rsidRDefault="00964ACC" w:rsidP="00964ACC">
            <w:pPr>
              <w:autoSpaceDE w:val="0"/>
              <w:autoSpaceDN w:val="0"/>
              <w:adjustRightInd w:val="0"/>
              <w:jc w:val="center"/>
              <w:rPr>
                <w:rFonts w:ascii="Times New Roman" w:hAnsi="Times New Roman"/>
                <w:b/>
                <w:kern w:val="0"/>
                <w:szCs w:val="21"/>
              </w:rPr>
            </w:pPr>
          </w:p>
          <w:p w:rsidR="00D55BC4" w:rsidRPr="00D55BC4" w:rsidRDefault="00964ACC" w:rsidP="00D55BC4">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初中</w:t>
            </w:r>
          </w:p>
        </w:tc>
        <w:tc>
          <w:tcPr>
            <w:tcW w:w="1259"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1.340*</w:t>
            </w:r>
          </w:p>
          <w:p w:rsidR="00964ACC" w:rsidRPr="00D55BC4" w:rsidRDefault="00964ACC" w:rsidP="00D55BC4">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( 0.718)</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1.100**</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( 0.457)</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1.068</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( 0.818)</w:t>
            </w:r>
          </w:p>
        </w:tc>
        <w:tc>
          <w:tcPr>
            <w:tcW w:w="1215"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1.023**</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( 0.504)</w:t>
            </w:r>
          </w:p>
        </w:tc>
        <w:tc>
          <w:tcPr>
            <w:tcW w:w="1243"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1.422**</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( 0.592)</w:t>
            </w:r>
          </w:p>
        </w:tc>
        <w:tc>
          <w:tcPr>
            <w:tcW w:w="1276" w:type="dxa"/>
            <w:tcBorders>
              <w:right w:val="nil"/>
            </w:tcBorders>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0.675</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( 0.570)</w:t>
            </w:r>
          </w:p>
        </w:tc>
      </w:tr>
      <w:tr w:rsidR="00964ACC" w:rsidRPr="00D55BC4" w:rsidTr="00E455AA">
        <w:tc>
          <w:tcPr>
            <w:tcW w:w="1972" w:type="dxa"/>
            <w:tcBorders>
              <w:left w:val="nil"/>
            </w:tcBorders>
          </w:tcPr>
          <w:p w:rsidR="00964ACC" w:rsidRPr="00D55BC4" w:rsidRDefault="00964ACC" w:rsidP="00964ACC">
            <w:pPr>
              <w:autoSpaceDE w:val="0"/>
              <w:autoSpaceDN w:val="0"/>
              <w:adjustRightInd w:val="0"/>
              <w:jc w:val="center"/>
              <w:rPr>
                <w:rFonts w:ascii="Times New Roman" w:hAnsi="Times New Roman"/>
                <w:b/>
                <w:kern w:val="0"/>
                <w:szCs w:val="21"/>
              </w:rPr>
            </w:pPr>
          </w:p>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高中</w:t>
            </w:r>
          </w:p>
        </w:tc>
        <w:tc>
          <w:tcPr>
            <w:tcW w:w="1259"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0.679</w:t>
            </w:r>
          </w:p>
          <w:p w:rsidR="00964ACC" w:rsidRPr="00D55BC4" w:rsidRDefault="00964ACC" w:rsidP="00D55BC4">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( 0.757)</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0.603</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( 0.481)</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0.519</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( 0.862)</w:t>
            </w:r>
          </w:p>
        </w:tc>
        <w:tc>
          <w:tcPr>
            <w:tcW w:w="1215"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0.531</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( 0.532)</w:t>
            </w:r>
          </w:p>
        </w:tc>
        <w:tc>
          <w:tcPr>
            <w:tcW w:w="1243"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0.768</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( 0.624)</w:t>
            </w:r>
          </w:p>
        </w:tc>
        <w:tc>
          <w:tcPr>
            <w:tcW w:w="1276" w:type="dxa"/>
            <w:tcBorders>
              <w:right w:val="nil"/>
            </w:tcBorders>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0.323</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( 0.600)</w:t>
            </w:r>
          </w:p>
        </w:tc>
      </w:tr>
      <w:tr w:rsidR="00964ACC" w:rsidRPr="00D55BC4" w:rsidTr="00E455AA">
        <w:tc>
          <w:tcPr>
            <w:tcW w:w="1972" w:type="dxa"/>
            <w:tcBorders>
              <w:left w:val="nil"/>
            </w:tcBorders>
          </w:tcPr>
          <w:p w:rsidR="00964ACC" w:rsidRPr="00D55BC4" w:rsidRDefault="00964ACC" w:rsidP="00964ACC">
            <w:pPr>
              <w:autoSpaceDE w:val="0"/>
              <w:autoSpaceDN w:val="0"/>
              <w:adjustRightInd w:val="0"/>
              <w:jc w:val="center"/>
              <w:rPr>
                <w:rFonts w:ascii="Times New Roman" w:hAnsi="Times New Roman"/>
                <w:b/>
                <w:kern w:val="0"/>
                <w:szCs w:val="21"/>
              </w:rPr>
            </w:pPr>
          </w:p>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本科</w:t>
            </w:r>
            <w:r w:rsidRPr="00D55BC4">
              <w:rPr>
                <w:rFonts w:ascii="Times New Roman" w:hAnsi="Times New Roman" w:hint="eastAsia"/>
                <w:b/>
                <w:kern w:val="0"/>
                <w:szCs w:val="21"/>
              </w:rPr>
              <w:t>/</w:t>
            </w:r>
            <w:r w:rsidRPr="00D55BC4">
              <w:rPr>
                <w:rFonts w:ascii="Times New Roman" w:hAnsi="Times New Roman" w:hint="eastAsia"/>
                <w:b/>
                <w:kern w:val="0"/>
                <w:szCs w:val="21"/>
              </w:rPr>
              <w:t>专科</w:t>
            </w:r>
          </w:p>
        </w:tc>
        <w:tc>
          <w:tcPr>
            <w:tcW w:w="1259"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0.863</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( 0.724)</w:t>
            </w:r>
          </w:p>
          <w:p w:rsidR="00964ACC" w:rsidRPr="00D55BC4" w:rsidRDefault="00964ACC" w:rsidP="00964ACC">
            <w:pPr>
              <w:autoSpaceDE w:val="0"/>
              <w:autoSpaceDN w:val="0"/>
              <w:adjustRightInd w:val="0"/>
              <w:jc w:val="center"/>
              <w:rPr>
                <w:rFonts w:ascii="Times New Roman" w:hAnsi="Times New Roman"/>
                <w:kern w:val="0"/>
                <w:szCs w:val="21"/>
              </w:rPr>
            </w:pP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lastRenderedPageBreak/>
              <w:t>0.740</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( 0.460)</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0.558</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( 0.824)</w:t>
            </w:r>
          </w:p>
        </w:tc>
        <w:tc>
          <w:tcPr>
            <w:tcW w:w="1215"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0.677</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( 0.509)</w:t>
            </w:r>
          </w:p>
        </w:tc>
        <w:tc>
          <w:tcPr>
            <w:tcW w:w="1243"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1.045*</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( 0.597)</w:t>
            </w:r>
          </w:p>
        </w:tc>
        <w:tc>
          <w:tcPr>
            <w:tcW w:w="1276" w:type="dxa"/>
            <w:tcBorders>
              <w:right w:val="nil"/>
            </w:tcBorders>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0.356</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( 0.574)</w:t>
            </w:r>
          </w:p>
        </w:tc>
      </w:tr>
      <w:tr w:rsidR="00964ACC" w:rsidRPr="00D55BC4" w:rsidTr="00E455AA">
        <w:tc>
          <w:tcPr>
            <w:tcW w:w="1972" w:type="dxa"/>
            <w:tcBorders>
              <w:left w:val="nil"/>
            </w:tcBorders>
          </w:tcPr>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lastRenderedPageBreak/>
              <w:t>研究生及以上</w:t>
            </w:r>
          </w:p>
        </w:tc>
        <w:tc>
          <w:tcPr>
            <w:tcW w:w="1259"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kern w:val="0"/>
                <w:szCs w:val="21"/>
              </w:rPr>
              <w:t>0.839</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kern w:val="0"/>
                <w:szCs w:val="21"/>
              </w:rPr>
              <w:t>(0.746)</w:t>
            </w:r>
          </w:p>
          <w:p w:rsidR="00964ACC" w:rsidRPr="00D55BC4" w:rsidRDefault="00964ACC" w:rsidP="00964ACC">
            <w:pPr>
              <w:autoSpaceDE w:val="0"/>
              <w:autoSpaceDN w:val="0"/>
              <w:adjustRightInd w:val="0"/>
              <w:jc w:val="center"/>
              <w:rPr>
                <w:rFonts w:ascii="Times New Roman" w:hAnsi="Times New Roman"/>
                <w:kern w:val="0"/>
                <w:szCs w:val="21"/>
              </w:rPr>
            </w:pP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0.656</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( 0.474)</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0.614</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( 0.849)</w:t>
            </w:r>
          </w:p>
        </w:tc>
        <w:tc>
          <w:tcPr>
            <w:tcW w:w="1215"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0.639</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( 0.524)</w:t>
            </w:r>
          </w:p>
        </w:tc>
        <w:tc>
          <w:tcPr>
            <w:tcW w:w="1243"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0.912</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( 0.615)</w:t>
            </w:r>
          </w:p>
        </w:tc>
        <w:tc>
          <w:tcPr>
            <w:tcW w:w="1276" w:type="dxa"/>
            <w:tcBorders>
              <w:right w:val="nil"/>
            </w:tcBorders>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0.401</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( 0.591)</w:t>
            </w:r>
          </w:p>
        </w:tc>
      </w:tr>
      <w:tr w:rsidR="00964ACC" w:rsidRPr="00D55BC4" w:rsidTr="00E455AA">
        <w:tc>
          <w:tcPr>
            <w:tcW w:w="1972" w:type="dxa"/>
            <w:tcBorders>
              <w:left w:val="nil"/>
            </w:tcBorders>
          </w:tcPr>
          <w:p w:rsidR="00964ACC" w:rsidRPr="00D55BC4" w:rsidRDefault="00964ACC" w:rsidP="00964ACC">
            <w:pPr>
              <w:autoSpaceDE w:val="0"/>
              <w:autoSpaceDN w:val="0"/>
              <w:adjustRightInd w:val="0"/>
              <w:jc w:val="center"/>
              <w:rPr>
                <w:rFonts w:ascii="Times New Roman" w:hAnsi="Times New Roman"/>
                <w:b/>
                <w:kern w:val="0"/>
                <w:szCs w:val="21"/>
              </w:rPr>
            </w:pPr>
          </w:p>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健康状况</w:t>
            </w:r>
          </w:p>
        </w:tc>
        <w:tc>
          <w:tcPr>
            <w:tcW w:w="1259"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0.108*</w:t>
            </w:r>
            <w:r w:rsidRPr="00D55BC4">
              <w:rPr>
                <w:rFonts w:ascii="Times New Roman" w:hAnsi="Times New Roman"/>
                <w:kern w:val="0"/>
                <w:szCs w:val="21"/>
              </w:rPr>
              <w:br/>
            </w:r>
            <w:r w:rsidRPr="00D55BC4">
              <w:rPr>
                <w:rFonts w:ascii="Times New Roman" w:hAnsi="Times New Roman" w:hint="eastAsia"/>
                <w:kern w:val="0"/>
                <w:szCs w:val="21"/>
              </w:rPr>
              <w:t>(0.064)</w:t>
            </w:r>
          </w:p>
          <w:p w:rsidR="00964ACC" w:rsidRPr="00D55BC4" w:rsidRDefault="00964ACC" w:rsidP="00964ACC">
            <w:pPr>
              <w:autoSpaceDE w:val="0"/>
              <w:autoSpaceDN w:val="0"/>
              <w:adjustRightInd w:val="0"/>
              <w:jc w:val="center"/>
              <w:rPr>
                <w:rFonts w:ascii="Times New Roman" w:hAnsi="Times New Roman"/>
                <w:kern w:val="0"/>
                <w:szCs w:val="21"/>
              </w:rPr>
            </w:pP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0.021</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( 0.040)</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0.138*</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(0.073)</w:t>
            </w:r>
          </w:p>
        </w:tc>
        <w:tc>
          <w:tcPr>
            <w:tcW w:w="1215"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0.072</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(0.045)</w:t>
            </w:r>
          </w:p>
        </w:tc>
        <w:tc>
          <w:tcPr>
            <w:tcW w:w="1243"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0.043</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(0.053)</w:t>
            </w:r>
          </w:p>
        </w:tc>
        <w:tc>
          <w:tcPr>
            <w:tcW w:w="1276" w:type="dxa"/>
            <w:tcBorders>
              <w:right w:val="nil"/>
            </w:tcBorders>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0.097*</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(0.051)</w:t>
            </w:r>
          </w:p>
        </w:tc>
      </w:tr>
      <w:tr w:rsidR="00964ACC" w:rsidRPr="00D55BC4" w:rsidTr="00E455AA">
        <w:tc>
          <w:tcPr>
            <w:tcW w:w="1972" w:type="dxa"/>
            <w:tcBorders>
              <w:left w:val="nil"/>
            </w:tcBorders>
          </w:tcPr>
          <w:p w:rsidR="00964ACC" w:rsidRPr="00D55BC4" w:rsidRDefault="00964ACC" w:rsidP="00964ACC">
            <w:pPr>
              <w:autoSpaceDE w:val="0"/>
              <w:autoSpaceDN w:val="0"/>
              <w:adjustRightInd w:val="0"/>
              <w:jc w:val="center"/>
              <w:rPr>
                <w:rFonts w:ascii="Times New Roman" w:hAnsi="Times New Roman"/>
                <w:b/>
                <w:kern w:val="0"/>
                <w:szCs w:val="21"/>
              </w:rPr>
            </w:pPr>
          </w:p>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人均月收入</w:t>
            </w:r>
          </w:p>
        </w:tc>
        <w:tc>
          <w:tcPr>
            <w:tcW w:w="1259"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0.005</w:t>
            </w:r>
            <w:r w:rsidRPr="00D55BC4">
              <w:rPr>
                <w:rFonts w:ascii="Times New Roman" w:hAnsi="Times New Roman"/>
                <w:kern w:val="0"/>
                <w:szCs w:val="21"/>
              </w:rPr>
              <w:br/>
            </w:r>
            <w:r w:rsidRPr="00D55BC4">
              <w:rPr>
                <w:rFonts w:ascii="Times New Roman" w:hAnsi="Times New Roman" w:hint="eastAsia"/>
                <w:kern w:val="0"/>
                <w:szCs w:val="21"/>
              </w:rPr>
              <w:t>(0.040)</w:t>
            </w:r>
          </w:p>
          <w:p w:rsidR="00964ACC" w:rsidRPr="00D55BC4" w:rsidRDefault="00964ACC" w:rsidP="00964ACC">
            <w:pPr>
              <w:autoSpaceDE w:val="0"/>
              <w:autoSpaceDN w:val="0"/>
              <w:adjustRightInd w:val="0"/>
              <w:jc w:val="center"/>
              <w:rPr>
                <w:rFonts w:ascii="Times New Roman" w:hAnsi="Times New Roman"/>
                <w:kern w:val="0"/>
                <w:szCs w:val="21"/>
              </w:rPr>
            </w:pP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-0.007</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(0.026)</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0.027</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(0.046)</w:t>
            </w:r>
          </w:p>
        </w:tc>
        <w:tc>
          <w:tcPr>
            <w:tcW w:w="1215"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0.002</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(0.028)</w:t>
            </w:r>
          </w:p>
        </w:tc>
        <w:tc>
          <w:tcPr>
            <w:tcW w:w="1243"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-0.014</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(0.033)</w:t>
            </w:r>
          </w:p>
        </w:tc>
        <w:tc>
          <w:tcPr>
            <w:tcW w:w="1276" w:type="dxa"/>
            <w:tcBorders>
              <w:right w:val="nil"/>
            </w:tcBorders>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0.016</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(0.032)</w:t>
            </w:r>
          </w:p>
        </w:tc>
      </w:tr>
      <w:tr w:rsidR="00964ACC" w:rsidRPr="00D55BC4" w:rsidTr="00E455AA">
        <w:tc>
          <w:tcPr>
            <w:tcW w:w="1972" w:type="dxa"/>
            <w:tcBorders>
              <w:left w:val="nil"/>
            </w:tcBorders>
          </w:tcPr>
          <w:p w:rsidR="00E455AA" w:rsidRPr="00D55BC4" w:rsidRDefault="00E455AA" w:rsidP="00964ACC">
            <w:pPr>
              <w:autoSpaceDE w:val="0"/>
              <w:autoSpaceDN w:val="0"/>
              <w:adjustRightInd w:val="0"/>
              <w:jc w:val="center"/>
              <w:rPr>
                <w:rFonts w:ascii="Times New Roman" w:hAnsi="Times New Roman"/>
                <w:b/>
                <w:color w:val="000000" w:themeColor="text1"/>
                <w:kern w:val="0"/>
                <w:szCs w:val="21"/>
              </w:rPr>
            </w:pPr>
          </w:p>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color w:val="000000" w:themeColor="text1"/>
                <w:kern w:val="0"/>
                <w:szCs w:val="21"/>
              </w:rPr>
              <w:t>12</w:t>
            </w:r>
            <w:r w:rsidRPr="00D55BC4">
              <w:rPr>
                <w:rFonts w:ascii="Times New Roman" w:hAnsi="Times New Roman" w:hint="eastAsia"/>
                <w:b/>
                <w:color w:val="000000" w:themeColor="text1"/>
                <w:kern w:val="0"/>
                <w:szCs w:val="21"/>
              </w:rPr>
              <w:t>岁以下儿童</w:t>
            </w:r>
          </w:p>
        </w:tc>
        <w:tc>
          <w:tcPr>
            <w:tcW w:w="1259"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0.306**</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(0.129)</w:t>
            </w:r>
          </w:p>
          <w:p w:rsidR="00964ACC" w:rsidRPr="00D55BC4" w:rsidRDefault="00964ACC" w:rsidP="00964ACC">
            <w:pPr>
              <w:autoSpaceDE w:val="0"/>
              <w:autoSpaceDN w:val="0"/>
              <w:adjustRightInd w:val="0"/>
              <w:jc w:val="center"/>
              <w:rPr>
                <w:rFonts w:ascii="Times New Roman" w:hAnsi="Times New Roman"/>
                <w:kern w:val="0"/>
                <w:szCs w:val="21"/>
              </w:rPr>
            </w:pP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0.140*</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(0.082)</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0.369**</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(0.147)</w:t>
            </w:r>
          </w:p>
        </w:tc>
        <w:tc>
          <w:tcPr>
            <w:tcW w:w="1215"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0.208**</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(0.091)</w:t>
            </w:r>
          </w:p>
        </w:tc>
        <w:tc>
          <w:tcPr>
            <w:tcW w:w="1243"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0.157</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(0.107)</w:t>
            </w:r>
          </w:p>
        </w:tc>
        <w:tc>
          <w:tcPr>
            <w:tcW w:w="1276" w:type="dxa"/>
            <w:tcBorders>
              <w:right w:val="nil"/>
            </w:tcBorders>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0.254**</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(0.103)</w:t>
            </w:r>
          </w:p>
        </w:tc>
      </w:tr>
      <w:tr w:rsidR="00964ACC" w:rsidRPr="00D55BC4" w:rsidTr="00E455AA">
        <w:tc>
          <w:tcPr>
            <w:tcW w:w="1972" w:type="dxa"/>
            <w:tcBorders>
              <w:left w:val="nil"/>
            </w:tcBorders>
          </w:tcPr>
          <w:p w:rsidR="00E455AA" w:rsidRPr="00D55BC4" w:rsidRDefault="00E455AA" w:rsidP="00964ACC">
            <w:pPr>
              <w:autoSpaceDE w:val="0"/>
              <w:autoSpaceDN w:val="0"/>
              <w:adjustRightInd w:val="0"/>
              <w:jc w:val="center"/>
              <w:rPr>
                <w:rFonts w:ascii="Times New Roman" w:hAnsi="Times New Roman"/>
                <w:b/>
                <w:kern w:val="0"/>
                <w:szCs w:val="21"/>
              </w:rPr>
            </w:pPr>
          </w:p>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65</w:t>
            </w:r>
            <w:r w:rsidRPr="00D55BC4">
              <w:rPr>
                <w:rFonts w:ascii="Times New Roman" w:hAnsi="Times New Roman" w:hint="eastAsia"/>
                <w:b/>
                <w:kern w:val="0"/>
                <w:szCs w:val="21"/>
              </w:rPr>
              <w:t>岁以上老人</w:t>
            </w:r>
          </w:p>
        </w:tc>
        <w:tc>
          <w:tcPr>
            <w:tcW w:w="1259"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0.170</w:t>
            </w:r>
          </w:p>
          <w:p w:rsidR="00964ACC" w:rsidRPr="00D55BC4" w:rsidRDefault="00964ACC" w:rsidP="0077636E">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(0.116)</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0.138*</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(0.074)</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0.150</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(0.132)</w:t>
            </w:r>
          </w:p>
        </w:tc>
        <w:tc>
          <w:tcPr>
            <w:tcW w:w="1215"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0.130</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(0.081)</w:t>
            </w:r>
          </w:p>
        </w:tc>
        <w:tc>
          <w:tcPr>
            <w:tcW w:w="1243"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0.168*</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(0.095)</w:t>
            </w:r>
          </w:p>
        </w:tc>
        <w:tc>
          <w:tcPr>
            <w:tcW w:w="1276" w:type="dxa"/>
            <w:tcBorders>
              <w:right w:val="nil"/>
            </w:tcBorders>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0.097</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(0.092)</w:t>
            </w:r>
          </w:p>
        </w:tc>
      </w:tr>
      <w:tr w:rsidR="00964ACC" w:rsidRPr="00D55BC4" w:rsidTr="00E455AA">
        <w:tc>
          <w:tcPr>
            <w:tcW w:w="1972" w:type="dxa"/>
            <w:tcBorders>
              <w:left w:val="nil"/>
            </w:tcBorders>
          </w:tcPr>
          <w:p w:rsidR="00964ACC" w:rsidRPr="00D55BC4" w:rsidRDefault="00964ACC" w:rsidP="00964ACC">
            <w:pPr>
              <w:autoSpaceDE w:val="0"/>
              <w:autoSpaceDN w:val="0"/>
              <w:adjustRightInd w:val="0"/>
              <w:jc w:val="center"/>
              <w:rPr>
                <w:rFonts w:ascii="Times New Roman" w:hAnsi="Times New Roman"/>
                <w:b/>
                <w:kern w:val="0"/>
                <w:szCs w:val="21"/>
              </w:rPr>
            </w:pPr>
          </w:p>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color w:val="000000" w:themeColor="text1"/>
                <w:kern w:val="0"/>
                <w:szCs w:val="21"/>
              </w:rPr>
              <w:t>孕妇</w:t>
            </w:r>
          </w:p>
        </w:tc>
        <w:tc>
          <w:tcPr>
            <w:tcW w:w="1259"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-0.551***</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(0.172)</w:t>
            </w:r>
          </w:p>
          <w:p w:rsidR="00964ACC" w:rsidRPr="00D55BC4" w:rsidRDefault="00964ACC" w:rsidP="002E38F3">
            <w:pPr>
              <w:autoSpaceDE w:val="0"/>
              <w:autoSpaceDN w:val="0"/>
              <w:adjustRightInd w:val="0"/>
              <w:rPr>
                <w:rFonts w:ascii="Times New Roman" w:hAnsi="Times New Roman"/>
                <w:kern w:val="0"/>
                <w:szCs w:val="21"/>
              </w:rPr>
            </w:pP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-0.188*</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(0.110)</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-0.612***</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(0.196)</w:t>
            </w:r>
          </w:p>
        </w:tc>
        <w:tc>
          <w:tcPr>
            <w:tcW w:w="1215"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-0.391***</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(0.121)</w:t>
            </w:r>
          </w:p>
        </w:tc>
        <w:tc>
          <w:tcPr>
            <w:tcW w:w="1243"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-0.347**</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(0.142)</w:t>
            </w:r>
          </w:p>
        </w:tc>
        <w:tc>
          <w:tcPr>
            <w:tcW w:w="1276" w:type="dxa"/>
            <w:tcBorders>
              <w:right w:val="nil"/>
            </w:tcBorders>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-0.430***</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(0.137)</w:t>
            </w:r>
          </w:p>
        </w:tc>
      </w:tr>
      <w:tr w:rsidR="00964ACC" w:rsidRPr="00D55BC4" w:rsidTr="00E455AA">
        <w:tc>
          <w:tcPr>
            <w:tcW w:w="1972" w:type="dxa"/>
            <w:tcBorders>
              <w:left w:val="nil"/>
            </w:tcBorders>
          </w:tcPr>
          <w:p w:rsidR="00964ACC" w:rsidRPr="00D55BC4" w:rsidRDefault="00964ACC" w:rsidP="00964ACC">
            <w:pPr>
              <w:autoSpaceDE w:val="0"/>
              <w:autoSpaceDN w:val="0"/>
              <w:adjustRightInd w:val="0"/>
              <w:jc w:val="center"/>
              <w:rPr>
                <w:rFonts w:ascii="Times New Roman" w:hAnsi="Times New Roman"/>
                <w:b/>
                <w:kern w:val="0"/>
                <w:szCs w:val="21"/>
              </w:rPr>
            </w:pPr>
          </w:p>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color w:val="000000" w:themeColor="text1"/>
                <w:kern w:val="0"/>
                <w:szCs w:val="21"/>
              </w:rPr>
              <w:t>总体态度</w:t>
            </w:r>
          </w:p>
        </w:tc>
        <w:tc>
          <w:tcPr>
            <w:tcW w:w="1259"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0.151***</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(0.049)</w:t>
            </w:r>
          </w:p>
          <w:p w:rsidR="00964ACC" w:rsidRPr="00D55BC4" w:rsidRDefault="00964ACC" w:rsidP="00964ACC">
            <w:pPr>
              <w:autoSpaceDE w:val="0"/>
              <w:autoSpaceDN w:val="0"/>
              <w:adjustRightInd w:val="0"/>
              <w:jc w:val="center"/>
              <w:rPr>
                <w:rFonts w:ascii="Times New Roman" w:hAnsi="Times New Roman"/>
                <w:kern w:val="0"/>
                <w:szCs w:val="21"/>
              </w:rPr>
            </w:pP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0.158***</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(0.031)</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0.074</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(0.056)</w:t>
            </w:r>
          </w:p>
        </w:tc>
        <w:tc>
          <w:tcPr>
            <w:tcW w:w="1215"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0.162***</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(0.043)</w:t>
            </w:r>
          </w:p>
        </w:tc>
        <w:tc>
          <w:tcPr>
            <w:tcW w:w="1243"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0.277***</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(0.051)</w:t>
            </w:r>
          </w:p>
        </w:tc>
        <w:tc>
          <w:tcPr>
            <w:tcW w:w="1276" w:type="dxa"/>
            <w:tcBorders>
              <w:right w:val="nil"/>
            </w:tcBorders>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0.062</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(0.049)</w:t>
            </w:r>
          </w:p>
        </w:tc>
      </w:tr>
      <w:tr w:rsidR="00964ACC" w:rsidRPr="00D55BC4" w:rsidTr="00E455AA">
        <w:tc>
          <w:tcPr>
            <w:tcW w:w="1972" w:type="dxa"/>
            <w:tcBorders>
              <w:left w:val="nil"/>
            </w:tcBorders>
          </w:tcPr>
          <w:p w:rsidR="00964ACC" w:rsidRPr="00D55BC4" w:rsidRDefault="00964ACC" w:rsidP="00964ACC">
            <w:pPr>
              <w:autoSpaceDE w:val="0"/>
              <w:autoSpaceDN w:val="0"/>
              <w:adjustRightInd w:val="0"/>
              <w:jc w:val="center"/>
              <w:rPr>
                <w:rFonts w:ascii="Times New Roman" w:hAnsi="Times New Roman"/>
                <w:b/>
                <w:kern w:val="0"/>
                <w:szCs w:val="21"/>
              </w:rPr>
            </w:pPr>
          </w:p>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color w:val="000000" w:themeColor="text1"/>
                <w:kern w:val="0"/>
                <w:szCs w:val="21"/>
              </w:rPr>
              <w:t>熟悉程度</w:t>
            </w:r>
          </w:p>
        </w:tc>
        <w:tc>
          <w:tcPr>
            <w:tcW w:w="1259"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-0.148***</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(0.045)</w:t>
            </w:r>
          </w:p>
          <w:p w:rsidR="00964ACC" w:rsidRPr="00D55BC4" w:rsidRDefault="00964ACC" w:rsidP="00964ACC">
            <w:pPr>
              <w:autoSpaceDE w:val="0"/>
              <w:autoSpaceDN w:val="0"/>
              <w:adjustRightInd w:val="0"/>
              <w:jc w:val="center"/>
              <w:rPr>
                <w:rFonts w:ascii="Times New Roman" w:hAnsi="Times New Roman"/>
                <w:kern w:val="0"/>
                <w:szCs w:val="21"/>
              </w:rPr>
            </w:pP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-0.084***</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(0.029)</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-0.127**</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(0.051)</w:t>
            </w:r>
          </w:p>
        </w:tc>
        <w:tc>
          <w:tcPr>
            <w:tcW w:w="1215"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-0.131***</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(0.040)</w:t>
            </w:r>
          </w:p>
        </w:tc>
        <w:tc>
          <w:tcPr>
            <w:tcW w:w="1243"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-0.160***</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(0.047)</w:t>
            </w:r>
          </w:p>
        </w:tc>
        <w:tc>
          <w:tcPr>
            <w:tcW w:w="1276" w:type="dxa"/>
            <w:tcBorders>
              <w:right w:val="nil"/>
            </w:tcBorders>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-0.105**</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(0.046)</w:t>
            </w:r>
          </w:p>
        </w:tc>
      </w:tr>
      <w:tr w:rsidR="00964ACC" w:rsidRPr="00D55BC4" w:rsidTr="00E455AA">
        <w:tc>
          <w:tcPr>
            <w:tcW w:w="1972" w:type="dxa"/>
            <w:tcBorders>
              <w:left w:val="nil"/>
            </w:tcBorders>
          </w:tcPr>
          <w:p w:rsidR="00964ACC" w:rsidRPr="00D55BC4" w:rsidRDefault="00964ACC" w:rsidP="00964ACC">
            <w:pPr>
              <w:autoSpaceDE w:val="0"/>
              <w:autoSpaceDN w:val="0"/>
              <w:adjustRightInd w:val="0"/>
              <w:jc w:val="center"/>
              <w:rPr>
                <w:rFonts w:ascii="Times New Roman" w:hAnsi="Times New Roman"/>
                <w:b/>
                <w:kern w:val="0"/>
                <w:szCs w:val="21"/>
              </w:rPr>
            </w:pPr>
          </w:p>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color w:val="000000" w:themeColor="text1"/>
                <w:kern w:val="0"/>
                <w:szCs w:val="21"/>
              </w:rPr>
              <w:t>信任程度</w:t>
            </w:r>
          </w:p>
        </w:tc>
        <w:tc>
          <w:tcPr>
            <w:tcW w:w="1259"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0.311***</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(0.055)</w:t>
            </w:r>
          </w:p>
          <w:p w:rsidR="00964ACC" w:rsidRPr="00D55BC4" w:rsidRDefault="00964ACC" w:rsidP="00964ACC">
            <w:pPr>
              <w:autoSpaceDE w:val="0"/>
              <w:autoSpaceDN w:val="0"/>
              <w:adjustRightInd w:val="0"/>
              <w:jc w:val="center"/>
              <w:rPr>
                <w:rFonts w:ascii="Times New Roman" w:hAnsi="Times New Roman"/>
                <w:kern w:val="0"/>
                <w:szCs w:val="21"/>
              </w:rPr>
            </w:pP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0.197***</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(0.035)</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0.272***</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(0.063)</w:t>
            </w:r>
          </w:p>
        </w:tc>
        <w:tc>
          <w:tcPr>
            <w:tcW w:w="1215"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0.314***</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(0.055)</w:t>
            </w:r>
          </w:p>
        </w:tc>
        <w:tc>
          <w:tcPr>
            <w:tcW w:w="1243"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0.383***</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(0.065)</w:t>
            </w:r>
          </w:p>
        </w:tc>
        <w:tc>
          <w:tcPr>
            <w:tcW w:w="1276" w:type="dxa"/>
            <w:tcBorders>
              <w:right w:val="nil"/>
            </w:tcBorders>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0.252***</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(0.062)</w:t>
            </w:r>
          </w:p>
        </w:tc>
      </w:tr>
      <w:tr w:rsidR="00964ACC" w:rsidRPr="00D55BC4" w:rsidTr="00E455AA">
        <w:tc>
          <w:tcPr>
            <w:tcW w:w="1972" w:type="dxa"/>
            <w:tcBorders>
              <w:left w:val="nil"/>
            </w:tcBorders>
          </w:tcPr>
          <w:p w:rsidR="00964ACC" w:rsidRPr="00D55BC4" w:rsidRDefault="00964ACC" w:rsidP="00964ACC">
            <w:pPr>
              <w:autoSpaceDE w:val="0"/>
              <w:autoSpaceDN w:val="0"/>
              <w:adjustRightInd w:val="0"/>
              <w:jc w:val="center"/>
              <w:rPr>
                <w:rFonts w:ascii="Times New Roman" w:hAnsi="Times New Roman"/>
                <w:b/>
                <w:kern w:val="0"/>
                <w:szCs w:val="21"/>
              </w:rPr>
            </w:pPr>
          </w:p>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常数</w:t>
            </w:r>
          </w:p>
        </w:tc>
        <w:tc>
          <w:tcPr>
            <w:tcW w:w="1259"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2.082**</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(0.830)</w:t>
            </w:r>
          </w:p>
          <w:p w:rsidR="00964ACC" w:rsidRPr="00D55BC4" w:rsidRDefault="00964ACC" w:rsidP="00964ACC">
            <w:pPr>
              <w:autoSpaceDE w:val="0"/>
              <w:autoSpaceDN w:val="0"/>
              <w:adjustRightInd w:val="0"/>
              <w:jc w:val="center"/>
              <w:rPr>
                <w:rFonts w:ascii="Times New Roman" w:hAnsi="Times New Roman"/>
                <w:kern w:val="0"/>
                <w:szCs w:val="21"/>
              </w:rPr>
            </w:pP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0.088</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(0.528)</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2.598***</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(0.945)</w:t>
            </w:r>
          </w:p>
        </w:tc>
        <w:tc>
          <w:tcPr>
            <w:tcW w:w="1215"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1.341***</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(0.583)</w:t>
            </w:r>
          </w:p>
        </w:tc>
        <w:tc>
          <w:tcPr>
            <w:tcW w:w="1243"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0.750</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(0.684)</w:t>
            </w:r>
          </w:p>
        </w:tc>
        <w:tc>
          <w:tcPr>
            <w:tcW w:w="1276" w:type="dxa"/>
            <w:tcBorders>
              <w:right w:val="nil"/>
            </w:tcBorders>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1.858***</w:t>
            </w:r>
          </w:p>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(0.658)</w:t>
            </w:r>
          </w:p>
        </w:tc>
      </w:tr>
      <w:tr w:rsidR="00964ACC" w:rsidRPr="00D55BC4" w:rsidTr="00E455AA">
        <w:tc>
          <w:tcPr>
            <w:tcW w:w="1972" w:type="dxa"/>
            <w:tcBorders>
              <w:left w:val="nil"/>
            </w:tcBorders>
          </w:tcPr>
          <w:p w:rsidR="00964ACC" w:rsidRPr="00D55BC4" w:rsidRDefault="00964ACC" w:rsidP="00964ACC">
            <w:pPr>
              <w:autoSpaceDE w:val="0"/>
              <w:autoSpaceDN w:val="0"/>
              <w:adjustRightInd w:val="0"/>
              <w:jc w:val="center"/>
              <w:rPr>
                <w:rFonts w:ascii="Times New Roman" w:hAnsi="Times New Roman"/>
                <w:b/>
                <w:kern w:val="0"/>
                <w:szCs w:val="21"/>
                <w:vertAlign w:val="superscript"/>
              </w:rPr>
            </w:pPr>
            <w:r w:rsidRPr="00D55BC4">
              <w:rPr>
                <w:rFonts w:ascii="Times New Roman" w:hAnsi="Times New Roman" w:hint="eastAsia"/>
                <w:b/>
                <w:kern w:val="0"/>
                <w:szCs w:val="21"/>
              </w:rPr>
              <w:t>调整后的</w:t>
            </w:r>
            <w:r w:rsidRPr="00D55BC4">
              <w:rPr>
                <w:rFonts w:ascii="Times New Roman" w:hAnsi="Times New Roman" w:hint="eastAsia"/>
                <w:b/>
                <w:kern w:val="0"/>
                <w:szCs w:val="21"/>
              </w:rPr>
              <w:t>R</w:t>
            </w:r>
            <w:r w:rsidRPr="00D55BC4">
              <w:rPr>
                <w:rFonts w:ascii="Times New Roman" w:hAnsi="Times New Roman" w:hint="eastAsia"/>
                <w:b/>
                <w:kern w:val="0"/>
                <w:szCs w:val="21"/>
                <w:vertAlign w:val="superscript"/>
              </w:rPr>
              <w:t>2</w:t>
            </w:r>
          </w:p>
        </w:tc>
        <w:tc>
          <w:tcPr>
            <w:tcW w:w="1259"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0.225</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0.257</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0.132</w:t>
            </w:r>
          </w:p>
        </w:tc>
        <w:tc>
          <w:tcPr>
            <w:tcW w:w="1215"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0.244</w:t>
            </w:r>
          </w:p>
        </w:tc>
        <w:tc>
          <w:tcPr>
            <w:tcW w:w="1243"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0.289</w:t>
            </w:r>
          </w:p>
        </w:tc>
        <w:tc>
          <w:tcPr>
            <w:tcW w:w="1276" w:type="dxa"/>
            <w:tcBorders>
              <w:right w:val="nil"/>
            </w:tcBorders>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0.120</w:t>
            </w:r>
          </w:p>
        </w:tc>
      </w:tr>
      <w:tr w:rsidR="00964ACC" w:rsidRPr="00D55BC4" w:rsidTr="00E455AA">
        <w:tc>
          <w:tcPr>
            <w:tcW w:w="1972" w:type="dxa"/>
            <w:tcBorders>
              <w:left w:val="nil"/>
            </w:tcBorders>
          </w:tcPr>
          <w:p w:rsidR="00964ACC" w:rsidRPr="00D55BC4" w:rsidRDefault="00964ACC" w:rsidP="00964ACC">
            <w:pPr>
              <w:autoSpaceDE w:val="0"/>
              <w:autoSpaceDN w:val="0"/>
              <w:adjustRightInd w:val="0"/>
              <w:jc w:val="center"/>
              <w:rPr>
                <w:rFonts w:ascii="Times New Roman" w:hAnsi="Times New Roman"/>
                <w:b/>
                <w:kern w:val="0"/>
                <w:szCs w:val="21"/>
              </w:rPr>
            </w:pPr>
            <w:r w:rsidRPr="00D55BC4">
              <w:rPr>
                <w:rFonts w:ascii="Times New Roman" w:hAnsi="Times New Roman" w:hint="eastAsia"/>
                <w:b/>
                <w:kern w:val="0"/>
                <w:szCs w:val="21"/>
              </w:rPr>
              <w:t>F</w:t>
            </w:r>
            <w:r w:rsidRPr="00D55BC4">
              <w:rPr>
                <w:rFonts w:ascii="Times New Roman" w:hAnsi="Times New Roman" w:hint="eastAsia"/>
                <w:b/>
                <w:kern w:val="0"/>
                <w:szCs w:val="21"/>
              </w:rPr>
              <w:t>统计量</w:t>
            </w:r>
          </w:p>
        </w:tc>
        <w:tc>
          <w:tcPr>
            <w:tcW w:w="1259"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7.179***</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8.359***</w:t>
            </w:r>
          </w:p>
        </w:tc>
        <w:tc>
          <w:tcPr>
            <w:tcW w:w="1196"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4.251***</w:t>
            </w:r>
          </w:p>
        </w:tc>
        <w:tc>
          <w:tcPr>
            <w:tcW w:w="1215"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7.868***</w:t>
            </w:r>
          </w:p>
        </w:tc>
        <w:tc>
          <w:tcPr>
            <w:tcW w:w="1243" w:type="dxa"/>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9.646***</w:t>
            </w:r>
          </w:p>
        </w:tc>
        <w:tc>
          <w:tcPr>
            <w:tcW w:w="1276" w:type="dxa"/>
            <w:tcBorders>
              <w:right w:val="nil"/>
            </w:tcBorders>
          </w:tcPr>
          <w:p w:rsidR="00964ACC" w:rsidRPr="00D55BC4" w:rsidRDefault="00964ACC" w:rsidP="00964ACC">
            <w:pPr>
              <w:autoSpaceDE w:val="0"/>
              <w:autoSpaceDN w:val="0"/>
              <w:adjustRightInd w:val="0"/>
              <w:jc w:val="center"/>
              <w:rPr>
                <w:rFonts w:ascii="Times New Roman" w:hAnsi="Times New Roman"/>
                <w:kern w:val="0"/>
                <w:szCs w:val="21"/>
              </w:rPr>
            </w:pPr>
            <w:r w:rsidRPr="00D55BC4">
              <w:rPr>
                <w:rFonts w:ascii="Times New Roman" w:hAnsi="Times New Roman" w:hint="eastAsia"/>
                <w:kern w:val="0"/>
                <w:szCs w:val="21"/>
              </w:rPr>
              <w:t>3.905***</w:t>
            </w:r>
          </w:p>
        </w:tc>
      </w:tr>
    </w:tbl>
    <w:p w:rsidR="0026252A" w:rsidRPr="00D55BC4" w:rsidRDefault="0077636E" w:rsidP="0026252A">
      <w:pPr>
        <w:autoSpaceDE w:val="0"/>
        <w:autoSpaceDN w:val="0"/>
        <w:adjustRightInd w:val="0"/>
        <w:jc w:val="left"/>
        <w:rPr>
          <w:rFonts w:ascii="Times New Roman" w:hAnsi="Times New Roman"/>
          <w:kern w:val="0"/>
          <w:szCs w:val="21"/>
        </w:rPr>
      </w:pPr>
      <w:r>
        <w:rPr>
          <w:rFonts w:ascii="Times New Roman" w:hAnsi="Times New Roman"/>
          <w:kern w:val="0"/>
          <w:szCs w:val="21"/>
        </w:rPr>
        <w:t xml:space="preserve">Note: </w:t>
      </w:r>
      <w:r w:rsidR="0026252A" w:rsidRPr="00D55BC4">
        <w:rPr>
          <w:rFonts w:ascii="Times New Roman" w:hAnsi="Times New Roman"/>
          <w:kern w:val="0"/>
          <w:szCs w:val="21"/>
        </w:rPr>
        <w:t>*p&lt;0.1; **p&lt;0.05; ***p&lt;0.01</w:t>
      </w:r>
    </w:p>
    <w:p w:rsidR="00964ACC" w:rsidRDefault="00964ACC" w:rsidP="00964ACC">
      <w:pPr>
        <w:autoSpaceDE w:val="0"/>
        <w:autoSpaceDN w:val="0"/>
        <w:adjustRightInd w:val="0"/>
        <w:jc w:val="left"/>
        <w:rPr>
          <w:rFonts w:ascii="Times New Roman" w:hAnsi="Times New Roman"/>
          <w:kern w:val="0"/>
          <w:sz w:val="24"/>
          <w:szCs w:val="24"/>
        </w:rPr>
      </w:pPr>
    </w:p>
    <w:p w:rsidR="0026252A" w:rsidRPr="0026252A" w:rsidRDefault="0026252A" w:rsidP="0026252A">
      <w:pPr>
        <w:autoSpaceDE w:val="0"/>
        <w:autoSpaceDN w:val="0"/>
        <w:adjustRightInd w:val="0"/>
        <w:spacing w:line="360" w:lineRule="auto"/>
        <w:jc w:val="left"/>
        <w:rPr>
          <w:rFonts w:ascii="Times New Roman" w:hAnsi="Times New Roman"/>
          <w:kern w:val="0"/>
          <w:szCs w:val="21"/>
        </w:rPr>
      </w:pPr>
      <w:r w:rsidRPr="0026252A">
        <w:rPr>
          <w:rFonts w:ascii="Times New Roman" w:hAnsi="Times New Roman" w:hint="eastAsia"/>
          <w:kern w:val="0"/>
          <w:szCs w:val="21"/>
        </w:rPr>
        <w:t>从上表可以看出：</w:t>
      </w:r>
    </w:p>
    <w:p w:rsidR="00012CED" w:rsidRPr="00A904E7" w:rsidRDefault="0026252A" w:rsidP="00A904E7">
      <w:pPr>
        <w:autoSpaceDE w:val="0"/>
        <w:autoSpaceDN w:val="0"/>
        <w:adjustRightInd w:val="0"/>
        <w:spacing w:line="360" w:lineRule="auto"/>
        <w:ind w:firstLineChars="100" w:firstLine="210"/>
        <w:jc w:val="left"/>
        <w:rPr>
          <w:rFonts w:ascii="Times New Roman" w:hAnsi="Times New Roman"/>
          <w:color w:val="000000" w:themeColor="text1"/>
          <w:kern w:val="0"/>
          <w:szCs w:val="21"/>
        </w:rPr>
      </w:pPr>
      <w:r w:rsidRPr="0026252A">
        <w:rPr>
          <w:rFonts w:ascii="Times New Roman" w:hAnsi="Times New Roman" w:hint="eastAsia"/>
          <w:color w:val="000000" w:themeColor="text1"/>
          <w:kern w:val="0"/>
          <w:szCs w:val="21"/>
        </w:rPr>
        <w:t>（</w:t>
      </w:r>
      <w:r>
        <w:rPr>
          <w:rFonts w:ascii="Times New Roman" w:hAnsi="Times New Roman" w:hint="eastAsia"/>
          <w:color w:val="000000" w:themeColor="text1"/>
          <w:kern w:val="0"/>
          <w:szCs w:val="21"/>
        </w:rPr>
        <w:t>1</w:t>
      </w:r>
      <w:r w:rsidRPr="0026252A">
        <w:rPr>
          <w:rFonts w:ascii="Times New Roman" w:hAnsi="Times New Roman" w:hint="eastAsia"/>
          <w:color w:val="000000" w:themeColor="text1"/>
          <w:kern w:val="0"/>
          <w:szCs w:val="21"/>
        </w:rPr>
        <w:t>）</w:t>
      </w:r>
      <w:r w:rsidR="00BF0D71">
        <w:rPr>
          <w:rFonts w:ascii="Times New Roman" w:hAnsi="Times New Roman" w:hint="eastAsia"/>
          <w:color w:val="000000" w:themeColor="text1"/>
          <w:kern w:val="0"/>
          <w:szCs w:val="21"/>
        </w:rPr>
        <w:t>F</w:t>
      </w:r>
      <w:r w:rsidR="00BF0D71">
        <w:rPr>
          <w:rFonts w:ascii="Times New Roman" w:hAnsi="Times New Roman" w:hint="eastAsia"/>
          <w:color w:val="000000" w:themeColor="text1"/>
          <w:kern w:val="0"/>
          <w:szCs w:val="21"/>
        </w:rPr>
        <w:t>统计量在</w:t>
      </w:r>
      <w:r w:rsidR="00BF0D71">
        <w:rPr>
          <w:rFonts w:ascii="Times New Roman" w:hAnsi="Times New Roman" w:hint="eastAsia"/>
          <w:color w:val="000000" w:themeColor="text1"/>
          <w:kern w:val="0"/>
          <w:szCs w:val="21"/>
        </w:rPr>
        <w:t>99%</w:t>
      </w:r>
      <w:r w:rsidR="00BF0D71">
        <w:rPr>
          <w:rFonts w:ascii="Times New Roman" w:hAnsi="Times New Roman" w:hint="eastAsia"/>
          <w:color w:val="000000" w:themeColor="text1"/>
          <w:kern w:val="0"/>
          <w:szCs w:val="21"/>
        </w:rPr>
        <w:t>的水平上均显著，说明消费者特征因素</w:t>
      </w:r>
      <w:r w:rsidR="00E60212">
        <w:rPr>
          <w:rFonts w:ascii="Times New Roman" w:hAnsi="Times New Roman" w:hint="eastAsia"/>
          <w:color w:val="000000" w:themeColor="text1"/>
          <w:kern w:val="0"/>
          <w:szCs w:val="21"/>
        </w:rPr>
        <w:t>与</w:t>
      </w:r>
      <w:r w:rsidR="00BF0D71">
        <w:rPr>
          <w:rFonts w:ascii="Times New Roman" w:hAnsi="Times New Roman" w:hint="eastAsia"/>
          <w:color w:val="000000" w:themeColor="text1"/>
          <w:kern w:val="0"/>
          <w:szCs w:val="21"/>
        </w:rPr>
        <w:t>感知风险</w:t>
      </w:r>
      <w:r w:rsidR="00E60212">
        <w:rPr>
          <w:rFonts w:ascii="Times New Roman" w:hAnsi="Times New Roman" w:hint="eastAsia"/>
          <w:color w:val="000000" w:themeColor="text1"/>
          <w:kern w:val="0"/>
          <w:szCs w:val="21"/>
        </w:rPr>
        <w:t>显著相关。</w:t>
      </w:r>
      <w:r w:rsidRPr="0026252A">
        <w:rPr>
          <w:rFonts w:ascii="Times New Roman" w:hAnsi="Times New Roman" w:hint="eastAsia"/>
          <w:color w:val="000000" w:themeColor="text1"/>
          <w:kern w:val="0"/>
          <w:szCs w:val="21"/>
        </w:rPr>
        <w:t>家庭里是否有</w:t>
      </w:r>
      <w:r w:rsidRPr="0026252A">
        <w:rPr>
          <w:rFonts w:ascii="Times New Roman" w:hAnsi="Times New Roman" w:hint="eastAsia"/>
          <w:color w:val="000000" w:themeColor="text1"/>
          <w:kern w:val="0"/>
          <w:szCs w:val="21"/>
        </w:rPr>
        <w:t>12</w:t>
      </w:r>
      <w:r w:rsidR="00964ACC" w:rsidRPr="0026252A">
        <w:rPr>
          <w:rFonts w:ascii="Times New Roman" w:hAnsi="Times New Roman" w:hint="eastAsia"/>
          <w:color w:val="000000" w:themeColor="text1"/>
          <w:kern w:val="0"/>
          <w:szCs w:val="21"/>
        </w:rPr>
        <w:t>岁</w:t>
      </w:r>
      <w:r w:rsidRPr="0026252A">
        <w:rPr>
          <w:rFonts w:ascii="Times New Roman" w:hAnsi="Times New Roman" w:hint="eastAsia"/>
          <w:color w:val="000000" w:themeColor="text1"/>
          <w:kern w:val="0"/>
          <w:szCs w:val="21"/>
        </w:rPr>
        <w:t>以下</w:t>
      </w:r>
      <w:r w:rsidR="00964ACC" w:rsidRPr="0026252A">
        <w:rPr>
          <w:rFonts w:ascii="Times New Roman" w:hAnsi="Times New Roman" w:hint="eastAsia"/>
          <w:color w:val="000000" w:themeColor="text1"/>
          <w:kern w:val="0"/>
          <w:szCs w:val="21"/>
        </w:rPr>
        <w:t>儿童，</w:t>
      </w:r>
      <w:r w:rsidRPr="0026252A">
        <w:rPr>
          <w:szCs w:val="21"/>
        </w:rPr>
        <w:t>家庭是否有备孕、孕期或哺乳期的妇女</w:t>
      </w:r>
      <w:r>
        <w:rPr>
          <w:rFonts w:ascii="Times New Roman" w:hAnsi="Times New Roman" w:hint="eastAsia"/>
          <w:color w:val="000000" w:themeColor="text1"/>
          <w:kern w:val="0"/>
          <w:szCs w:val="21"/>
        </w:rPr>
        <w:t>在</w:t>
      </w:r>
      <w:r>
        <w:rPr>
          <w:rFonts w:ascii="Times New Roman" w:hAnsi="Times New Roman" w:hint="eastAsia"/>
          <w:color w:val="000000" w:themeColor="text1"/>
          <w:kern w:val="0"/>
          <w:szCs w:val="21"/>
        </w:rPr>
        <w:t>95%</w:t>
      </w:r>
      <w:r>
        <w:rPr>
          <w:rFonts w:ascii="Times New Roman" w:hAnsi="Times New Roman" w:hint="eastAsia"/>
          <w:color w:val="000000" w:themeColor="text1"/>
          <w:kern w:val="0"/>
          <w:szCs w:val="21"/>
        </w:rPr>
        <w:t>的水平上显著，</w:t>
      </w:r>
      <w:r w:rsidR="00716046">
        <w:rPr>
          <w:rFonts w:ascii="Times New Roman" w:hAnsi="Times New Roman" w:hint="eastAsia"/>
          <w:color w:val="000000" w:themeColor="text1"/>
          <w:kern w:val="0"/>
          <w:szCs w:val="21"/>
        </w:rPr>
        <w:t>说明与感知风险存在相关性，且不同特征的人群的感知风险有差异性；</w:t>
      </w:r>
      <w:r w:rsidR="00964ACC" w:rsidRPr="0026252A">
        <w:rPr>
          <w:rFonts w:ascii="Times New Roman" w:hAnsi="Times New Roman" w:hint="eastAsia"/>
          <w:color w:val="000000" w:themeColor="text1"/>
          <w:kern w:val="0"/>
          <w:szCs w:val="21"/>
        </w:rPr>
        <w:t>（</w:t>
      </w:r>
      <w:r w:rsidR="00964ACC" w:rsidRPr="0026252A">
        <w:rPr>
          <w:rFonts w:ascii="Times New Roman" w:hAnsi="Times New Roman" w:hint="eastAsia"/>
          <w:color w:val="000000" w:themeColor="text1"/>
          <w:kern w:val="0"/>
          <w:szCs w:val="21"/>
        </w:rPr>
        <w:t>2</w:t>
      </w:r>
      <w:r w:rsidR="00964ACC" w:rsidRPr="0026252A">
        <w:rPr>
          <w:rFonts w:ascii="Times New Roman" w:hAnsi="Times New Roman" w:hint="eastAsia"/>
          <w:color w:val="000000" w:themeColor="text1"/>
          <w:kern w:val="0"/>
          <w:szCs w:val="21"/>
        </w:rPr>
        <w:t>）</w:t>
      </w:r>
      <w:r w:rsidR="002C1C11">
        <w:rPr>
          <w:rFonts w:ascii="Times New Roman" w:hAnsi="Times New Roman" w:hint="eastAsia"/>
          <w:color w:val="000000" w:themeColor="text1"/>
          <w:kern w:val="0"/>
          <w:szCs w:val="21"/>
        </w:rPr>
        <w:t>总体态度测试的是消费者是否有甲醛检测仪的购买观念，是检验一般消费者是否为甲醛检测仪潜在购买者的指标</w:t>
      </w:r>
      <w:r w:rsidR="006840F2">
        <w:rPr>
          <w:rFonts w:ascii="Times New Roman" w:hAnsi="Times New Roman" w:hint="eastAsia"/>
          <w:color w:val="000000" w:themeColor="text1"/>
          <w:kern w:val="0"/>
          <w:szCs w:val="21"/>
        </w:rPr>
        <w:t>，其系数正负并无任何实际意义</w:t>
      </w:r>
      <w:r w:rsidR="002C1C11">
        <w:rPr>
          <w:rFonts w:ascii="Times New Roman" w:hAnsi="Times New Roman" w:hint="eastAsia"/>
          <w:color w:val="000000" w:themeColor="text1"/>
          <w:kern w:val="0"/>
          <w:szCs w:val="21"/>
        </w:rPr>
        <w:t>。</w:t>
      </w:r>
      <w:r w:rsidR="006840F2">
        <w:rPr>
          <w:rFonts w:ascii="Times New Roman" w:hAnsi="Times New Roman" w:hint="eastAsia"/>
          <w:color w:val="000000" w:themeColor="text1"/>
          <w:kern w:val="0"/>
          <w:szCs w:val="21"/>
        </w:rPr>
        <w:t>而</w:t>
      </w:r>
      <w:r w:rsidR="002C1C11">
        <w:rPr>
          <w:rFonts w:ascii="Times New Roman" w:hAnsi="Times New Roman" w:hint="eastAsia"/>
          <w:color w:val="000000" w:themeColor="text1"/>
          <w:kern w:val="0"/>
          <w:szCs w:val="21"/>
        </w:rPr>
        <w:t>总体态度</w:t>
      </w:r>
      <w:r w:rsidR="006840F2">
        <w:rPr>
          <w:rFonts w:ascii="Times New Roman" w:hAnsi="Times New Roman" w:hint="eastAsia"/>
          <w:color w:val="000000" w:themeColor="text1"/>
          <w:kern w:val="0"/>
          <w:szCs w:val="21"/>
        </w:rPr>
        <w:t>在</w:t>
      </w:r>
      <w:r w:rsidR="006840F2">
        <w:rPr>
          <w:rFonts w:ascii="Times New Roman" w:hAnsi="Times New Roman" w:hint="eastAsia"/>
          <w:color w:val="000000" w:themeColor="text1"/>
          <w:kern w:val="0"/>
          <w:szCs w:val="21"/>
        </w:rPr>
        <w:t>99%</w:t>
      </w:r>
      <w:r w:rsidR="006840F2">
        <w:rPr>
          <w:rFonts w:ascii="Times New Roman" w:hAnsi="Times New Roman" w:hint="eastAsia"/>
          <w:color w:val="000000" w:themeColor="text1"/>
          <w:kern w:val="0"/>
          <w:szCs w:val="21"/>
        </w:rPr>
        <w:t>的水平上显著，对消费者的感知风险有显著影响</w:t>
      </w:r>
      <w:r w:rsidR="002C1C11">
        <w:rPr>
          <w:rFonts w:ascii="Times New Roman" w:hAnsi="Times New Roman" w:hint="eastAsia"/>
          <w:color w:val="000000" w:themeColor="text1"/>
          <w:kern w:val="0"/>
          <w:szCs w:val="21"/>
        </w:rPr>
        <w:t>表明接受调查</w:t>
      </w:r>
      <w:r w:rsidR="006840F2">
        <w:rPr>
          <w:rFonts w:ascii="Times New Roman" w:hAnsi="Times New Roman" w:hint="eastAsia"/>
          <w:color w:val="000000" w:themeColor="text1"/>
          <w:kern w:val="0"/>
          <w:szCs w:val="21"/>
        </w:rPr>
        <w:t>的</w:t>
      </w:r>
      <w:r w:rsidR="002C1C11">
        <w:rPr>
          <w:rFonts w:ascii="Times New Roman" w:hAnsi="Times New Roman" w:hint="eastAsia"/>
          <w:color w:val="000000" w:themeColor="text1"/>
          <w:kern w:val="0"/>
          <w:szCs w:val="21"/>
        </w:rPr>
        <w:t>消费者</w:t>
      </w:r>
      <w:r w:rsidR="006840F2">
        <w:rPr>
          <w:rFonts w:ascii="Times New Roman" w:hAnsi="Times New Roman" w:hint="eastAsia"/>
          <w:color w:val="000000" w:themeColor="text1"/>
          <w:kern w:val="0"/>
          <w:szCs w:val="21"/>
        </w:rPr>
        <w:t>是甲醛检测仪的潜在购买者，有甲醛检测仪的</w:t>
      </w:r>
      <w:r w:rsidR="00716046">
        <w:rPr>
          <w:rFonts w:ascii="Times New Roman" w:hAnsi="Times New Roman" w:hint="eastAsia"/>
          <w:color w:val="000000" w:themeColor="text1"/>
          <w:kern w:val="0"/>
          <w:szCs w:val="21"/>
        </w:rPr>
        <w:t>购买观念；</w:t>
      </w:r>
      <w:r w:rsidR="00716046" w:rsidRPr="0026252A">
        <w:rPr>
          <w:rFonts w:ascii="Times New Roman" w:hAnsi="Times New Roman" w:hint="eastAsia"/>
          <w:color w:val="000000" w:themeColor="text1"/>
          <w:kern w:val="0"/>
          <w:szCs w:val="21"/>
        </w:rPr>
        <w:t>（</w:t>
      </w:r>
      <w:r w:rsidR="00716046">
        <w:rPr>
          <w:rFonts w:ascii="Times New Roman" w:hAnsi="Times New Roman" w:hint="eastAsia"/>
          <w:color w:val="000000" w:themeColor="text1"/>
          <w:kern w:val="0"/>
          <w:szCs w:val="21"/>
        </w:rPr>
        <w:t>3</w:t>
      </w:r>
      <w:r w:rsidR="00716046">
        <w:rPr>
          <w:rFonts w:ascii="Times New Roman" w:hAnsi="Times New Roman" w:hint="eastAsia"/>
          <w:color w:val="000000" w:themeColor="text1"/>
          <w:kern w:val="0"/>
          <w:szCs w:val="21"/>
        </w:rPr>
        <w:t>）熟悉程度在</w:t>
      </w:r>
      <w:r w:rsidR="00716046">
        <w:rPr>
          <w:rFonts w:ascii="Times New Roman" w:hAnsi="Times New Roman" w:hint="eastAsia"/>
          <w:color w:val="000000" w:themeColor="text1"/>
          <w:kern w:val="0"/>
          <w:szCs w:val="21"/>
        </w:rPr>
        <w:t>99%</w:t>
      </w:r>
      <w:r w:rsidR="00716046">
        <w:rPr>
          <w:rFonts w:ascii="Times New Roman" w:hAnsi="Times New Roman" w:hint="eastAsia"/>
          <w:color w:val="000000" w:themeColor="text1"/>
          <w:kern w:val="0"/>
          <w:szCs w:val="21"/>
        </w:rPr>
        <w:t>的水平上显著，且方向为负，说明消费者对甲醛检测仪越不熟悉，其感知</w:t>
      </w:r>
      <w:r w:rsidR="00716046">
        <w:rPr>
          <w:rFonts w:ascii="Times New Roman" w:hAnsi="Times New Roman" w:hint="eastAsia"/>
          <w:color w:val="000000" w:themeColor="text1"/>
          <w:kern w:val="0"/>
          <w:szCs w:val="21"/>
        </w:rPr>
        <w:lastRenderedPageBreak/>
        <w:t>风险越大；</w:t>
      </w:r>
      <w:r w:rsidR="00964ACC" w:rsidRPr="0026252A">
        <w:rPr>
          <w:rFonts w:ascii="Times New Roman" w:hAnsi="Times New Roman" w:hint="eastAsia"/>
          <w:color w:val="000000" w:themeColor="text1"/>
          <w:kern w:val="0"/>
          <w:szCs w:val="21"/>
        </w:rPr>
        <w:t>（</w:t>
      </w:r>
      <w:r w:rsidR="00716046">
        <w:rPr>
          <w:rFonts w:ascii="Times New Roman" w:hAnsi="Times New Roman" w:hint="eastAsia"/>
          <w:color w:val="000000" w:themeColor="text1"/>
          <w:kern w:val="0"/>
          <w:szCs w:val="21"/>
        </w:rPr>
        <w:t>4</w:t>
      </w:r>
      <w:r w:rsidR="00964ACC" w:rsidRPr="0026252A">
        <w:rPr>
          <w:rFonts w:ascii="Times New Roman" w:hAnsi="Times New Roman" w:hint="eastAsia"/>
          <w:color w:val="000000" w:themeColor="text1"/>
          <w:kern w:val="0"/>
          <w:szCs w:val="21"/>
        </w:rPr>
        <w:t>）信任程度</w:t>
      </w:r>
      <w:r w:rsidR="00716046">
        <w:rPr>
          <w:rFonts w:ascii="Times New Roman" w:hAnsi="Times New Roman" w:hint="eastAsia"/>
          <w:color w:val="000000" w:themeColor="text1"/>
          <w:kern w:val="0"/>
          <w:szCs w:val="21"/>
        </w:rPr>
        <w:t>在</w:t>
      </w:r>
      <w:r w:rsidR="00716046">
        <w:rPr>
          <w:rFonts w:ascii="Times New Roman" w:hAnsi="Times New Roman" w:hint="eastAsia"/>
          <w:color w:val="000000" w:themeColor="text1"/>
          <w:kern w:val="0"/>
          <w:szCs w:val="21"/>
        </w:rPr>
        <w:t>99%</w:t>
      </w:r>
      <w:r w:rsidR="00716046">
        <w:rPr>
          <w:rFonts w:ascii="Times New Roman" w:hAnsi="Times New Roman" w:hint="eastAsia"/>
          <w:color w:val="000000" w:themeColor="text1"/>
          <w:kern w:val="0"/>
          <w:szCs w:val="21"/>
        </w:rPr>
        <w:t>的水平上正</w:t>
      </w:r>
      <w:r w:rsidR="00964ACC" w:rsidRPr="0026252A">
        <w:rPr>
          <w:rFonts w:ascii="Times New Roman" w:hAnsi="Times New Roman" w:hint="eastAsia"/>
          <w:color w:val="000000" w:themeColor="text1"/>
          <w:kern w:val="0"/>
          <w:szCs w:val="21"/>
        </w:rPr>
        <w:t>向</w:t>
      </w:r>
      <w:r w:rsidR="00716046">
        <w:rPr>
          <w:rFonts w:ascii="Times New Roman" w:hAnsi="Times New Roman" w:hint="eastAsia"/>
          <w:color w:val="000000" w:themeColor="text1"/>
          <w:kern w:val="0"/>
          <w:szCs w:val="21"/>
        </w:rPr>
        <w:t>相关，</w:t>
      </w:r>
      <w:r w:rsidR="006840F2">
        <w:rPr>
          <w:rFonts w:ascii="Times New Roman" w:hAnsi="Times New Roman" w:hint="eastAsia"/>
          <w:color w:val="000000" w:themeColor="text1"/>
          <w:kern w:val="0"/>
          <w:szCs w:val="21"/>
        </w:rPr>
        <w:t>一个可能的解释是</w:t>
      </w:r>
      <w:r w:rsidR="006840F2" w:rsidRPr="0026252A">
        <w:rPr>
          <w:rFonts w:ascii="Times New Roman" w:hAnsi="Times New Roman" w:hint="eastAsia"/>
          <w:color w:val="000000" w:themeColor="text1"/>
          <w:kern w:val="0"/>
          <w:szCs w:val="21"/>
        </w:rPr>
        <w:t>消费者没有一个科学可靠的渠道或工具去证明</w:t>
      </w:r>
      <w:r w:rsidR="00964ACC" w:rsidRPr="0026252A">
        <w:rPr>
          <w:rFonts w:ascii="Times New Roman" w:hAnsi="Times New Roman" w:hint="eastAsia"/>
          <w:color w:val="000000" w:themeColor="text1"/>
          <w:kern w:val="0"/>
          <w:szCs w:val="21"/>
        </w:rPr>
        <w:t>行业相关结构、搜索引擎、广告等发布的相关信息</w:t>
      </w:r>
      <w:r w:rsidR="006840F2">
        <w:rPr>
          <w:rFonts w:ascii="Times New Roman" w:hAnsi="Times New Roman" w:hint="eastAsia"/>
          <w:color w:val="000000" w:themeColor="text1"/>
          <w:kern w:val="0"/>
          <w:szCs w:val="21"/>
        </w:rPr>
        <w:t>的</w:t>
      </w:r>
      <w:r w:rsidR="006840F2" w:rsidRPr="0026252A">
        <w:rPr>
          <w:rFonts w:ascii="Times New Roman" w:hAnsi="Times New Roman" w:hint="eastAsia"/>
          <w:color w:val="000000" w:themeColor="text1"/>
          <w:kern w:val="0"/>
          <w:szCs w:val="21"/>
        </w:rPr>
        <w:t>真实性和正确性</w:t>
      </w:r>
      <w:r w:rsidR="006840F2">
        <w:rPr>
          <w:rFonts w:ascii="Times New Roman" w:hAnsi="Times New Roman" w:hint="eastAsia"/>
          <w:color w:val="000000" w:themeColor="text1"/>
          <w:kern w:val="0"/>
          <w:szCs w:val="21"/>
        </w:rPr>
        <w:t>，因而普遍持有怀疑态度</w:t>
      </w:r>
      <w:r w:rsidR="00716046">
        <w:rPr>
          <w:rFonts w:ascii="Times New Roman" w:hAnsi="Times New Roman" w:hint="eastAsia"/>
          <w:color w:val="000000" w:themeColor="text1"/>
          <w:kern w:val="0"/>
          <w:szCs w:val="21"/>
        </w:rPr>
        <w:t>，也有可能是目前消费者对于从搜索引擎或广告中获取的信息普遍不信任，</w:t>
      </w:r>
      <w:r w:rsidR="00AB14DF">
        <w:rPr>
          <w:rFonts w:ascii="Times New Roman" w:hAnsi="Times New Roman" w:hint="eastAsia"/>
          <w:color w:val="000000" w:themeColor="text1"/>
          <w:kern w:val="0"/>
          <w:szCs w:val="21"/>
        </w:rPr>
        <w:t>这也是市场信息不对称造成的结果。</w:t>
      </w:r>
    </w:p>
    <w:p w:rsidR="00964ACC" w:rsidRDefault="008475D1" w:rsidP="00D544DE">
      <w:pPr>
        <w:autoSpaceDE w:val="0"/>
        <w:autoSpaceDN w:val="0"/>
        <w:adjustRightInd w:val="0"/>
        <w:spacing w:line="360" w:lineRule="auto"/>
        <w:ind w:firstLineChars="200" w:firstLine="420"/>
        <w:jc w:val="left"/>
        <w:rPr>
          <w:rFonts w:ascii="Times New Roman" w:hAnsi="Times New Roman"/>
          <w:b/>
          <w:kern w:val="0"/>
          <w:sz w:val="24"/>
          <w:szCs w:val="24"/>
        </w:rPr>
      </w:pPr>
      <w:r>
        <w:rPr>
          <w:rFonts w:hint="eastAsia"/>
          <w:szCs w:val="21"/>
        </w:rPr>
        <w:t>构建购买意愿与感知风险模型</w:t>
      </w:r>
      <w:r w:rsidRPr="008475D1">
        <w:rPr>
          <w:position w:val="-10"/>
          <w:szCs w:val="21"/>
        </w:rPr>
        <w:object w:dxaOrig="1040" w:dyaOrig="320">
          <v:shape id="_x0000_i1026" type="#_x0000_t75" style="width:54pt;height:16.5pt" o:ole="">
            <v:imagedata r:id="rId24" o:title=""/>
          </v:shape>
          <o:OLEObject Type="Embed" ProgID="Equation.DSMT4" ShapeID="_x0000_i1026" DrawAspect="Content" ObjectID="_1560176786" r:id="rId25"/>
        </w:object>
      </w:r>
      <w:r>
        <w:rPr>
          <w:rFonts w:hint="eastAsia"/>
          <w:szCs w:val="21"/>
        </w:rPr>
        <w:t>,</w:t>
      </w:r>
      <w:r w:rsidR="00012CED">
        <w:rPr>
          <w:rFonts w:hint="eastAsia"/>
          <w:szCs w:val="21"/>
        </w:rPr>
        <w:t xml:space="preserve"> </w:t>
      </w:r>
      <w:r w:rsidRPr="00012CED">
        <w:rPr>
          <w:rFonts w:hint="eastAsia"/>
          <w:sz w:val="24"/>
          <w:szCs w:val="24"/>
        </w:rPr>
        <w:t>Y</w:t>
      </w:r>
      <w:r>
        <w:rPr>
          <w:rFonts w:hint="eastAsia"/>
          <w:szCs w:val="21"/>
        </w:rPr>
        <w:t>表示购买意愿（</w:t>
      </w:r>
      <w:r w:rsidRPr="00012CED">
        <w:rPr>
          <w:rFonts w:hint="eastAsia"/>
          <w:sz w:val="24"/>
          <w:szCs w:val="24"/>
        </w:rPr>
        <w:t>Y=1</w:t>
      </w:r>
      <w:r>
        <w:rPr>
          <w:rFonts w:hint="eastAsia"/>
          <w:szCs w:val="21"/>
        </w:rPr>
        <w:t>为愿意购买</w:t>
      </w:r>
      <w:r w:rsidRPr="00012CED">
        <w:rPr>
          <w:rFonts w:hint="eastAsia"/>
          <w:sz w:val="24"/>
          <w:szCs w:val="24"/>
        </w:rPr>
        <w:t>，</w:t>
      </w:r>
      <w:r w:rsidRPr="00012CED">
        <w:rPr>
          <w:rFonts w:hint="eastAsia"/>
          <w:sz w:val="24"/>
          <w:szCs w:val="24"/>
        </w:rPr>
        <w:t>Y=0</w:t>
      </w:r>
      <w:r>
        <w:rPr>
          <w:rFonts w:hint="eastAsia"/>
          <w:szCs w:val="21"/>
        </w:rPr>
        <w:t>为不愿意购买），</w:t>
      </w:r>
      <w:r w:rsidR="00012CED" w:rsidRPr="00012CED">
        <w:rPr>
          <w:rFonts w:hint="eastAsia"/>
          <w:sz w:val="24"/>
          <w:szCs w:val="24"/>
        </w:rPr>
        <w:t>R</w:t>
      </w:r>
      <w:r w:rsidR="00012CED">
        <w:rPr>
          <w:rFonts w:hint="eastAsia"/>
          <w:szCs w:val="21"/>
        </w:rPr>
        <w:t>表示感知风险，包括功能性感知风险和情感性感知风险。</w:t>
      </w:r>
    </w:p>
    <w:p w:rsidR="008B6ACA" w:rsidRPr="00A904E7" w:rsidRDefault="008B6ACA" w:rsidP="00A904E7">
      <w:pPr>
        <w:autoSpaceDE w:val="0"/>
        <w:autoSpaceDN w:val="0"/>
        <w:adjustRightInd w:val="0"/>
        <w:spacing w:line="360" w:lineRule="auto"/>
        <w:ind w:firstLineChars="200" w:firstLine="420"/>
        <w:jc w:val="left"/>
        <w:rPr>
          <w:szCs w:val="21"/>
        </w:rPr>
      </w:pPr>
      <w:r w:rsidRPr="002E38F3">
        <w:rPr>
          <w:rFonts w:hint="eastAsia"/>
          <w:szCs w:val="21"/>
        </w:rPr>
        <w:t>利用</w:t>
      </w:r>
      <w:r>
        <w:rPr>
          <w:rFonts w:hint="eastAsia"/>
          <w:szCs w:val="21"/>
        </w:rPr>
        <w:t>问卷</w:t>
      </w:r>
      <w:r w:rsidRPr="002E38F3">
        <w:rPr>
          <w:rFonts w:hint="eastAsia"/>
          <w:szCs w:val="21"/>
        </w:rPr>
        <w:t>成分得分系数矩阵</w:t>
      </w:r>
      <w:r>
        <w:rPr>
          <w:rFonts w:hint="eastAsia"/>
          <w:szCs w:val="21"/>
        </w:rPr>
        <w:t>作为权数，（</w:t>
      </w:r>
      <w:r>
        <w:rPr>
          <w:rFonts w:hint="eastAsia"/>
          <w:szCs w:val="21"/>
        </w:rPr>
        <w:t>1</w:t>
      </w:r>
      <w:r>
        <w:rPr>
          <w:rFonts w:hint="eastAsia"/>
          <w:szCs w:val="21"/>
        </w:rPr>
        <w:t>）计算消费者性能感知风险、财务感知风险、社会感知风险、心理感知风险的最后得分，作为解释变量，（</w:t>
      </w:r>
      <w:r>
        <w:rPr>
          <w:rFonts w:hint="eastAsia"/>
          <w:szCs w:val="21"/>
        </w:rPr>
        <w:t>2</w:t>
      </w:r>
      <w:r>
        <w:rPr>
          <w:rFonts w:hint="eastAsia"/>
          <w:szCs w:val="21"/>
        </w:rPr>
        <w:t>）计算消费者功能性感知风险、情感性感知风险的最后得分，作为解释变量。分别以消费者是否购买（购买</w:t>
      </w:r>
      <w:r>
        <w:rPr>
          <w:rFonts w:hint="eastAsia"/>
          <w:szCs w:val="21"/>
        </w:rPr>
        <w:t>=1</w:t>
      </w:r>
      <w:r>
        <w:rPr>
          <w:rFonts w:hint="eastAsia"/>
          <w:szCs w:val="21"/>
        </w:rPr>
        <w:t>，不购买</w:t>
      </w:r>
      <w:r>
        <w:rPr>
          <w:rFonts w:hint="eastAsia"/>
          <w:szCs w:val="21"/>
        </w:rPr>
        <w:t>=0</w:t>
      </w:r>
      <w:r>
        <w:rPr>
          <w:rFonts w:hint="eastAsia"/>
          <w:szCs w:val="21"/>
        </w:rPr>
        <w:t>），消费者是否愿意推荐（推荐</w:t>
      </w:r>
      <w:r>
        <w:rPr>
          <w:rFonts w:hint="eastAsia"/>
          <w:szCs w:val="21"/>
        </w:rPr>
        <w:t>=1</w:t>
      </w:r>
      <w:r>
        <w:rPr>
          <w:rFonts w:hint="eastAsia"/>
          <w:szCs w:val="21"/>
        </w:rPr>
        <w:t>，不推荐</w:t>
      </w:r>
      <w:r>
        <w:rPr>
          <w:rFonts w:hint="eastAsia"/>
          <w:szCs w:val="21"/>
        </w:rPr>
        <w:t>=0</w:t>
      </w:r>
      <w:r>
        <w:rPr>
          <w:rFonts w:hint="eastAsia"/>
          <w:szCs w:val="21"/>
        </w:rPr>
        <w:t>）作为解释变量，进行二元</w:t>
      </w:r>
      <w:r>
        <w:rPr>
          <w:rFonts w:hint="eastAsia"/>
          <w:szCs w:val="21"/>
        </w:rPr>
        <w:t>logit</w:t>
      </w:r>
      <w:r>
        <w:rPr>
          <w:rFonts w:hint="eastAsia"/>
          <w:szCs w:val="21"/>
        </w:rPr>
        <w:t>分析；同时，为了提高回归分析的准确性，我们以平均数代替得分，再次进行回归，最终购买意愿与感知风险的模型分析结果如下：</w:t>
      </w:r>
    </w:p>
    <w:p w:rsidR="00964ACC" w:rsidRPr="00A904E7" w:rsidRDefault="00964ACC" w:rsidP="00A904E7">
      <w:pPr>
        <w:autoSpaceDE w:val="0"/>
        <w:autoSpaceDN w:val="0"/>
        <w:adjustRightInd w:val="0"/>
        <w:ind w:firstLineChars="200" w:firstLine="422"/>
        <w:jc w:val="left"/>
        <w:rPr>
          <w:rFonts w:ascii="Times New Roman" w:hAnsi="Times New Roman"/>
          <w:b/>
          <w:kern w:val="0"/>
          <w:szCs w:val="21"/>
        </w:rPr>
      </w:pPr>
      <w:r w:rsidRPr="00A904E7">
        <w:rPr>
          <w:rFonts w:ascii="Times New Roman" w:hAnsi="Times New Roman" w:hint="eastAsia"/>
          <w:b/>
          <w:kern w:val="0"/>
          <w:szCs w:val="21"/>
        </w:rPr>
        <w:t>表</w:t>
      </w:r>
      <w:r w:rsidR="00716046" w:rsidRPr="00A904E7">
        <w:rPr>
          <w:rFonts w:ascii="Times New Roman" w:hAnsi="Times New Roman" w:hint="eastAsia"/>
          <w:b/>
          <w:kern w:val="0"/>
          <w:szCs w:val="21"/>
        </w:rPr>
        <w:t xml:space="preserve">7 </w:t>
      </w:r>
      <w:r w:rsidRPr="00A904E7">
        <w:rPr>
          <w:rFonts w:ascii="Times New Roman" w:hAnsi="Times New Roman" w:hint="eastAsia"/>
          <w:b/>
          <w:kern w:val="0"/>
          <w:szCs w:val="21"/>
        </w:rPr>
        <w:t>购买意愿与感知风险模型</w:t>
      </w:r>
    </w:p>
    <w:tbl>
      <w:tblPr>
        <w:tblStyle w:val="a8"/>
        <w:tblpPr w:leftFromText="180" w:rightFromText="180" w:vertAnchor="text" w:horzAnchor="margin" w:tblpXSpec="center" w:tblpY="73"/>
        <w:tblW w:w="10206" w:type="dxa"/>
        <w:tblLayout w:type="fixed"/>
        <w:tblLook w:val="04A0"/>
      </w:tblPr>
      <w:tblGrid>
        <w:gridCol w:w="1701"/>
        <w:gridCol w:w="1201"/>
        <w:gridCol w:w="993"/>
        <w:gridCol w:w="1067"/>
        <w:gridCol w:w="999"/>
        <w:gridCol w:w="1019"/>
        <w:gridCol w:w="958"/>
        <w:gridCol w:w="1276"/>
        <w:gridCol w:w="992"/>
      </w:tblGrid>
      <w:tr w:rsidR="00964ACC" w:rsidRPr="00EB6C5F" w:rsidTr="008B6ACA">
        <w:trPr>
          <w:trHeight w:val="1112"/>
        </w:trPr>
        <w:tc>
          <w:tcPr>
            <w:tcW w:w="1701" w:type="dxa"/>
            <w:tcBorders>
              <w:left w:val="nil"/>
              <w:bottom w:val="single" w:sz="4" w:space="0" w:color="auto"/>
              <w:tl2br w:val="nil"/>
            </w:tcBorders>
          </w:tcPr>
          <w:p w:rsidR="00A904E7" w:rsidRPr="00A904E7" w:rsidRDefault="00A904E7" w:rsidP="00A904E7">
            <w:pPr>
              <w:autoSpaceDE w:val="0"/>
              <w:autoSpaceDN w:val="0"/>
              <w:adjustRightInd w:val="0"/>
              <w:ind w:firstLineChars="100" w:firstLine="211"/>
              <w:jc w:val="left"/>
              <w:rPr>
                <w:rFonts w:ascii="Times New Roman" w:hAnsi="Times New Roman"/>
                <w:b/>
                <w:kern w:val="0"/>
                <w:szCs w:val="21"/>
              </w:rPr>
            </w:pPr>
          </w:p>
          <w:p w:rsidR="00964ACC" w:rsidRPr="00A904E7" w:rsidRDefault="00964ACC" w:rsidP="00A904E7">
            <w:pPr>
              <w:jc w:val="center"/>
              <w:rPr>
                <w:rFonts w:ascii="Times New Roman" w:hAnsi="Times New Roman"/>
                <w:szCs w:val="21"/>
              </w:rPr>
            </w:pPr>
          </w:p>
        </w:tc>
        <w:tc>
          <w:tcPr>
            <w:tcW w:w="4260" w:type="dxa"/>
            <w:gridSpan w:val="4"/>
          </w:tcPr>
          <w:p w:rsidR="00964ACC" w:rsidRPr="00A904E7" w:rsidRDefault="00964ACC" w:rsidP="00964ACC">
            <w:pPr>
              <w:autoSpaceDE w:val="0"/>
              <w:autoSpaceDN w:val="0"/>
              <w:adjustRightInd w:val="0"/>
              <w:jc w:val="center"/>
              <w:rPr>
                <w:rFonts w:ascii="Times New Roman" w:hAnsi="Times New Roman"/>
                <w:b/>
                <w:kern w:val="0"/>
                <w:szCs w:val="21"/>
              </w:rPr>
            </w:pPr>
          </w:p>
          <w:p w:rsidR="00964ACC" w:rsidRPr="00A904E7" w:rsidRDefault="00964ACC" w:rsidP="00964ACC">
            <w:pPr>
              <w:autoSpaceDE w:val="0"/>
              <w:autoSpaceDN w:val="0"/>
              <w:adjustRightInd w:val="0"/>
              <w:jc w:val="center"/>
              <w:rPr>
                <w:rFonts w:ascii="Times New Roman" w:hAnsi="Times New Roman"/>
                <w:b/>
                <w:kern w:val="0"/>
                <w:szCs w:val="21"/>
              </w:rPr>
            </w:pPr>
            <w:r w:rsidRPr="00A904E7">
              <w:rPr>
                <w:rFonts w:ascii="Times New Roman" w:hAnsi="Times New Roman" w:hint="eastAsia"/>
                <w:b/>
                <w:kern w:val="0"/>
                <w:szCs w:val="21"/>
              </w:rPr>
              <w:t>权数计算得分</w:t>
            </w:r>
          </w:p>
        </w:tc>
        <w:tc>
          <w:tcPr>
            <w:tcW w:w="4245" w:type="dxa"/>
            <w:gridSpan w:val="4"/>
            <w:tcBorders>
              <w:right w:val="nil"/>
            </w:tcBorders>
          </w:tcPr>
          <w:p w:rsidR="00964ACC" w:rsidRPr="00A904E7" w:rsidRDefault="00964ACC" w:rsidP="00964ACC">
            <w:pPr>
              <w:autoSpaceDE w:val="0"/>
              <w:autoSpaceDN w:val="0"/>
              <w:adjustRightInd w:val="0"/>
              <w:jc w:val="center"/>
              <w:rPr>
                <w:rFonts w:ascii="Times New Roman" w:hAnsi="Times New Roman"/>
                <w:b/>
                <w:kern w:val="0"/>
                <w:szCs w:val="21"/>
              </w:rPr>
            </w:pPr>
          </w:p>
          <w:p w:rsidR="00964ACC" w:rsidRPr="00A904E7" w:rsidRDefault="00964ACC" w:rsidP="00964ACC">
            <w:pPr>
              <w:autoSpaceDE w:val="0"/>
              <w:autoSpaceDN w:val="0"/>
              <w:adjustRightInd w:val="0"/>
              <w:jc w:val="center"/>
              <w:rPr>
                <w:rFonts w:ascii="Times New Roman" w:hAnsi="Times New Roman"/>
                <w:b/>
                <w:kern w:val="0"/>
                <w:szCs w:val="21"/>
              </w:rPr>
            </w:pPr>
            <w:r w:rsidRPr="00A904E7">
              <w:rPr>
                <w:rFonts w:ascii="Times New Roman" w:hAnsi="Times New Roman" w:hint="eastAsia"/>
                <w:b/>
                <w:kern w:val="0"/>
                <w:szCs w:val="21"/>
              </w:rPr>
              <w:t>以平均数代替得分</w:t>
            </w:r>
          </w:p>
        </w:tc>
      </w:tr>
      <w:tr w:rsidR="00964ACC" w:rsidRPr="00EB6C5F" w:rsidTr="008B6ACA">
        <w:trPr>
          <w:trHeight w:val="1112"/>
        </w:trPr>
        <w:tc>
          <w:tcPr>
            <w:tcW w:w="1701" w:type="dxa"/>
            <w:tcBorders>
              <w:left w:val="nil"/>
              <w:bottom w:val="single" w:sz="4" w:space="0" w:color="auto"/>
              <w:tl2br w:val="single" w:sz="4" w:space="0" w:color="auto"/>
            </w:tcBorders>
          </w:tcPr>
          <w:p w:rsidR="00964ACC" w:rsidRPr="00A904E7" w:rsidRDefault="00964ACC" w:rsidP="00A904E7">
            <w:pPr>
              <w:autoSpaceDE w:val="0"/>
              <w:autoSpaceDN w:val="0"/>
              <w:adjustRightInd w:val="0"/>
              <w:ind w:firstLineChars="100" w:firstLine="211"/>
              <w:jc w:val="left"/>
              <w:rPr>
                <w:rFonts w:ascii="Times New Roman" w:hAnsi="Times New Roman"/>
                <w:b/>
                <w:kern w:val="0"/>
                <w:szCs w:val="21"/>
              </w:rPr>
            </w:pPr>
            <w:r w:rsidRPr="00A904E7">
              <w:rPr>
                <w:rFonts w:ascii="Times New Roman" w:hAnsi="Times New Roman" w:hint="eastAsia"/>
                <w:b/>
                <w:kern w:val="0"/>
                <w:szCs w:val="21"/>
              </w:rPr>
              <w:t>被解释变量</w:t>
            </w:r>
          </w:p>
          <w:p w:rsidR="00964ACC" w:rsidRPr="00A904E7" w:rsidRDefault="00964ACC" w:rsidP="00964ACC">
            <w:pPr>
              <w:autoSpaceDE w:val="0"/>
              <w:autoSpaceDN w:val="0"/>
              <w:adjustRightInd w:val="0"/>
              <w:jc w:val="left"/>
              <w:rPr>
                <w:rFonts w:ascii="Times New Roman" w:hAnsi="Times New Roman"/>
                <w:b/>
                <w:kern w:val="0"/>
                <w:szCs w:val="21"/>
              </w:rPr>
            </w:pPr>
          </w:p>
          <w:p w:rsidR="00964ACC" w:rsidRPr="00A904E7" w:rsidRDefault="00964ACC" w:rsidP="00964ACC">
            <w:pPr>
              <w:autoSpaceDE w:val="0"/>
              <w:autoSpaceDN w:val="0"/>
              <w:adjustRightInd w:val="0"/>
              <w:jc w:val="left"/>
              <w:rPr>
                <w:rFonts w:ascii="Times New Roman" w:hAnsi="Times New Roman"/>
                <w:b/>
                <w:kern w:val="0"/>
                <w:szCs w:val="21"/>
              </w:rPr>
            </w:pPr>
            <w:r w:rsidRPr="00A904E7">
              <w:rPr>
                <w:rFonts w:ascii="Times New Roman" w:hAnsi="Times New Roman" w:hint="eastAsia"/>
                <w:b/>
                <w:kern w:val="0"/>
                <w:szCs w:val="21"/>
              </w:rPr>
              <w:t>解释变量</w:t>
            </w:r>
          </w:p>
        </w:tc>
        <w:tc>
          <w:tcPr>
            <w:tcW w:w="2194" w:type="dxa"/>
            <w:gridSpan w:val="2"/>
          </w:tcPr>
          <w:p w:rsidR="00964ACC" w:rsidRPr="00A904E7" w:rsidRDefault="00964ACC" w:rsidP="00964ACC">
            <w:pPr>
              <w:autoSpaceDE w:val="0"/>
              <w:autoSpaceDN w:val="0"/>
              <w:adjustRightInd w:val="0"/>
              <w:jc w:val="center"/>
              <w:rPr>
                <w:rFonts w:ascii="Times New Roman" w:hAnsi="Times New Roman"/>
                <w:b/>
                <w:kern w:val="0"/>
                <w:szCs w:val="21"/>
              </w:rPr>
            </w:pPr>
          </w:p>
          <w:p w:rsidR="00964ACC" w:rsidRPr="00A904E7" w:rsidRDefault="00964ACC" w:rsidP="00964ACC">
            <w:pPr>
              <w:autoSpaceDE w:val="0"/>
              <w:autoSpaceDN w:val="0"/>
              <w:adjustRightInd w:val="0"/>
              <w:jc w:val="center"/>
              <w:rPr>
                <w:rFonts w:ascii="Times New Roman" w:hAnsi="Times New Roman"/>
                <w:b/>
                <w:kern w:val="0"/>
                <w:szCs w:val="21"/>
              </w:rPr>
            </w:pPr>
            <w:r w:rsidRPr="00A904E7">
              <w:rPr>
                <w:rFonts w:ascii="Times New Roman" w:hAnsi="Times New Roman" w:hint="eastAsia"/>
                <w:b/>
                <w:kern w:val="0"/>
                <w:szCs w:val="21"/>
              </w:rPr>
              <w:t>购买意愿</w:t>
            </w:r>
          </w:p>
          <w:p w:rsidR="00964ACC" w:rsidRPr="00A904E7" w:rsidRDefault="00964ACC" w:rsidP="00964ACC">
            <w:pPr>
              <w:autoSpaceDE w:val="0"/>
              <w:autoSpaceDN w:val="0"/>
              <w:adjustRightInd w:val="0"/>
              <w:jc w:val="left"/>
              <w:rPr>
                <w:rFonts w:ascii="Times New Roman" w:hAnsi="Times New Roman"/>
                <w:b/>
                <w:kern w:val="0"/>
                <w:szCs w:val="21"/>
              </w:rPr>
            </w:pPr>
            <w:r w:rsidRPr="00A904E7">
              <w:rPr>
                <w:rFonts w:ascii="Times New Roman" w:hAnsi="Times New Roman" w:hint="eastAsia"/>
                <w:b/>
                <w:kern w:val="0"/>
                <w:szCs w:val="21"/>
              </w:rPr>
              <w:t>（</w:t>
            </w:r>
            <w:r w:rsidRPr="00A904E7">
              <w:rPr>
                <w:rFonts w:ascii="Times New Roman" w:hAnsi="Times New Roman" w:hint="eastAsia"/>
                <w:b/>
                <w:kern w:val="0"/>
                <w:szCs w:val="21"/>
              </w:rPr>
              <w:t>1</w:t>
            </w:r>
            <w:r w:rsidRPr="00A904E7">
              <w:rPr>
                <w:rFonts w:ascii="Times New Roman" w:hAnsi="Times New Roman" w:hint="eastAsia"/>
                <w:b/>
                <w:kern w:val="0"/>
                <w:szCs w:val="21"/>
              </w:rPr>
              <w:t>）</w:t>
            </w:r>
            <w:r w:rsidRPr="00A904E7">
              <w:rPr>
                <w:rFonts w:ascii="Times New Roman" w:hAnsi="Times New Roman" w:hint="eastAsia"/>
                <w:b/>
                <w:kern w:val="0"/>
                <w:szCs w:val="21"/>
              </w:rPr>
              <w:t xml:space="preserve">      </w:t>
            </w:r>
            <w:r w:rsidRPr="00A904E7">
              <w:rPr>
                <w:rFonts w:ascii="Times New Roman" w:hAnsi="Times New Roman" w:hint="eastAsia"/>
                <w:b/>
                <w:kern w:val="0"/>
                <w:szCs w:val="21"/>
              </w:rPr>
              <w:t>（</w:t>
            </w:r>
            <w:r w:rsidRPr="00A904E7">
              <w:rPr>
                <w:rFonts w:ascii="Times New Roman" w:hAnsi="Times New Roman" w:hint="eastAsia"/>
                <w:b/>
                <w:kern w:val="0"/>
                <w:szCs w:val="21"/>
              </w:rPr>
              <w:t>2</w:t>
            </w:r>
            <w:r w:rsidRPr="00A904E7">
              <w:rPr>
                <w:rFonts w:ascii="Times New Roman" w:hAnsi="Times New Roman" w:hint="eastAsia"/>
                <w:b/>
                <w:kern w:val="0"/>
                <w:szCs w:val="21"/>
              </w:rPr>
              <w:t>）</w:t>
            </w:r>
          </w:p>
        </w:tc>
        <w:tc>
          <w:tcPr>
            <w:tcW w:w="2066" w:type="dxa"/>
            <w:gridSpan w:val="2"/>
          </w:tcPr>
          <w:p w:rsidR="00964ACC" w:rsidRPr="00A904E7" w:rsidRDefault="00964ACC" w:rsidP="00964ACC">
            <w:pPr>
              <w:autoSpaceDE w:val="0"/>
              <w:autoSpaceDN w:val="0"/>
              <w:adjustRightInd w:val="0"/>
              <w:jc w:val="left"/>
              <w:rPr>
                <w:rFonts w:ascii="Times New Roman" w:hAnsi="Times New Roman"/>
                <w:b/>
                <w:kern w:val="0"/>
                <w:szCs w:val="21"/>
              </w:rPr>
            </w:pPr>
          </w:p>
          <w:p w:rsidR="00964ACC" w:rsidRPr="00A904E7" w:rsidRDefault="00964ACC" w:rsidP="00964ACC">
            <w:pPr>
              <w:autoSpaceDE w:val="0"/>
              <w:autoSpaceDN w:val="0"/>
              <w:adjustRightInd w:val="0"/>
              <w:jc w:val="center"/>
              <w:rPr>
                <w:rFonts w:ascii="Times New Roman" w:hAnsi="Times New Roman"/>
                <w:b/>
                <w:kern w:val="0"/>
                <w:szCs w:val="21"/>
              </w:rPr>
            </w:pPr>
            <w:r w:rsidRPr="00A904E7">
              <w:rPr>
                <w:rFonts w:ascii="Times New Roman" w:hAnsi="Times New Roman" w:hint="eastAsia"/>
                <w:b/>
                <w:kern w:val="0"/>
                <w:szCs w:val="21"/>
              </w:rPr>
              <w:t>是否推荐</w:t>
            </w:r>
          </w:p>
          <w:p w:rsidR="00964ACC" w:rsidRPr="00A904E7" w:rsidRDefault="00964ACC" w:rsidP="00964ACC">
            <w:pPr>
              <w:autoSpaceDE w:val="0"/>
              <w:autoSpaceDN w:val="0"/>
              <w:adjustRightInd w:val="0"/>
              <w:jc w:val="left"/>
              <w:rPr>
                <w:rFonts w:ascii="Times New Roman" w:hAnsi="Times New Roman"/>
                <w:b/>
                <w:kern w:val="0"/>
                <w:szCs w:val="21"/>
              </w:rPr>
            </w:pPr>
            <w:r w:rsidRPr="00A904E7">
              <w:rPr>
                <w:rFonts w:ascii="Times New Roman" w:hAnsi="Times New Roman" w:hint="eastAsia"/>
                <w:b/>
                <w:kern w:val="0"/>
                <w:szCs w:val="21"/>
              </w:rPr>
              <w:t>（</w:t>
            </w:r>
            <w:r w:rsidRPr="00A904E7">
              <w:rPr>
                <w:rFonts w:ascii="Times New Roman" w:hAnsi="Times New Roman" w:hint="eastAsia"/>
                <w:b/>
                <w:kern w:val="0"/>
                <w:szCs w:val="21"/>
              </w:rPr>
              <w:t>1</w:t>
            </w:r>
            <w:r w:rsidRPr="00A904E7">
              <w:rPr>
                <w:rFonts w:ascii="Times New Roman" w:hAnsi="Times New Roman" w:hint="eastAsia"/>
                <w:b/>
                <w:kern w:val="0"/>
                <w:szCs w:val="21"/>
              </w:rPr>
              <w:t>）</w:t>
            </w:r>
            <w:r w:rsidR="008B6ACA" w:rsidRPr="00A904E7">
              <w:rPr>
                <w:rFonts w:ascii="Times New Roman" w:hAnsi="Times New Roman" w:hint="eastAsia"/>
                <w:b/>
                <w:kern w:val="0"/>
                <w:szCs w:val="21"/>
              </w:rPr>
              <w:t xml:space="preserve">     </w:t>
            </w:r>
            <w:r w:rsidRPr="00A904E7">
              <w:rPr>
                <w:rFonts w:ascii="Times New Roman" w:hAnsi="Times New Roman" w:hint="eastAsia"/>
                <w:b/>
                <w:kern w:val="0"/>
                <w:szCs w:val="21"/>
              </w:rPr>
              <w:t>（</w:t>
            </w:r>
            <w:r w:rsidRPr="00A904E7">
              <w:rPr>
                <w:rFonts w:ascii="Times New Roman" w:hAnsi="Times New Roman" w:hint="eastAsia"/>
                <w:b/>
                <w:kern w:val="0"/>
                <w:szCs w:val="21"/>
              </w:rPr>
              <w:t>2</w:t>
            </w:r>
            <w:r w:rsidRPr="00A904E7">
              <w:rPr>
                <w:rFonts w:ascii="Times New Roman" w:hAnsi="Times New Roman" w:hint="eastAsia"/>
                <w:b/>
                <w:kern w:val="0"/>
                <w:szCs w:val="21"/>
              </w:rPr>
              <w:t>）</w:t>
            </w:r>
          </w:p>
        </w:tc>
        <w:tc>
          <w:tcPr>
            <w:tcW w:w="1977" w:type="dxa"/>
            <w:gridSpan w:val="2"/>
          </w:tcPr>
          <w:p w:rsidR="00964ACC" w:rsidRPr="00A904E7" w:rsidRDefault="00964ACC" w:rsidP="00964ACC">
            <w:pPr>
              <w:autoSpaceDE w:val="0"/>
              <w:autoSpaceDN w:val="0"/>
              <w:adjustRightInd w:val="0"/>
              <w:jc w:val="center"/>
              <w:rPr>
                <w:rFonts w:ascii="Times New Roman" w:hAnsi="Times New Roman"/>
                <w:b/>
                <w:kern w:val="0"/>
                <w:szCs w:val="21"/>
              </w:rPr>
            </w:pPr>
          </w:p>
          <w:p w:rsidR="00964ACC" w:rsidRPr="00A904E7" w:rsidRDefault="00964ACC" w:rsidP="00964ACC">
            <w:pPr>
              <w:autoSpaceDE w:val="0"/>
              <w:autoSpaceDN w:val="0"/>
              <w:adjustRightInd w:val="0"/>
              <w:jc w:val="center"/>
              <w:rPr>
                <w:rFonts w:ascii="Times New Roman" w:hAnsi="Times New Roman"/>
                <w:b/>
                <w:kern w:val="0"/>
                <w:szCs w:val="21"/>
              </w:rPr>
            </w:pPr>
            <w:r w:rsidRPr="00A904E7">
              <w:rPr>
                <w:rFonts w:ascii="Times New Roman" w:hAnsi="Times New Roman" w:hint="eastAsia"/>
                <w:b/>
                <w:kern w:val="0"/>
                <w:szCs w:val="21"/>
              </w:rPr>
              <w:t>购买意愿</w:t>
            </w:r>
          </w:p>
          <w:p w:rsidR="00964ACC" w:rsidRPr="00A904E7" w:rsidRDefault="00964ACC" w:rsidP="008B6ACA">
            <w:pPr>
              <w:autoSpaceDE w:val="0"/>
              <w:autoSpaceDN w:val="0"/>
              <w:adjustRightInd w:val="0"/>
              <w:jc w:val="left"/>
              <w:rPr>
                <w:rFonts w:ascii="Times New Roman" w:hAnsi="Times New Roman"/>
                <w:b/>
                <w:kern w:val="0"/>
                <w:szCs w:val="21"/>
              </w:rPr>
            </w:pPr>
            <w:r w:rsidRPr="00A904E7">
              <w:rPr>
                <w:rFonts w:ascii="Times New Roman" w:hAnsi="Times New Roman" w:hint="eastAsia"/>
                <w:b/>
                <w:kern w:val="0"/>
                <w:szCs w:val="21"/>
              </w:rPr>
              <w:t>（</w:t>
            </w:r>
            <w:r w:rsidRPr="00A904E7">
              <w:rPr>
                <w:rFonts w:ascii="Times New Roman" w:hAnsi="Times New Roman" w:hint="eastAsia"/>
                <w:b/>
                <w:kern w:val="0"/>
                <w:szCs w:val="21"/>
              </w:rPr>
              <w:t>1</w:t>
            </w:r>
            <w:r w:rsidRPr="00A904E7">
              <w:rPr>
                <w:rFonts w:ascii="Times New Roman" w:hAnsi="Times New Roman" w:hint="eastAsia"/>
                <w:b/>
                <w:kern w:val="0"/>
                <w:szCs w:val="21"/>
              </w:rPr>
              <w:t>）</w:t>
            </w:r>
            <w:r w:rsidR="008B6ACA" w:rsidRPr="00A904E7">
              <w:rPr>
                <w:rFonts w:ascii="Times New Roman" w:hAnsi="Times New Roman" w:hint="eastAsia"/>
                <w:b/>
                <w:kern w:val="0"/>
                <w:szCs w:val="21"/>
              </w:rPr>
              <w:t xml:space="preserve">     </w:t>
            </w:r>
            <w:r w:rsidRPr="00A904E7">
              <w:rPr>
                <w:rFonts w:ascii="Times New Roman" w:hAnsi="Times New Roman" w:hint="eastAsia"/>
                <w:b/>
                <w:kern w:val="0"/>
                <w:szCs w:val="21"/>
              </w:rPr>
              <w:t>（</w:t>
            </w:r>
            <w:r w:rsidRPr="00A904E7">
              <w:rPr>
                <w:rFonts w:ascii="Times New Roman" w:hAnsi="Times New Roman" w:hint="eastAsia"/>
                <w:b/>
                <w:kern w:val="0"/>
                <w:szCs w:val="21"/>
              </w:rPr>
              <w:t>2</w:t>
            </w:r>
            <w:r w:rsidRPr="00A904E7">
              <w:rPr>
                <w:rFonts w:ascii="Times New Roman" w:hAnsi="Times New Roman" w:hint="eastAsia"/>
                <w:b/>
                <w:kern w:val="0"/>
                <w:szCs w:val="21"/>
              </w:rPr>
              <w:t>）</w:t>
            </w:r>
          </w:p>
        </w:tc>
        <w:tc>
          <w:tcPr>
            <w:tcW w:w="2268" w:type="dxa"/>
            <w:gridSpan w:val="2"/>
            <w:tcBorders>
              <w:right w:val="nil"/>
            </w:tcBorders>
          </w:tcPr>
          <w:p w:rsidR="00964ACC" w:rsidRPr="00A904E7" w:rsidRDefault="00964ACC" w:rsidP="00964ACC">
            <w:pPr>
              <w:autoSpaceDE w:val="0"/>
              <w:autoSpaceDN w:val="0"/>
              <w:adjustRightInd w:val="0"/>
              <w:jc w:val="center"/>
              <w:rPr>
                <w:rFonts w:ascii="Times New Roman" w:hAnsi="Times New Roman"/>
                <w:b/>
                <w:kern w:val="0"/>
                <w:szCs w:val="21"/>
              </w:rPr>
            </w:pPr>
          </w:p>
          <w:p w:rsidR="00964ACC" w:rsidRPr="00A904E7" w:rsidRDefault="00964ACC" w:rsidP="00964ACC">
            <w:pPr>
              <w:autoSpaceDE w:val="0"/>
              <w:autoSpaceDN w:val="0"/>
              <w:adjustRightInd w:val="0"/>
              <w:jc w:val="center"/>
              <w:rPr>
                <w:rFonts w:ascii="Times New Roman" w:hAnsi="Times New Roman"/>
                <w:b/>
                <w:kern w:val="0"/>
                <w:szCs w:val="21"/>
              </w:rPr>
            </w:pPr>
            <w:r w:rsidRPr="00A904E7">
              <w:rPr>
                <w:rFonts w:ascii="Times New Roman" w:hAnsi="Times New Roman" w:hint="eastAsia"/>
                <w:b/>
                <w:kern w:val="0"/>
                <w:szCs w:val="21"/>
              </w:rPr>
              <w:t>是否推荐</w:t>
            </w:r>
          </w:p>
          <w:p w:rsidR="00964ACC" w:rsidRPr="00A904E7" w:rsidRDefault="00964ACC" w:rsidP="00A904E7">
            <w:pPr>
              <w:autoSpaceDE w:val="0"/>
              <w:autoSpaceDN w:val="0"/>
              <w:adjustRightInd w:val="0"/>
              <w:ind w:firstLineChars="100" w:firstLine="211"/>
              <w:jc w:val="left"/>
              <w:rPr>
                <w:rFonts w:ascii="Times New Roman" w:hAnsi="Times New Roman"/>
                <w:b/>
                <w:kern w:val="0"/>
                <w:szCs w:val="21"/>
              </w:rPr>
            </w:pPr>
            <w:r w:rsidRPr="00A904E7">
              <w:rPr>
                <w:rFonts w:ascii="Times New Roman" w:hAnsi="Times New Roman" w:hint="eastAsia"/>
                <w:b/>
                <w:kern w:val="0"/>
                <w:szCs w:val="21"/>
              </w:rPr>
              <w:t>（</w:t>
            </w:r>
            <w:r w:rsidRPr="00A904E7">
              <w:rPr>
                <w:rFonts w:ascii="Times New Roman" w:hAnsi="Times New Roman" w:hint="eastAsia"/>
                <w:b/>
                <w:kern w:val="0"/>
                <w:szCs w:val="21"/>
              </w:rPr>
              <w:t>1</w:t>
            </w:r>
            <w:r w:rsidRPr="00A904E7">
              <w:rPr>
                <w:rFonts w:ascii="Times New Roman" w:hAnsi="Times New Roman" w:hint="eastAsia"/>
                <w:b/>
                <w:kern w:val="0"/>
                <w:szCs w:val="21"/>
              </w:rPr>
              <w:t>）</w:t>
            </w:r>
            <w:r w:rsidRPr="00A904E7">
              <w:rPr>
                <w:rFonts w:ascii="Times New Roman" w:hAnsi="Times New Roman" w:hint="eastAsia"/>
                <w:b/>
                <w:kern w:val="0"/>
                <w:szCs w:val="21"/>
              </w:rPr>
              <w:t xml:space="preserve">     </w:t>
            </w:r>
            <w:r w:rsidRPr="00A904E7">
              <w:rPr>
                <w:rFonts w:ascii="Times New Roman" w:hAnsi="Times New Roman" w:hint="eastAsia"/>
                <w:b/>
                <w:kern w:val="0"/>
                <w:szCs w:val="21"/>
              </w:rPr>
              <w:t>（</w:t>
            </w:r>
            <w:r w:rsidRPr="00A904E7">
              <w:rPr>
                <w:rFonts w:ascii="Times New Roman" w:hAnsi="Times New Roman" w:hint="eastAsia"/>
                <w:b/>
                <w:kern w:val="0"/>
                <w:szCs w:val="21"/>
              </w:rPr>
              <w:t>2</w:t>
            </w:r>
            <w:r w:rsidRPr="00A904E7">
              <w:rPr>
                <w:rFonts w:ascii="Times New Roman" w:hAnsi="Times New Roman" w:hint="eastAsia"/>
                <w:b/>
                <w:kern w:val="0"/>
                <w:szCs w:val="21"/>
              </w:rPr>
              <w:t>）</w:t>
            </w:r>
          </w:p>
        </w:tc>
      </w:tr>
      <w:tr w:rsidR="00964ACC" w:rsidRPr="00EB6C5F" w:rsidTr="008B6ACA">
        <w:tc>
          <w:tcPr>
            <w:tcW w:w="1701" w:type="dxa"/>
            <w:tcBorders>
              <w:top w:val="single" w:sz="4" w:space="0" w:color="auto"/>
              <w:left w:val="nil"/>
              <w:bottom w:val="single" w:sz="4" w:space="0" w:color="auto"/>
            </w:tcBorders>
          </w:tcPr>
          <w:p w:rsidR="00964ACC" w:rsidRPr="00A904E7" w:rsidRDefault="00964ACC" w:rsidP="00964ACC">
            <w:pPr>
              <w:autoSpaceDE w:val="0"/>
              <w:autoSpaceDN w:val="0"/>
              <w:adjustRightInd w:val="0"/>
              <w:jc w:val="left"/>
              <w:rPr>
                <w:rFonts w:ascii="Times New Roman" w:hAnsi="Times New Roman"/>
                <w:b/>
                <w:kern w:val="0"/>
                <w:szCs w:val="21"/>
              </w:rPr>
            </w:pPr>
          </w:p>
          <w:p w:rsidR="00964ACC" w:rsidRPr="00A904E7" w:rsidRDefault="00964ACC" w:rsidP="00964ACC">
            <w:pPr>
              <w:autoSpaceDE w:val="0"/>
              <w:autoSpaceDN w:val="0"/>
              <w:adjustRightInd w:val="0"/>
              <w:jc w:val="left"/>
              <w:rPr>
                <w:rFonts w:ascii="Times New Roman" w:hAnsi="Times New Roman"/>
                <w:b/>
                <w:kern w:val="0"/>
                <w:szCs w:val="21"/>
              </w:rPr>
            </w:pPr>
            <w:r w:rsidRPr="00A904E7">
              <w:rPr>
                <w:rFonts w:ascii="Times New Roman" w:hAnsi="Times New Roman" w:hint="eastAsia"/>
                <w:b/>
                <w:kern w:val="0"/>
                <w:szCs w:val="21"/>
              </w:rPr>
              <w:t>性能风险</w:t>
            </w:r>
          </w:p>
          <w:p w:rsidR="00964ACC" w:rsidRPr="00A904E7" w:rsidRDefault="00964ACC" w:rsidP="00964ACC">
            <w:pPr>
              <w:autoSpaceDE w:val="0"/>
              <w:autoSpaceDN w:val="0"/>
              <w:adjustRightInd w:val="0"/>
              <w:jc w:val="left"/>
              <w:rPr>
                <w:rFonts w:ascii="Times New Roman" w:hAnsi="Times New Roman"/>
                <w:b/>
                <w:kern w:val="0"/>
                <w:szCs w:val="21"/>
              </w:rPr>
            </w:pPr>
          </w:p>
        </w:tc>
        <w:tc>
          <w:tcPr>
            <w:tcW w:w="1201" w:type="dxa"/>
          </w:tcPr>
          <w:p w:rsidR="00964ACC" w:rsidRPr="00A904E7" w:rsidRDefault="00964ACC" w:rsidP="00964ACC">
            <w:pPr>
              <w:autoSpaceDE w:val="0"/>
              <w:autoSpaceDN w:val="0"/>
              <w:adjustRightInd w:val="0"/>
              <w:jc w:val="center"/>
              <w:rPr>
                <w:rFonts w:ascii="Times New Roman" w:hAnsi="Times New Roman"/>
                <w:kern w:val="0"/>
                <w:szCs w:val="21"/>
              </w:rPr>
            </w:pPr>
            <w:r w:rsidRPr="00A904E7">
              <w:rPr>
                <w:rFonts w:ascii="Times New Roman" w:hAnsi="Times New Roman"/>
                <w:kern w:val="0"/>
                <w:szCs w:val="21"/>
              </w:rPr>
              <w:t>0.281</w:t>
            </w:r>
          </w:p>
          <w:p w:rsidR="00964ACC" w:rsidRPr="00A904E7" w:rsidRDefault="00964ACC" w:rsidP="00964ACC">
            <w:pPr>
              <w:autoSpaceDE w:val="0"/>
              <w:autoSpaceDN w:val="0"/>
              <w:adjustRightInd w:val="0"/>
              <w:jc w:val="center"/>
              <w:rPr>
                <w:rFonts w:ascii="Times New Roman" w:hAnsi="Times New Roman"/>
                <w:kern w:val="0"/>
                <w:szCs w:val="21"/>
              </w:rPr>
            </w:pPr>
            <w:r w:rsidRPr="00A904E7">
              <w:rPr>
                <w:rFonts w:ascii="Times New Roman" w:hAnsi="Times New Roman"/>
                <w:kern w:val="0"/>
                <w:szCs w:val="21"/>
              </w:rPr>
              <w:t>(0.177)</w:t>
            </w:r>
          </w:p>
        </w:tc>
        <w:tc>
          <w:tcPr>
            <w:tcW w:w="993" w:type="dxa"/>
          </w:tcPr>
          <w:p w:rsidR="00964ACC" w:rsidRPr="00A904E7" w:rsidRDefault="00964ACC" w:rsidP="00964ACC">
            <w:pPr>
              <w:autoSpaceDE w:val="0"/>
              <w:autoSpaceDN w:val="0"/>
              <w:adjustRightInd w:val="0"/>
              <w:jc w:val="left"/>
              <w:rPr>
                <w:rFonts w:ascii="Times New Roman" w:hAnsi="Times New Roman"/>
                <w:kern w:val="0"/>
                <w:szCs w:val="21"/>
                <w:highlight w:val="yellow"/>
              </w:rPr>
            </w:pPr>
          </w:p>
        </w:tc>
        <w:tc>
          <w:tcPr>
            <w:tcW w:w="1067"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 xml:space="preserve">0.294* </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 xml:space="preserve">(0.174) </w:t>
            </w:r>
          </w:p>
          <w:p w:rsidR="00964ACC" w:rsidRPr="00A904E7" w:rsidRDefault="00964ACC" w:rsidP="00964ACC">
            <w:pPr>
              <w:autoSpaceDE w:val="0"/>
              <w:autoSpaceDN w:val="0"/>
              <w:adjustRightInd w:val="0"/>
              <w:jc w:val="left"/>
              <w:rPr>
                <w:rFonts w:ascii="Times New Roman" w:hAnsi="Times New Roman"/>
                <w:kern w:val="0"/>
                <w:szCs w:val="21"/>
                <w:highlight w:val="yellow"/>
              </w:rPr>
            </w:pPr>
          </w:p>
        </w:tc>
        <w:tc>
          <w:tcPr>
            <w:tcW w:w="999" w:type="dxa"/>
          </w:tcPr>
          <w:p w:rsidR="00964ACC" w:rsidRPr="00A904E7" w:rsidRDefault="00964ACC" w:rsidP="00964ACC">
            <w:pPr>
              <w:autoSpaceDE w:val="0"/>
              <w:autoSpaceDN w:val="0"/>
              <w:adjustRightInd w:val="0"/>
              <w:jc w:val="left"/>
              <w:rPr>
                <w:rFonts w:ascii="Times New Roman" w:hAnsi="Times New Roman"/>
                <w:kern w:val="0"/>
                <w:szCs w:val="21"/>
              </w:rPr>
            </w:pPr>
          </w:p>
        </w:tc>
        <w:tc>
          <w:tcPr>
            <w:tcW w:w="1019" w:type="dxa"/>
          </w:tcPr>
          <w:p w:rsidR="00964ACC" w:rsidRPr="00A904E7" w:rsidRDefault="00964ACC" w:rsidP="00964ACC">
            <w:pPr>
              <w:autoSpaceDE w:val="0"/>
              <w:autoSpaceDN w:val="0"/>
              <w:adjustRightInd w:val="0"/>
              <w:jc w:val="left"/>
              <w:rPr>
                <w:rFonts w:ascii="Times New Roman" w:hAnsi="Times New Roman"/>
                <w:szCs w:val="21"/>
              </w:rPr>
            </w:pPr>
            <w:r w:rsidRPr="00A904E7">
              <w:rPr>
                <w:rFonts w:ascii="Times New Roman" w:hAnsi="Times New Roman"/>
                <w:szCs w:val="21"/>
              </w:rPr>
              <w:t xml:space="preserve">0.315 </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t xml:space="preserve">(0.201)  </w:t>
            </w:r>
          </w:p>
        </w:tc>
        <w:tc>
          <w:tcPr>
            <w:tcW w:w="958" w:type="dxa"/>
          </w:tcPr>
          <w:p w:rsidR="00964ACC" w:rsidRPr="00A904E7" w:rsidRDefault="00964ACC" w:rsidP="00964ACC">
            <w:pPr>
              <w:autoSpaceDE w:val="0"/>
              <w:autoSpaceDN w:val="0"/>
              <w:adjustRightInd w:val="0"/>
              <w:jc w:val="left"/>
              <w:rPr>
                <w:rFonts w:ascii="Times New Roman" w:hAnsi="Times New Roman"/>
                <w:kern w:val="0"/>
                <w:szCs w:val="21"/>
              </w:rPr>
            </w:pPr>
          </w:p>
        </w:tc>
        <w:tc>
          <w:tcPr>
            <w:tcW w:w="1276" w:type="dxa"/>
          </w:tcPr>
          <w:p w:rsidR="00964ACC" w:rsidRPr="00A904E7" w:rsidRDefault="00964ACC" w:rsidP="00964ACC">
            <w:pPr>
              <w:autoSpaceDE w:val="0"/>
              <w:autoSpaceDN w:val="0"/>
              <w:adjustRightInd w:val="0"/>
              <w:jc w:val="left"/>
              <w:rPr>
                <w:rFonts w:ascii="Times New Roman" w:hAnsi="Times New Roman"/>
                <w:szCs w:val="21"/>
              </w:rPr>
            </w:pPr>
            <w:r w:rsidRPr="00A904E7">
              <w:rPr>
                <w:rFonts w:ascii="Times New Roman" w:hAnsi="Times New Roman"/>
                <w:szCs w:val="21"/>
              </w:rPr>
              <w:t>0.334*</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t>(0.198)</w:t>
            </w:r>
          </w:p>
        </w:tc>
        <w:tc>
          <w:tcPr>
            <w:tcW w:w="992" w:type="dxa"/>
            <w:tcBorders>
              <w:right w:val="nil"/>
            </w:tcBorders>
          </w:tcPr>
          <w:p w:rsidR="00964ACC" w:rsidRPr="00A904E7" w:rsidRDefault="00964ACC" w:rsidP="00964ACC">
            <w:pPr>
              <w:autoSpaceDE w:val="0"/>
              <w:autoSpaceDN w:val="0"/>
              <w:adjustRightInd w:val="0"/>
              <w:jc w:val="left"/>
              <w:rPr>
                <w:rFonts w:ascii="Times New Roman" w:hAnsi="Times New Roman"/>
                <w:kern w:val="0"/>
                <w:szCs w:val="21"/>
              </w:rPr>
            </w:pPr>
          </w:p>
        </w:tc>
      </w:tr>
      <w:tr w:rsidR="00964ACC" w:rsidRPr="00EB6C5F" w:rsidTr="008B6ACA">
        <w:tc>
          <w:tcPr>
            <w:tcW w:w="1701" w:type="dxa"/>
            <w:tcBorders>
              <w:top w:val="single" w:sz="4" w:space="0" w:color="auto"/>
              <w:left w:val="nil"/>
              <w:bottom w:val="single" w:sz="4" w:space="0" w:color="auto"/>
            </w:tcBorders>
          </w:tcPr>
          <w:p w:rsidR="00964ACC" w:rsidRPr="00A904E7" w:rsidRDefault="00964ACC" w:rsidP="00964ACC">
            <w:pPr>
              <w:autoSpaceDE w:val="0"/>
              <w:autoSpaceDN w:val="0"/>
              <w:adjustRightInd w:val="0"/>
              <w:jc w:val="left"/>
              <w:rPr>
                <w:rFonts w:ascii="Times New Roman" w:hAnsi="Times New Roman"/>
                <w:b/>
                <w:kern w:val="0"/>
                <w:szCs w:val="21"/>
              </w:rPr>
            </w:pPr>
          </w:p>
          <w:p w:rsidR="00964ACC" w:rsidRPr="00A904E7" w:rsidRDefault="00964ACC" w:rsidP="00964ACC">
            <w:pPr>
              <w:autoSpaceDE w:val="0"/>
              <w:autoSpaceDN w:val="0"/>
              <w:adjustRightInd w:val="0"/>
              <w:jc w:val="left"/>
              <w:rPr>
                <w:rFonts w:ascii="Times New Roman" w:hAnsi="Times New Roman"/>
                <w:b/>
                <w:kern w:val="0"/>
                <w:szCs w:val="21"/>
              </w:rPr>
            </w:pPr>
            <w:r w:rsidRPr="00A904E7">
              <w:rPr>
                <w:rFonts w:ascii="Times New Roman" w:hAnsi="Times New Roman" w:hint="eastAsia"/>
                <w:b/>
                <w:kern w:val="0"/>
                <w:szCs w:val="21"/>
              </w:rPr>
              <w:t>财务风险</w:t>
            </w:r>
          </w:p>
          <w:p w:rsidR="00964ACC" w:rsidRPr="00A904E7" w:rsidRDefault="00964ACC" w:rsidP="00964ACC">
            <w:pPr>
              <w:autoSpaceDE w:val="0"/>
              <w:autoSpaceDN w:val="0"/>
              <w:adjustRightInd w:val="0"/>
              <w:jc w:val="left"/>
              <w:rPr>
                <w:rFonts w:ascii="Times New Roman" w:hAnsi="Times New Roman"/>
                <w:b/>
                <w:kern w:val="0"/>
                <w:szCs w:val="21"/>
              </w:rPr>
            </w:pPr>
          </w:p>
        </w:tc>
        <w:tc>
          <w:tcPr>
            <w:tcW w:w="1201" w:type="dxa"/>
          </w:tcPr>
          <w:p w:rsidR="00964ACC" w:rsidRPr="00A904E7" w:rsidRDefault="00964ACC" w:rsidP="00964ACC">
            <w:pPr>
              <w:autoSpaceDE w:val="0"/>
              <w:autoSpaceDN w:val="0"/>
              <w:adjustRightInd w:val="0"/>
              <w:jc w:val="center"/>
              <w:rPr>
                <w:rFonts w:ascii="Times New Roman" w:hAnsi="Times New Roman"/>
                <w:kern w:val="0"/>
                <w:szCs w:val="21"/>
              </w:rPr>
            </w:pPr>
            <w:r w:rsidRPr="00A904E7">
              <w:rPr>
                <w:rFonts w:ascii="Times New Roman" w:hAnsi="Times New Roman"/>
                <w:kern w:val="0"/>
                <w:szCs w:val="21"/>
              </w:rPr>
              <w:t>-0.169</w:t>
            </w:r>
          </w:p>
          <w:p w:rsidR="00964ACC" w:rsidRPr="00A904E7" w:rsidRDefault="00964ACC" w:rsidP="00964ACC">
            <w:pPr>
              <w:autoSpaceDE w:val="0"/>
              <w:autoSpaceDN w:val="0"/>
              <w:adjustRightInd w:val="0"/>
              <w:jc w:val="center"/>
              <w:rPr>
                <w:rFonts w:ascii="Times New Roman" w:hAnsi="Times New Roman"/>
                <w:kern w:val="0"/>
                <w:szCs w:val="21"/>
              </w:rPr>
            </w:pPr>
            <w:r w:rsidRPr="00A904E7">
              <w:rPr>
                <w:rFonts w:ascii="Times New Roman" w:hAnsi="Times New Roman"/>
                <w:kern w:val="0"/>
                <w:szCs w:val="21"/>
              </w:rPr>
              <w:t>(0.194)</w:t>
            </w:r>
          </w:p>
        </w:tc>
        <w:tc>
          <w:tcPr>
            <w:tcW w:w="993" w:type="dxa"/>
          </w:tcPr>
          <w:p w:rsidR="00964ACC" w:rsidRPr="00A904E7" w:rsidRDefault="00964ACC" w:rsidP="00964ACC">
            <w:pPr>
              <w:autoSpaceDE w:val="0"/>
              <w:autoSpaceDN w:val="0"/>
              <w:adjustRightInd w:val="0"/>
              <w:jc w:val="left"/>
              <w:rPr>
                <w:rFonts w:ascii="Times New Roman" w:hAnsi="Times New Roman"/>
                <w:kern w:val="0"/>
                <w:szCs w:val="21"/>
              </w:rPr>
            </w:pPr>
          </w:p>
        </w:tc>
        <w:tc>
          <w:tcPr>
            <w:tcW w:w="1067"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 xml:space="preserve"> -0.272</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(0.194)</w:t>
            </w:r>
          </w:p>
          <w:p w:rsidR="00964ACC" w:rsidRPr="00A904E7" w:rsidRDefault="00964ACC" w:rsidP="00964ACC">
            <w:pPr>
              <w:autoSpaceDE w:val="0"/>
              <w:autoSpaceDN w:val="0"/>
              <w:adjustRightInd w:val="0"/>
              <w:jc w:val="left"/>
              <w:rPr>
                <w:rFonts w:ascii="Times New Roman" w:hAnsi="Times New Roman"/>
                <w:kern w:val="0"/>
                <w:szCs w:val="21"/>
              </w:rPr>
            </w:pPr>
          </w:p>
        </w:tc>
        <w:tc>
          <w:tcPr>
            <w:tcW w:w="999" w:type="dxa"/>
          </w:tcPr>
          <w:p w:rsidR="00964ACC" w:rsidRPr="00A904E7" w:rsidRDefault="00964ACC" w:rsidP="00964ACC">
            <w:pPr>
              <w:autoSpaceDE w:val="0"/>
              <w:autoSpaceDN w:val="0"/>
              <w:adjustRightInd w:val="0"/>
              <w:jc w:val="left"/>
              <w:rPr>
                <w:rFonts w:ascii="Times New Roman" w:hAnsi="Times New Roman"/>
                <w:kern w:val="0"/>
                <w:szCs w:val="21"/>
              </w:rPr>
            </w:pPr>
          </w:p>
        </w:tc>
        <w:tc>
          <w:tcPr>
            <w:tcW w:w="1019" w:type="dxa"/>
          </w:tcPr>
          <w:p w:rsidR="00964ACC" w:rsidRPr="00A904E7" w:rsidRDefault="00964ACC" w:rsidP="00964ACC">
            <w:pPr>
              <w:autoSpaceDE w:val="0"/>
              <w:autoSpaceDN w:val="0"/>
              <w:adjustRightInd w:val="0"/>
              <w:jc w:val="left"/>
              <w:rPr>
                <w:rFonts w:ascii="Times New Roman" w:hAnsi="Times New Roman"/>
                <w:szCs w:val="21"/>
              </w:rPr>
            </w:pPr>
            <w:r w:rsidRPr="00A904E7">
              <w:rPr>
                <w:rFonts w:ascii="Times New Roman" w:hAnsi="Times New Roman"/>
                <w:szCs w:val="21"/>
              </w:rPr>
              <w:t xml:space="preserve">-0.200    (0.216)  </w:t>
            </w:r>
          </w:p>
        </w:tc>
        <w:tc>
          <w:tcPr>
            <w:tcW w:w="958" w:type="dxa"/>
          </w:tcPr>
          <w:p w:rsidR="00964ACC" w:rsidRPr="00A904E7" w:rsidRDefault="00964ACC" w:rsidP="00964ACC">
            <w:pPr>
              <w:autoSpaceDE w:val="0"/>
              <w:autoSpaceDN w:val="0"/>
              <w:adjustRightInd w:val="0"/>
              <w:jc w:val="left"/>
              <w:rPr>
                <w:rFonts w:ascii="Times New Roman" w:hAnsi="Times New Roman"/>
                <w:kern w:val="0"/>
                <w:szCs w:val="21"/>
              </w:rPr>
            </w:pPr>
          </w:p>
        </w:tc>
        <w:tc>
          <w:tcPr>
            <w:tcW w:w="1276" w:type="dxa"/>
          </w:tcPr>
          <w:p w:rsidR="00964ACC" w:rsidRPr="00A904E7" w:rsidRDefault="00964ACC" w:rsidP="00964ACC">
            <w:pPr>
              <w:autoSpaceDE w:val="0"/>
              <w:autoSpaceDN w:val="0"/>
              <w:adjustRightInd w:val="0"/>
              <w:jc w:val="left"/>
              <w:rPr>
                <w:rFonts w:ascii="Times New Roman" w:hAnsi="Times New Roman"/>
                <w:szCs w:val="21"/>
              </w:rPr>
            </w:pPr>
            <w:r w:rsidRPr="00A904E7">
              <w:rPr>
                <w:rFonts w:ascii="Times New Roman" w:hAnsi="Times New Roman"/>
                <w:szCs w:val="21"/>
              </w:rPr>
              <w:t>-0.309</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t>(0.217)</w:t>
            </w:r>
          </w:p>
        </w:tc>
        <w:tc>
          <w:tcPr>
            <w:tcW w:w="992" w:type="dxa"/>
            <w:tcBorders>
              <w:right w:val="nil"/>
            </w:tcBorders>
          </w:tcPr>
          <w:p w:rsidR="00964ACC" w:rsidRPr="00A904E7" w:rsidRDefault="00964ACC" w:rsidP="00964ACC">
            <w:pPr>
              <w:autoSpaceDE w:val="0"/>
              <w:autoSpaceDN w:val="0"/>
              <w:adjustRightInd w:val="0"/>
              <w:jc w:val="left"/>
              <w:rPr>
                <w:rFonts w:ascii="Times New Roman" w:hAnsi="Times New Roman"/>
                <w:kern w:val="0"/>
                <w:szCs w:val="21"/>
              </w:rPr>
            </w:pPr>
          </w:p>
        </w:tc>
      </w:tr>
      <w:tr w:rsidR="00964ACC" w:rsidRPr="00EB6C5F" w:rsidTr="008B6ACA">
        <w:tc>
          <w:tcPr>
            <w:tcW w:w="1701" w:type="dxa"/>
            <w:tcBorders>
              <w:top w:val="single" w:sz="4" w:space="0" w:color="auto"/>
              <w:left w:val="nil"/>
            </w:tcBorders>
          </w:tcPr>
          <w:p w:rsidR="00964ACC" w:rsidRPr="00A904E7" w:rsidRDefault="00964ACC" w:rsidP="00964ACC">
            <w:pPr>
              <w:autoSpaceDE w:val="0"/>
              <w:autoSpaceDN w:val="0"/>
              <w:adjustRightInd w:val="0"/>
              <w:jc w:val="left"/>
              <w:rPr>
                <w:rFonts w:ascii="Times New Roman" w:hAnsi="Times New Roman"/>
                <w:b/>
                <w:color w:val="000000" w:themeColor="text1"/>
                <w:kern w:val="0"/>
                <w:szCs w:val="21"/>
              </w:rPr>
            </w:pPr>
          </w:p>
          <w:p w:rsidR="00964ACC" w:rsidRPr="00A904E7" w:rsidRDefault="00964ACC" w:rsidP="00964ACC">
            <w:pPr>
              <w:autoSpaceDE w:val="0"/>
              <w:autoSpaceDN w:val="0"/>
              <w:adjustRightInd w:val="0"/>
              <w:jc w:val="left"/>
              <w:rPr>
                <w:rFonts w:ascii="Times New Roman" w:hAnsi="Times New Roman"/>
                <w:b/>
                <w:color w:val="000000" w:themeColor="text1"/>
                <w:kern w:val="0"/>
                <w:szCs w:val="21"/>
              </w:rPr>
            </w:pPr>
            <w:r w:rsidRPr="00A904E7">
              <w:rPr>
                <w:rFonts w:ascii="Times New Roman" w:hAnsi="Times New Roman" w:hint="eastAsia"/>
                <w:b/>
                <w:color w:val="000000" w:themeColor="text1"/>
                <w:kern w:val="0"/>
                <w:szCs w:val="21"/>
              </w:rPr>
              <w:t>社会风险</w:t>
            </w:r>
          </w:p>
          <w:p w:rsidR="00964ACC" w:rsidRPr="00A904E7" w:rsidRDefault="00964ACC" w:rsidP="00964ACC">
            <w:pPr>
              <w:autoSpaceDE w:val="0"/>
              <w:autoSpaceDN w:val="0"/>
              <w:adjustRightInd w:val="0"/>
              <w:jc w:val="left"/>
              <w:rPr>
                <w:rFonts w:ascii="Times New Roman" w:hAnsi="Times New Roman"/>
                <w:b/>
                <w:color w:val="FF0000"/>
                <w:kern w:val="0"/>
                <w:szCs w:val="21"/>
              </w:rPr>
            </w:pPr>
          </w:p>
        </w:tc>
        <w:tc>
          <w:tcPr>
            <w:tcW w:w="1201" w:type="dxa"/>
          </w:tcPr>
          <w:p w:rsidR="00964ACC" w:rsidRPr="00A904E7" w:rsidRDefault="00964ACC" w:rsidP="00964ACC">
            <w:pPr>
              <w:autoSpaceDE w:val="0"/>
              <w:autoSpaceDN w:val="0"/>
              <w:adjustRightInd w:val="0"/>
              <w:jc w:val="center"/>
              <w:rPr>
                <w:rFonts w:ascii="Times New Roman" w:hAnsi="Times New Roman"/>
                <w:kern w:val="0"/>
                <w:szCs w:val="21"/>
              </w:rPr>
            </w:pPr>
            <w:r w:rsidRPr="00A904E7">
              <w:rPr>
                <w:rFonts w:ascii="Times New Roman" w:hAnsi="Times New Roman"/>
                <w:kern w:val="0"/>
                <w:szCs w:val="21"/>
              </w:rPr>
              <w:t>-0.299***</w:t>
            </w:r>
          </w:p>
          <w:p w:rsidR="00964ACC" w:rsidRPr="00A904E7" w:rsidRDefault="00964ACC" w:rsidP="00964ACC">
            <w:pPr>
              <w:autoSpaceDE w:val="0"/>
              <w:autoSpaceDN w:val="0"/>
              <w:adjustRightInd w:val="0"/>
              <w:jc w:val="center"/>
              <w:rPr>
                <w:rFonts w:ascii="Times New Roman" w:hAnsi="Times New Roman"/>
                <w:kern w:val="0"/>
                <w:szCs w:val="21"/>
              </w:rPr>
            </w:pPr>
            <w:r w:rsidRPr="00A904E7">
              <w:rPr>
                <w:rFonts w:ascii="Times New Roman" w:hAnsi="Times New Roman"/>
                <w:kern w:val="0"/>
                <w:szCs w:val="21"/>
              </w:rPr>
              <w:t>(0.104)</w:t>
            </w:r>
          </w:p>
        </w:tc>
        <w:tc>
          <w:tcPr>
            <w:tcW w:w="993" w:type="dxa"/>
          </w:tcPr>
          <w:p w:rsidR="00964ACC" w:rsidRPr="00A904E7" w:rsidRDefault="00964ACC" w:rsidP="00964ACC">
            <w:pPr>
              <w:autoSpaceDE w:val="0"/>
              <w:autoSpaceDN w:val="0"/>
              <w:adjustRightInd w:val="0"/>
              <w:jc w:val="left"/>
              <w:rPr>
                <w:rFonts w:ascii="Times New Roman" w:hAnsi="Times New Roman"/>
                <w:kern w:val="0"/>
                <w:szCs w:val="21"/>
              </w:rPr>
            </w:pPr>
          </w:p>
        </w:tc>
        <w:tc>
          <w:tcPr>
            <w:tcW w:w="1067"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-0.122</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 xml:space="preserve">(0.104) </w:t>
            </w:r>
          </w:p>
          <w:p w:rsidR="00964ACC" w:rsidRPr="00A904E7" w:rsidRDefault="00964ACC" w:rsidP="00964ACC">
            <w:pPr>
              <w:autoSpaceDE w:val="0"/>
              <w:autoSpaceDN w:val="0"/>
              <w:adjustRightInd w:val="0"/>
              <w:jc w:val="left"/>
              <w:rPr>
                <w:rFonts w:ascii="Times New Roman" w:hAnsi="Times New Roman"/>
                <w:kern w:val="0"/>
                <w:szCs w:val="21"/>
              </w:rPr>
            </w:pPr>
          </w:p>
        </w:tc>
        <w:tc>
          <w:tcPr>
            <w:tcW w:w="999" w:type="dxa"/>
          </w:tcPr>
          <w:p w:rsidR="00964ACC" w:rsidRPr="00A904E7" w:rsidRDefault="00964ACC" w:rsidP="00964ACC">
            <w:pPr>
              <w:autoSpaceDE w:val="0"/>
              <w:autoSpaceDN w:val="0"/>
              <w:adjustRightInd w:val="0"/>
              <w:jc w:val="left"/>
              <w:rPr>
                <w:rFonts w:ascii="Times New Roman" w:hAnsi="Times New Roman"/>
                <w:kern w:val="0"/>
                <w:szCs w:val="21"/>
              </w:rPr>
            </w:pPr>
          </w:p>
        </w:tc>
        <w:tc>
          <w:tcPr>
            <w:tcW w:w="1019" w:type="dxa"/>
          </w:tcPr>
          <w:p w:rsidR="00964ACC" w:rsidRPr="00A904E7" w:rsidRDefault="00964ACC" w:rsidP="00964ACC">
            <w:pPr>
              <w:autoSpaceDE w:val="0"/>
              <w:autoSpaceDN w:val="0"/>
              <w:adjustRightInd w:val="0"/>
              <w:jc w:val="left"/>
              <w:rPr>
                <w:rFonts w:ascii="Times New Roman" w:hAnsi="Times New Roman"/>
                <w:szCs w:val="21"/>
              </w:rPr>
            </w:pPr>
            <w:r w:rsidRPr="00A904E7">
              <w:rPr>
                <w:rFonts w:ascii="Times New Roman" w:hAnsi="Times New Roman"/>
                <w:szCs w:val="21"/>
              </w:rPr>
              <w:t>-0.353***</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t>(0.122)</w:t>
            </w:r>
          </w:p>
        </w:tc>
        <w:tc>
          <w:tcPr>
            <w:tcW w:w="958" w:type="dxa"/>
          </w:tcPr>
          <w:p w:rsidR="00964ACC" w:rsidRPr="00A904E7" w:rsidRDefault="00964ACC" w:rsidP="00964ACC">
            <w:pPr>
              <w:autoSpaceDE w:val="0"/>
              <w:autoSpaceDN w:val="0"/>
              <w:adjustRightInd w:val="0"/>
              <w:jc w:val="left"/>
              <w:rPr>
                <w:rFonts w:ascii="Times New Roman" w:hAnsi="Times New Roman"/>
                <w:kern w:val="0"/>
                <w:szCs w:val="21"/>
              </w:rPr>
            </w:pPr>
          </w:p>
        </w:tc>
        <w:tc>
          <w:tcPr>
            <w:tcW w:w="1276" w:type="dxa"/>
          </w:tcPr>
          <w:p w:rsidR="00964ACC" w:rsidRPr="00A904E7" w:rsidRDefault="00964ACC" w:rsidP="00964ACC">
            <w:pPr>
              <w:autoSpaceDE w:val="0"/>
              <w:autoSpaceDN w:val="0"/>
              <w:adjustRightInd w:val="0"/>
              <w:jc w:val="left"/>
              <w:rPr>
                <w:rFonts w:ascii="Times New Roman" w:hAnsi="Times New Roman"/>
                <w:szCs w:val="21"/>
              </w:rPr>
            </w:pPr>
            <w:r w:rsidRPr="00A904E7">
              <w:rPr>
                <w:rFonts w:ascii="Times New Roman" w:hAnsi="Times New Roman"/>
                <w:szCs w:val="21"/>
              </w:rPr>
              <w:t xml:space="preserve">   -0.309</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t>(0.122)</w:t>
            </w:r>
          </w:p>
        </w:tc>
        <w:tc>
          <w:tcPr>
            <w:tcW w:w="992" w:type="dxa"/>
            <w:tcBorders>
              <w:right w:val="nil"/>
            </w:tcBorders>
          </w:tcPr>
          <w:p w:rsidR="00964ACC" w:rsidRPr="00A904E7" w:rsidRDefault="00964ACC" w:rsidP="00964ACC">
            <w:pPr>
              <w:autoSpaceDE w:val="0"/>
              <w:autoSpaceDN w:val="0"/>
              <w:adjustRightInd w:val="0"/>
              <w:jc w:val="left"/>
              <w:rPr>
                <w:rFonts w:ascii="Times New Roman" w:hAnsi="Times New Roman"/>
                <w:kern w:val="0"/>
                <w:szCs w:val="21"/>
              </w:rPr>
            </w:pPr>
          </w:p>
        </w:tc>
      </w:tr>
      <w:tr w:rsidR="00964ACC" w:rsidRPr="00EB6C5F" w:rsidTr="008B6ACA">
        <w:tc>
          <w:tcPr>
            <w:tcW w:w="1701" w:type="dxa"/>
            <w:tcBorders>
              <w:left w:val="nil"/>
            </w:tcBorders>
          </w:tcPr>
          <w:p w:rsidR="00964ACC" w:rsidRPr="00A904E7" w:rsidRDefault="00964ACC" w:rsidP="00964ACC">
            <w:pPr>
              <w:autoSpaceDE w:val="0"/>
              <w:autoSpaceDN w:val="0"/>
              <w:adjustRightInd w:val="0"/>
              <w:jc w:val="left"/>
              <w:rPr>
                <w:rFonts w:ascii="Times New Roman" w:hAnsi="Times New Roman"/>
                <w:b/>
                <w:kern w:val="0"/>
                <w:szCs w:val="21"/>
              </w:rPr>
            </w:pPr>
          </w:p>
          <w:p w:rsidR="00964ACC" w:rsidRPr="00A904E7" w:rsidRDefault="00964ACC" w:rsidP="00964ACC">
            <w:pPr>
              <w:autoSpaceDE w:val="0"/>
              <w:autoSpaceDN w:val="0"/>
              <w:adjustRightInd w:val="0"/>
              <w:jc w:val="left"/>
              <w:rPr>
                <w:rFonts w:ascii="Times New Roman" w:hAnsi="Times New Roman"/>
                <w:b/>
                <w:kern w:val="0"/>
                <w:szCs w:val="21"/>
              </w:rPr>
            </w:pPr>
            <w:r w:rsidRPr="00A904E7">
              <w:rPr>
                <w:rFonts w:ascii="Times New Roman" w:hAnsi="Times New Roman" w:hint="eastAsia"/>
                <w:b/>
                <w:kern w:val="0"/>
                <w:szCs w:val="21"/>
              </w:rPr>
              <w:t>心理风险</w:t>
            </w:r>
          </w:p>
          <w:p w:rsidR="00964ACC" w:rsidRPr="00A904E7" w:rsidRDefault="00964ACC" w:rsidP="00964ACC">
            <w:pPr>
              <w:autoSpaceDE w:val="0"/>
              <w:autoSpaceDN w:val="0"/>
              <w:adjustRightInd w:val="0"/>
              <w:jc w:val="left"/>
              <w:rPr>
                <w:rFonts w:ascii="Times New Roman" w:hAnsi="Times New Roman"/>
                <w:b/>
                <w:kern w:val="0"/>
                <w:szCs w:val="21"/>
              </w:rPr>
            </w:pPr>
          </w:p>
        </w:tc>
        <w:tc>
          <w:tcPr>
            <w:tcW w:w="1201" w:type="dxa"/>
          </w:tcPr>
          <w:p w:rsidR="00964ACC" w:rsidRPr="00A904E7" w:rsidRDefault="00964ACC" w:rsidP="00964ACC">
            <w:pPr>
              <w:autoSpaceDE w:val="0"/>
              <w:autoSpaceDN w:val="0"/>
              <w:adjustRightInd w:val="0"/>
              <w:jc w:val="center"/>
              <w:rPr>
                <w:rFonts w:ascii="Times New Roman" w:hAnsi="Times New Roman"/>
                <w:kern w:val="0"/>
                <w:szCs w:val="21"/>
              </w:rPr>
            </w:pPr>
            <w:r w:rsidRPr="00A904E7">
              <w:rPr>
                <w:rFonts w:ascii="Times New Roman" w:hAnsi="Times New Roman"/>
                <w:kern w:val="0"/>
                <w:szCs w:val="21"/>
              </w:rPr>
              <w:t>-0.072</w:t>
            </w:r>
          </w:p>
          <w:p w:rsidR="00964ACC" w:rsidRPr="00A904E7" w:rsidRDefault="00964ACC" w:rsidP="00964ACC">
            <w:pPr>
              <w:autoSpaceDE w:val="0"/>
              <w:autoSpaceDN w:val="0"/>
              <w:adjustRightInd w:val="0"/>
              <w:jc w:val="center"/>
              <w:rPr>
                <w:rFonts w:ascii="Times New Roman" w:hAnsi="Times New Roman"/>
                <w:kern w:val="0"/>
                <w:szCs w:val="21"/>
              </w:rPr>
            </w:pPr>
            <w:r w:rsidRPr="00A904E7">
              <w:rPr>
                <w:rFonts w:ascii="Times New Roman" w:hAnsi="Times New Roman"/>
                <w:kern w:val="0"/>
                <w:szCs w:val="21"/>
              </w:rPr>
              <w:t>(0.151)</w:t>
            </w:r>
          </w:p>
        </w:tc>
        <w:tc>
          <w:tcPr>
            <w:tcW w:w="993" w:type="dxa"/>
          </w:tcPr>
          <w:p w:rsidR="00964ACC" w:rsidRPr="00A904E7" w:rsidRDefault="00964ACC" w:rsidP="00964ACC">
            <w:pPr>
              <w:autoSpaceDE w:val="0"/>
              <w:autoSpaceDN w:val="0"/>
              <w:adjustRightInd w:val="0"/>
              <w:jc w:val="left"/>
              <w:rPr>
                <w:rFonts w:ascii="Times New Roman" w:hAnsi="Times New Roman"/>
                <w:kern w:val="0"/>
                <w:szCs w:val="21"/>
              </w:rPr>
            </w:pPr>
          </w:p>
        </w:tc>
        <w:tc>
          <w:tcPr>
            <w:tcW w:w="1067"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-0.068</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 xml:space="preserve">(0.152) </w:t>
            </w:r>
          </w:p>
          <w:p w:rsidR="00964ACC" w:rsidRPr="00A904E7" w:rsidRDefault="00964ACC" w:rsidP="00964ACC">
            <w:pPr>
              <w:autoSpaceDE w:val="0"/>
              <w:autoSpaceDN w:val="0"/>
              <w:adjustRightInd w:val="0"/>
              <w:jc w:val="left"/>
              <w:rPr>
                <w:rFonts w:ascii="Times New Roman" w:hAnsi="Times New Roman"/>
                <w:kern w:val="0"/>
                <w:szCs w:val="21"/>
              </w:rPr>
            </w:pPr>
          </w:p>
        </w:tc>
        <w:tc>
          <w:tcPr>
            <w:tcW w:w="999" w:type="dxa"/>
          </w:tcPr>
          <w:p w:rsidR="00964ACC" w:rsidRPr="00A904E7" w:rsidRDefault="00964ACC" w:rsidP="00964ACC">
            <w:pPr>
              <w:autoSpaceDE w:val="0"/>
              <w:autoSpaceDN w:val="0"/>
              <w:adjustRightInd w:val="0"/>
              <w:jc w:val="left"/>
              <w:rPr>
                <w:rFonts w:ascii="Times New Roman" w:hAnsi="Times New Roman"/>
                <w:kern w:val="0"/>
                <w:szCs w:val="21"/>
              </w:rPr>
            </w:pPr>
          </w:p>
        </w:tc>
        <w:tc>
          <w:tcPr>
            <w:tcW w:w="1019" w:type="dxa"/>
          </w:tcPr>
          <w:p w:rsidR="00964ACC" w:rsidRPr="00A904E7" w:rsidRDefault="00964ACC" w:rsidP="00964ACC">
            <w:pPr>
              <w:autoSpaceDE w:val="0"/>
              <w:autoSpaceDN w:val="0"/>
              <w:adjustRightInd w:val="0"/>
              <w:jc w:val="left"/>
              <w:rPr>
                <w:rFonts w:ascii="Times New Roman" w:hAnsi="Times New Roman"/>
                <w:szCs w:val="21"/>
              </w:rPr>
            </w:pPr>
            <w:r w:rsidRPr="00A904E7">
              <w:rPr>
                <w:rFonts w:ascii="Times New Roman" w:hAnsi="Times New Roman"/>
                <w:szCs w:val="21"/>
              </w:rPr>
              <w:t xml:space="preserve"> -0.063 </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t xml:space="preserve">  (0.191)  </w:t>
            </w:r>
          </w:p>
        </w:tc>
        <w:tc>
          <w:tcPr>
            <w:tcW w:w="958" w:type="dxa"/>
          </w:tcPr>
          <w:p w:rsidR="00964ACC" w:rsidRPr="00A904E7" w:rsidRDefault="00964ACC" w:rsidP="00964ACC">
            <w:pPr>
              <w:autoSpaceDE w:val="0"/>
              <w:autoSpaceDN w:val="0"/>
              <w:adjustRightInd w:val="0"/>
              <w:jc w:val="left"/>
              <w:rPr>
                <w:rFonts w:ascii="Times New Roman" w:hAnsi="Times New Roman"/>
                <w:kern w:val="0"/>
                <w:szCs w:val="21"/>
              </w:rPr>
            </w:pPr>
          </w:p>
        </w:tc>
        <w:tc>
          <w:tcPr>
            <w:tcW w:w="1276" w:type="dxa"/>
          </w:tcPr>
          <w:p w:rsidR="00964ACC" w:rsidRPr="00A904E7" w:rsidRDefault="00964ACC" w:rsidP="00964ACC">
            <w:pPr>
              <w:autoSpaceDE w:val="0"/>
              <w:autoSpaceDN w:val="0"/>
              <w:adjustRightInd w:val="0"/>
              <w:jc w:val="left"/>
              <w:rPr>
                <w:rFonts w:ascii="Times New Roman" w:hAnsi="Times New Roman"/>
                <w:szCs w:val="21"/>
              </w:rPr>
            </w:pPr>
            <w:r w:rsidRPr="00A904E7">
              <w:rPr>
                <w:rFonts w:ascii="Times New Roman" w:hAnsi="Times New Roman"/>
                <w:szCs w:val="21"/>
              </w:rPr>
              <w:t xml:space="preserve">   -0.078</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t>(0.193)</w:t>
            </w:r>
          </w:p>
        </w:tc>
        <w:tc>
          <w:tcPr>
            <w:tcW w:w="992" w:type="dxa"/>
            <w:tcBorders>
              <w:right w:val="nil"/>
            </w:tcBorders>
          </w:tcPr>
          <w:p w:rsidR="00964ACC" w:rsidRPr="00A904E7" w:rsidRDefault="00964ACC" w:rsidP="00964ACC">
            <w:pPr>
              <w:autoSpaceDE w:val="0"/>
              <w:autoSpaceDN w:val="0"/>
              <w:adjustRightInd w:val="0"/>
              <w:jc w:val="left"/>
              <w:rPr>
                <w:rFonts w:ascii="Times New Roman" w:hAnsi="Times New Roman"/>
                <w:kern w:val="0"/>
                <w:szCs w:val="21"/>
              </w:rPr>
            </w:pPr>
          </w:p>
        </w:tc>
      </w:tr>
      <w:tr w:rsidR="00964ACC" w:rsidRPr="00EB6C5F" w:rsidTr="008B6ACA">
        <w:tc>
          <w:tcPr>
            <w:tcW w:w="1701" w:type="dxa"/>
            <w:tcBorders>
              <w:left w:val="nil"/>
            </w:tcBorders>
          </w:tcPr>
          <w:p w:rsidR="00964ACC" w:rsidRPr="00A904E7" w:rsidRDefault="00964ACC" w:rsidP="00964ACC">
            <w:pPr>
              <w:autoSpaceDE w:val="0"/>
              <w:autoSpaceDN w:val="0"/>
              <w:adjustRightInd w:val="0"/>
              <w:jc w:val="left"/>
              <w:rPr>
                <w:rFonts w:ascii="Times New Roman" w:hAnsi="Times New Roman"/>
                <w:b/>
                <w:kern w:val="0"/>
                <w:szCs w:val="21"/>
              </w:rPr>
            </w:pPr>
          </w:p>
          <w:p w:rsidR="00964ACC" w:rsidRPr="00A904E7" w:rsidRDefault="00964ACC" w:rsidP="00964ACC">
            <w:pPr>
              <w:autoSpaceDE w:val="0"/>
              <w:autoSpaceDN w:val="0"/>
              <w:adjustRightInd w:val="0"/>
              <w:jc w:val="left"/>
              <w:rPr>
                <w:rFonts w:ascii="Times New Roman" w:hAnsi="Times New Roman"/>
                <w:b/>
                <w:color w:val="000000" w:themeColor="text1"/>
                <w:kern w:val="0"/>
                <w:szCs w:val="21"/>
              </w:rPr>
            </w:pPr>
            <w:r w:rsidRPr="00A904E7">
              <w:rPr>
                <w:rFonts w:ascii="Times New Roman" w:hAnsi="Times New Roman" w:hint="eastAsia"/>
                <w:b/>
                <w:color w:val="000000" w:themeColor="text1"/>
                <w:kern w:val="0"/>
                <w:szCs w:val="21"/>
              </w:rPr>
              <w:t>功能性风险</w:t>
            </w:r>
          </w:p>
          <w:p w:rsidR="00964ACC" w:rsidRPr="00A904E7" w:rsidRDefault="00964ACC" w:rsidP="00964ACC">
            <w:pPr>
              <w:autoSpaceDE w:val="0"/>
              <w:autoSpaceDN w:val="0"/>
              <w:adjustRightInd w:val="0"/>
              <w:jc w:val="left"/>
              <w:rPr>
                <w:rFonts w:ascii="Times New Roman" w:hAnsi="Times New Roman"/>
                <w:b/>
                <w:kern w:val="0"/>
                <w:szCs w:val="21"/>
              </w:rPr>
            </w:pPr>
          </w:p>
        </w:tc>
        <w:tc>
          <w:tcPr>
            <w:tcW w:w="1201" w:type="dxa"/>
          </w:tcPr>
          <w:p w:rsidR="00964ACC" w:rsidRPr="00A904E7" w:rsidRDefault="00964ACC" w:rsidP="00964ACC">
            <w:pPr>
              <w:autoSpaceDE w:val="0"/>
              <w:autoSpaceDN w:val="0"/>
              <w:adjustRightInd w:val="0"/>
              <w:jc w:val="left"/>
              <w:rPr>
                <w:rFonts w:ascii="Times New Roman" w:hAnsi="Times New Roman"/>
                <w:kern w:val="0"/>
                <w:szCs w:val="21"/>
              </w:rPr>
            </w:pPr>
          </w:p>
        </w:tc>
        <w:tc>
          <w:tcPr>
            <w:tcW w:w="993"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0.495**</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 xml:space="preserve">(0.211)  </w:t>
            </w:r>
          </w:p>
        </w:tc>
        <w:tc>
          <w:tcPr>
            <w:tcW w:w="1067" w:type="dxa"/>
          </w:tcPr>
          <w:p w:rsidR="00964ACC" w:rsidRPr="00A904E7" w:rsidRDefault="00964ACC" w:rsidP="00964ACC">
            <w:pPr>
              <w:autoSpaceDE w:val="0"/>
              <w:autoSpaceDN w:val="0"/>
              <w:adjustRightInd w:val="0"/>
              <w:jc w:val="left"/>
              <w:rPr>
                <w:rFonts w:ascii="Times New Roman" w:hAnsi="Times New Roman"/>
                <w:kern w:val="0"/>
                <w:szCs w:val="21"/>
              </w:rPr>
            </w:pPr>
          </w:p>
        </w:tc>
        <w:tc>
          <w:tcPr>
            <w:tcW w:w="999"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0.192</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(0.202)</w:t>
            </w:r>
          </w:p>
        </w:tc>
        <w:tc>
          <w:tcPr>
            <w:tcW w:w="1019" w:type="dxa"/>
          </w:tcPr>
          <w:p w:rsidR="00964ACC" w:rsidRPr="00A904E7" w:rsidRDefault="00964ACC" w:rsidP="00964ACC">
            <w:pPr>
              <w:autoSpaceDE w:val="0"/>
              <w:autoSpaceDN w:val="0"/>
              <w:adjustRightInd w:val="0"/>
              <w:jc w:val="left"/>
              <w:rPr>
                <w:rFonts w:ascii="Times New Roman" w:hAnsi="Times New Roman"/>
                <w:kern w:val="0"/>
                <w:szCs w:val="21"/>
              </w:rPr>
            </w:pPr>
          </w:p>
        </w:tc>
        <w:tc>
          <w:tcPr>
            <w:tcW w:w="958" w:type="dxa"/>
          </w:tcPr>
          <w:p w:rsidR="00964ACC" w:rsidRPr="00A904E7" w:rsidRDefault="00964ACC" w:rsidP="00964ACC">
            <w:pPr>
              <w:autoSpaceDE w:val="0"/>
              <w:autoSpaceDN w:val="0"/>
              <w:adjustRightInd w:val="0"/>
              <w:jc w:val="left"/>
              <w:rPr>
                <w:rFonts w:ascii="Times New Roman" w:hAnsi="Times New Roman"/>
                <w:szCs w:val="21"/>
              </w:rPr>
            </w:pPr>
            <w:r w:rsidRPr="00A904E7">
              <w:rPr>
                <w:rFonts w:ascii="Times New Roman" w:hAnsi="Times New Roman"/>
                <w:szCs w:val="21"/>
              </w:rPr>
              <w:t xml:space="preserve">0.257  </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t>(0.160)</w:t>
            </w:r>
          </w:p>
        </w:tc>
        <w:tc>
          <w:tcPr>
            <w:tcW w:w="1276" w:type="dxa"/>
          </w:tcPr>
          <w:p w:rsidR="00964ACC" w:rsidRPr="00A904E7" w:rsidRDefault="00964ACC" w:rsidP="00964ACC">
            <w:pPr>
              <w:autoSpaceDE w:val="0"/>
              <w:autoSpaceDN w:val="0"/>
              <w:adjustRightInd w:val="0"/>
              <w:jc w:val="left"/>
              <w:rPr>
                <w:rFonts w:ascii="Times New Roman" w:hAnsi="Times New Roman"/>
                <w:kern w:val="0"/>
                <w:szCs w:val="21"/>
              </w:rPr>
            </w:pPr>
          </w:p>
        </w:tc>
        <w:tc>
          <w:tcPr>
            <w:tcW w:w="992" w:type="dxa"/>
            <w:tcBorders>
              <w:right w:val="nil"/>
            </w:tcBorders>
          </w:tcPr>
          <w:p w:rsidR="00964ACC" w:rsidRPr="00A904E7" w:rsidRDefault="00964ACC" w:rsidP="00964ACC">
            <w:pPr>
              <w:autoSpaceDE w:val="0"/>
              <w:autoSpaceDN w:val="0"/>
              <w:adjustRightInd w:val="0"/>
              <w:jc w:val="left"/>
              <w:rPr>
                <w:rFonts w:ascii="Times New Roman" w:hAnsi="Times New Roman"/>
                <w:szCs w:val="21"/>
              </w:rPr>
            </w:pPr>
            <w:r w:rsidRPr="00A904E7">
              <w:rPr>
                <w:rFonts w:ascii="Times New Roman" w:hAnsi="Times New Roman"/>
                <w:szCs w:val="21"/>
              </w:rPr>
              <w:t xml:space="preserve">0.096 </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t xml:space="preserve">(0.157)   </w:t>
            </w:r>
          </w:p>
        </w:tc>
      </w:tr>
      <w:tr w:rsidR="00964ACC" w:rsidRPr="00EB6C5F" w:rsidTr="008B6ACA">
        <w:tc>
          <w:tcPr>
            <w:tcW w:w="1701" w:type="dxa"/>
            <w:tcBorders>
              <w:left w:val="nil"/>
            </w:tcBorders>
          </w:tcPr>
          <w:p w:rsidR="00964ACC" w:rsidRPr="00A904E7" w:rsidRDefault="00964ACC" w:rsidP="00964ACC">
            <w:pPr>
              <w:autoSpaceDE w:val="0"/>
              <w:autoSpaceDN w:val="0"/>
              <w:adjustRightInd w:val="0"/>
              <w:jc w:val="left"/>
              <w:rPr>
                <w:rFonts w:ascii="Times New Roman" w:hAnsi="Times New Roman"/>
                <w:b/>
                <w:kern w:val="0"/>
                <w:szCs w:val="21"/>
              </w:rPr>
            </w:pPr>
          </w:p>
          <w:p w:rsidR="00964ACC" w:rsidRPr="00A904E7" w:rsidRDefault="00964ACC" w:rsidP="00964ACC">
            <w:pPr>
              <w:autoSpaceDE w:val="0"/>
              <w:autoSpaceDN w:val="0"/>
              <w:adjustRightInd w:val="0"/>
              <w:jc w:val="left"/>
              <w:rPr>
                <w:rFonts w:ascii="Times New Roman" w:hAnsi="Times New Roman"/>
                <w:b/>
                <w:color w:val="000000" w:themeColor="text1"/>
                <w:kern w:val="0"/>
                <w:szCs w:val="21"/>
              </w:rPr>
            </w:pPr>
            <w:r w:rsidRPr="00A904E7">
              <w:rPr>
                <w:rFonts w:ascii="Times New Roman" w:hAnsi="Times New Roman" w:hint="eastAsia"/>
                <w:b/>
                <w:color w:val="000000" w:themeColor="text1"/>
                <w:kern w:val="0"/>
                <w:szCs w:val="21"/>
              </w:rPr>
              <w:t>情感性风险</w:t>
            </w:r>
          </w:p>
          <w:p w:rsidR="00964ACC" w:rsidRPr="00A904E7" w:rsidRDefault="00964ACC" w:rsidP="00964ACC">
            <w:pPr>
              <w:autoSpaceDE w:val="0"/>
              <w:autoSpaceDN w:val="0"/>
              <w:adjustRightInd w:val="0"/>
              <w:jc w:val="left"/>
              <w:rPr>
                <w:rFonts w:ascii="Times New Roman" w:hAnsi="Times New Roman"/>
                <w:b/>
                <w:kern w:val="0"/>
                <w:szCs w:val="21"/>
              </w:rPr>
            </w:pPr>
          </w:p>
        </w:tc>
        <w:tc>
          <w:tcPr>
            <w:tcW w:w="1201" w:type="dxa"/>
          </w:tcPr>
          <w:p w:rsidR="00964ACC" w:rsidRPr="00A904E7" w:rsidRDefault="00964ACC" w:rsidP="00964ACC">
            <w:pPr>
              <w:autoSpaceDE w:val="0"/>
              <w:autoSpaceDN w:val="0"/>
              <w:adjustRightInd w:val="0"/>
              <w:jc w:val="left"/>
              <w:rPr>
                <w:rFonts w:ascii="Times New Roman" w:hAnsi="Times New Roman"/>
                <w:kern w:val="0"/>
                <w:szCs w:val="21"/>
              </w:rPr>
            </w:pPr>
          </w:p>
        </w:tc>
        <w:tc>
          <w:tcPr>
            <w:tcW w:w="993"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-0.420***</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 xml:space="preserve">(0.128)   </w:t>
            </w:r>
          </w:p>
        </w:tc>
        <w:tc>
          <w:tcPr>
            <w:tcW w:w="1067" w:type="dxa"/>
          </w:tcPr>
          <w:p w:rsidR="00964ACC" w:rsidRPr="00A904E7" w:rsidRDefault="00964ACC" w:rsidP="00964ACC">
            <w:pPr>
              <w:autoSpaceDE w:val="0"/>
              <w:autoSpaceDN w:val="0"/>
              <w:adjustRightInd w:val="0"/>
              <w:jc w:val="left"/>
              <w:rPr>
                <w:rFonts w:ascii="Times New Roman" w:hAnsi="Times New Roman"/>
                <w:kern w:val="0"/>
                <w:szCs w:val="21"/>
              </w:rPr>
            </w:pPr>
          </w:p>
        </w:tc>
        <w:tc>
          <w:tcPr>
            <w:tcW w:w="999"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-0.222*</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(0.123)</w:t>
            </w:r>
          </w:p>
        </w:tc>
        <w:tc>
          <w:tcPr>
            <w:tcW w:w="1019" w:type="dxa"/>
          </w:tcPr>
          <w:p w:rsidR="00964ACC" w:rsidRPr="00A904E7" w:rsidRDefault="00964ACC" w:rsidP="00964ACC">
            <w:pPr>
              <w:autoSpaceDE w:val="0"/>
              <w:autoSpaceDN w:val="0"/>
              <w:adjustRightInd w:val="0"/>
              <w:jc w:val="left"/>
              <w:rPr>
                <w:rFonts w:ascii="Times New Roman" w:hAnsi="Times New Roman"/>
                <w:kern w:val="0"/>
                <w:szCs w:val="21"/>
              </w:rPr>
            </w:pPr>
          </w:p>
        </w:tc>
        <w:tc>
          <w:tcPr>
            <w:tcW w:w="958" w:type="dxa"/>
          </w:tcPr>
          <w:p w:rsidR="00964ACC" w:rsidRPr="00A904E7" w:rsidRDefault="00964ACC" w:rsidP="00964ACC">
            <w:pPr>
              <w:autoSpaceDE w:val="0"/>
              <w:autoSpaceDN w:val="0"/>
              <w:adjustRightInd w:val="0"/>
              <w:jc w:val="left"/>
              <w:rPr>
                <w:rFonts w:ascii="Times New Roman" w:hAnsi="Times New Roman"/>
                <w:szCs w:val="21"/>
              </w:rPr>
            </w:pPr>
            <w:r w:rsidRPr="00A904E7">
              <w:rPr>
                <w:rFonts w:ascii="Times New Roman" w:hAnsi="Times New Roman"/>
                <w:szCs w:val="21"/>
              </w:rPr>
              <w:t>-0.544***</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t>(0.186)</w:t>
            </w:r>
          </w:p>
        </w:tc>
        <w:tc>
          <w:tcPr>
            <w:tcW w:w="1276" w:type="dxa"/>
          </w:tcPr>
          <w:p w:rsidR="00964ACC" w:rsidRPr="00A904E7" w:rsidRDefault="00964ACC" w:rsidP="00964ACC">
            <w:pPr>
              <w:autoSpaceDE w:val="0"/>
              <w:autoSpaceDN w:val="0"/>
              <w:adjustRightInd w:val="0"/>
              <w:jc w:val="left"/>
              <w:rPr>
                <w:rFonts w:ascii="Times New Roman" w:hAnsi="Times New Roman"/>
                <w:kern w:val="0"/>
                <w:szCs w:val="21"/>
              </w:rPr>
            </w:pPr>
          </w:p>
        </w:tc>
        <w:tc>
          <w:tcPr>
            <w:tcW w:w="992" w:type="dxa"/>
            <w:tcBorders>
              <w:right w:val="nil"/>
            </w:tcBorders>
          </w:tcPr>
          <w:p w:rsidR="00964ACC" w:rsidRPr="00A904E7" w:rsidRDefault="00964ACC" w:rsidP="00964ACC">
            <w:pPr>
              <w:autoSpaceDE w:val="0"/>
              <w:autoSpaceDN w:val="0"/>
              <w:adjustRightInd w:val="0"/>
              <w:jc w:val="left"/>
              <w:rPr>
                <w:rFonts w:ascii="Times New Roman" w:hAnsi="Times New Roman"/>
                <w:szCs w:val="21"/>
              </w:rPr>
            </w:pPr>
            <w:r w:rsidRPr="00A904E7">
              <w:rPr>
                <w:rFonts w:ascii="Times New Roman" w:hAnsi="Times New Roman"/>
                <w:szCs w:val="21"/>
              </w:rPr>
              <w:t xml:space="preserve">  -0.295 </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t xml:space="preserve">  (0.182)   </w:t>
            </w:r>
          </w:p>
        </w:tc>
      </w:tr>
      <w:tr w:rsidR="00964ACC" w:rsidRPr="00EB6C5F" w:rsidTr="008B6ACA">
        <w:tc>
          <w:tcPr>
            <w:tcW w:w="1701" w:type="dxa"/>
            <w:tcBorders>
              <w:left w:val="nil"/>
            </w:tcBorders>
          </w:tcPr>
          <w:p w:rsidR="00964ACC" w:rsidRPr="00A904E7" w:rsidRDefault="00964ACC" w:rsidP="00964ACC">
            <w:pPr>
              <w:autoSpaceDE w:val="0"/>
              <w:autoSpaceDN w:val="0"/>
              <w:adjustRightInd w:val="0"/>
              <w:jc w:val="center"/>
              <w:rPr>
                <w:rFonts w:ascii="Times New Roman" w:hAnsi="Times New Roman"/>
                <w:b/>
                <w:kern w:val="0"/>
                <w:szCs w:val="21"/>
              </w:rPr>
            </w:pPr>
          </w:p>
          <w:p w:rsidR="00964ACC" w:rsidRPr="00A904E7" w:rsidRDefault="00964ACC" w:rsidP="00964ACC">
            <w:pPr>
              <w:autoSpaceDE w:val="0"/>
              <w:autoSpaceDN w:val="0"/>
              <w:adjustRightInd w:val="0"/>
              <w:jc w:val="center"/>
              <w:rPr>
                <w:rFonts w:ascii="Times New Roman" w:hAnsi="Times New Roman"/>
                <w:b/>
                <w:kern w:val="0"/>
                <w:szCs w:val="21"/>
              </w:rPr>
            </w:pPr>
            <w:r w:rsidRPr="00A904E7">
              <w:rPr>
                <w:rFonts w:ascii="Times New Roman" w:hAnsi="Times New Roman" w:hint="eastAsia"/>
                <w:b/>
                <w:kern w:val="0"/>
                <w:szCs w:val="21"/>
              </w:rPr>
              <w:lastRenderedPageBreak/>
              <w:t>常数</w:t>
            </w:r>
          </w:p>
          <w:p w:rsidR="00964ACC" w:rsidRPr="00A904E7" w:rsidRDefault="00964ACC" w:rsidP="00964ACC">
            <w:pPr>
              <w:autoSpaceDE w:val="0"/>
              <w:autoSpaceDN w:val="0"/>
              <w:adjustRightInd w:val="0"/>
              <w:jc w:val="center"/>
              <w:rPr>
                <w:rFonts w:ascii="Times New Roman" w:hAnsi="Times New Roman"/>
                <w:b/>
                <w:kern w:val="0"/>
                <w:szCs w:val="21"/>
              </w:rPr>
            </w:pPr>
          </w:p>
        </w:tc>
        <w:tc>
          <w:tcPr>
            <w:tcW w:w="1201"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lastRenderedPageBreak/>
              <w:t xml:space="preserve">0.878 </w:t>
            </w:r>
            <w:r w:rsidRPr="00A904E7">
              <w:rPr>
                <w:rFonts w:ascii="Times New Roman" w:hAnsi="Times New Roman"/>
                <w:kern w:val="0"/>
                <w:szCs w:val="21"/>
              </w:rPr>
              <w:lastRenderedPageBreak/>
              <w:t>(0.574)</w:t>
            </w:r>
          </w:p>
        </w:tc>
        <w:tc>
          <w:tcPr>
            <w:tcW w:w="993"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lastRenderedPageBreak/>
              <w:t>0.893</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lastRenderedPageBreak/>
              <w:t>(0.545)</w:t>
            </w:r>
          </w:p>
        </w:tc>
        <w:tc>
          <w:tcPr>
            <w:tcW w:w="1067"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lastRenderedPageBreak/>
              <w:t>1.198**</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lastRenderedPageBreak/>
              <w:t xml:space="preserve">(0.592)  </w:t>
            </w:r>
          </w:p>
          <w:p w:rsidR="00964ACC" w:rsidRPr="00A904E7" w:rsidRDefault="00964ACC" w:rsidP="00964ACC">
            <w:pPr>
              <w:autoSpaceDE w:val="0"/>
              <w:autoSpaceDN w:val="0"/>
              <w:adjustRightInd w:val="0"/>
              <w:jc w:val="left"/>
              <w:rPr>
                <w:rFonts w:ascii="Times New Roman" w:hAnsi="Times New Roman"/>
                <w:kern w:val="0"/>
                <w:szCs w:val="21"/>
              </w:rPr>
            </w:pPr>
          </w:p>
        </w:tc>
        <w:tc>
          <w:tcPr>
            <w:tcW w:w="999"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lastRenderedPageBreak/>
              <w:t>1.190**</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lastRenderedPageBreak/>
              <w:t>(0.559)</w:t>
            </w:r>
          </w:p>
        </w:tc>
        <w:tc>
          <w:tcPr>
            <w:tcW w:w="1019" w:type="dxa"/>
          </w:tcPr>
          <w:p w:rsidR="00964ACC" w:rsidRPr="00A904E7" w:rsidRDefault="00964ACC" w:rsidP="00964ACC">
            <w:pPr>
              <w:autoSpaceDE w:val="0"/>
              <w:autoSpaceDN w:val="0"/>
              <w:adjustRightInd w:val="0"/>
              <w:jc w:val="left"/>
              <w:rPr>
                <w:rFonts w:ascii="Times New Roman" w:hAnsi="Times New Roman"/>
                <w:szCs w:val="21"/>
              </w:rPr>
            </w:pPr>
            <w:r w:rsidRPr="00A904E7">
              <w:rPr>
                <w:rFonts w:ascii="Times New Roman" w:hAnsi="Times New Roman"/>
                <w:szCs w:val="21"/>
              </w:rPr>
              <w:lastRenderedPageBreak/>
              <w:t>0.851</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lastRenderedPageBreak/>
              <w:t>(0.573)</w:t>
            </w:r>
          </w:p>
        </w:tc>
        <w:tc>
          <w:tcPr>
            <w:tcW w:w="958"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lastRenderedPageBreak/>
              <w:t xml:space="preserve">0.827   </w:t>
            </w:r>
            <w:r w:rsidRPr="00A904E7">
              <w:rPr>
                <w:rFonts w:ascii="Times New Roman" w:hAnsi="Times New Roman"/>
                <w:szCs w:val="21"/>
              </w:rPr>
              <w:lastRenderedPageBreak/>
              <w:t>(0.571)</w:t>
            </w:r>
          </w:p>
        </w:tc>
        <w:tc>
          <w:tcPr>
            <w:tcW w:w="1276" w:type="dxa"/>
          </w:tcPr>
          <w:p w:rsidR="00964ACC" w:rsidRPr="00A904E7" w:rsidRDefault="00964ACC" w:rsidP="00964ACC">
            <w:pPr>
              <w:rPr>
                <w:rFonts w:ascii="Times New Roman" w:hAnsi="Times New Roman"/>
                <w:szCs w:val="21"/>
              </w:rPr>
            </w:pPr>
            <w:r w:rsidRPr="00A904E7">
              <w:rPr>
                <w:rFonts w:ascii="Times New Roman" w:hAnsi="Times New Roman"/>
                <w:szCs w:val="21"/>
              </w:rPr>
              <w:lastRenderedPageBreak/>
              <w:t xml:space="preserve">1.176** </w:t>
            </w:r>
          </w:p>
          <w:p w:rsidR="00964ACC" w:rsidRPr="00A904E7" w:rsidRDefault="00964ACC" w:rsidP="00964ACC">
            <w:pPr>
              <w:rPr>
                <w:rFonts w:ascii="Times New Roman" w:hAnsi="Times New Roman"/>
                <w:szCs w:val="21"/>
              </w:rPr>
            </w:pPr>
            <w:r w:rsidRPr="00A904E7">
              <w:rPr>
                <w:rFonts w:ascii="Times New Roman" w:hAnsi="Times New Roman"/>
                <w:szCs w:val="21"/>
              </w:rPr>
              <w:lastRenderedPageBreak/>
              <w:t>(0.592)</w:t>
            </w:r>
          </w:p>
          <w:p w:rsidR="00964ACC" w:rsidRPr="00A904E7" w:rsidRDefault="00964ACC" w:rsidP="00964ACC">
            <w:pPr>
              <w:autoSpaceDE w:val="0"/>
              <w:autoSpaceDN w:val="0"/>
              <w:adjustRightInd w:val="0"/>
              <w:jc w:val="left"/>
              <w:rPr>
                <w:rFonts w:ascii="Times New Roman" w:hAnsi="Times New Roman"/>
                <w:kern w:val="0"/>
                <w:szCs w:val="21"/>
              </w:rPr>
            </w:pPr>
          </w:p>
        </w:tc>
        <w:tc>
          <w:tcPr>
            <w:tcW w:w="992" w:type="dxa"/>
            <w:tcBorders>
              <w:right w:val="nil"/>
            </w:tcBorders>
          </w:tcPr>
          <w:p w:rsidR="00964ACC" w:rsidRPr="00A904E7" w:rsidRDefault="00964ACC" w:rsidP="00964ACC">
            <w:pPr>
              <w:autoSpaceDE w:val="0"/>
              <w:autoSpaceDN w:val="0"/>
              <w:adjustRightInd w:val="0"/>
              <w:jc w:val="left"/>
              <w:rPr>
                <w:rFonts w:ascii="Times New Roman" w:hAnsi="Times New Roman"/>
                <w:szCs w:val="21"/>
              </w:rPr>
            </w:pPr>
            <w:r w:rsidRPr="00A904E7">
              <w:rPr>
                <w:rFonts w:ascii="Times New Roman" w:hAnsi="Times New Roman"/>
                <w:szCs w:val="21"/>
              </w:rPr>
              <w:lastRenderedPageBreak/>
              <w:t>1.167**</w:t>
            </w:r>
          </w:p>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lastRenderedPageBreak/>
              <w:t>(0.587)</w:t>
            </w:r>
          </w:p>
        </w:tc>
      </w:tr>
      <w:tr w:rsidR="00964ACC" w:rsidRPr="00EB6C5F" w:rsidTr="008B6ACA">
        <w:tc>
          <w:tcPr>
            <w:tcW w:w="1701" w:type="dxa"/>
            <w:tcBorders>
              <w:left w:val="nil"/>
            </w:tcBorders>
          </w:tcPr>
          <w:p w:rsidR="00964ACC" w:rsidRPr="00A904E7" w:rsidRDefault="00964ACC" w:rsidP="00964ACC">
            <w:pPr>
              <w:autoSpaceDE w:val="0"/>
              <w:autoSpaceDN w:val="0"/>
              <w:adjustRightInd w:val="0"/>
              <w:jc w:val="left"/>
              <w:rPr>
                <w:rFonts w:ascii="Times New Roman" w:hAnsi="Times New Roman"/>
                <w:b/>
                <w:kern w:val="0"/>
                <w:szCs w:val="21"/>
                <w:vertAlign w:val="superscript"/>
              </w:rPr>
            </w:pPr>
            <w:r w:rsidRPr="00A904E7">
              <w:rPr>
                <w:rFonts w:ascii="Times New Roman" w:hAnsi="Times New Roman"/>
                <w:b/>
                <w:kern w:val="0"/>
                <w:szCs w:val="21"/>
              </w:rPr>
              <w:lastRenderedPageBreak/>
              <w:t>Log Likelihood</w:t>
            </w:r>
          </w:p>
        </w:tc>
        <w:tc>
          <w:tcPr>
            <w:tcW w:w="1201"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-200.822</w:t>
            </w:r>
          </w:p>
        </w:tc>
        <w:tc>
          <w:tcPr>
            <w:tcW w:w="993"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-201.471</w:t>
            </w:r>
          </w:p>
        </w:tc>
        <w:tc>
          <w:tcPr>
            <w:tcW w:w="1067"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-196.223</w:t>
            </w:r>
          </w:p>
        </w:tc>
        <w:tc>
          <w:tcPr>
            <w:tcW w:w="999"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-197.540</w:t>
            </w:r>
          </w:p>
        </w:tc>
        <w:tc>
          <w:tcPr>
            <w:tcW w:w="1019"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t>-200.918</w:t>
            </w:r>
          </w:p>
        </w:tc>
        <w:tc>
          <w:tcPr>
            <w:tcW w:w="958"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t>-202.941</w:t>
            </w:r>
          </w:p>
        </w:tc>
        <w:tc>
          <w:tcPr>
            <w:tcW w:w="1276" w:type="dxa"/>
          </w:tcPr>
          <w:p w:rsidR="00964ACC" w:rsidRPr="00A904E7" w:rsidRDefault="00964ACC" w:rsidP="00964ACC">
            <w:pPr>
              <w:rPr>
                <w:rFonts w:ascii="Times New Roman" w:hAnsi="Times New Roman"/>
                <w:szCs w:val="21"/>
              </w:rPr>
            </w:pPr>
            <w:r w:rsidRPr="00A904E7">
              <w:rPr>
                <w:rFonts w:ascii="Times New Roman" w:hAnsi="Times New Roman"/>
                <w:szCs w:val="21"/>
              </w:rPr>
              <w:t>196.324</w:t>
            </w:r>
          </w:p>
        </w:tc>
        <w:tc>
          <w:tcPr>
            <w:tcW w:w="992" w:type="dxa"/>
            <w:tcBorders>
              <w:right w:val="nil"/>
            </w:tcBorders>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t>-197.799</w:t>
            </w:r>
          </w:p>
        </w:tc>
      </w:tr>
      <w:tr w:rsidR="00964ACC" w:rsidRPr="00EB6C5F" w:rsidTr="008B6ACA">
        <w:tc>
          <w:tcPr>
            <w:tcW w:w="1701" w:type="dxa"/>
            <w:tcBorders>
              <w:left w:val="nil"/>
            </w:tcBorders>
          </w:tcPr>
          <w:p w:rsidR="00964ACC" w:rsidRPr="00A904E7" w:rsidRDefault="00964ACC" w:rsidP="00964ACC">
            <w:pPr>
              <w:autoSpaceDE w:val="0"/>
              <w:autoSpaceDN w:val="0"/>
              <w:adjustRightInd w:val="0"/>
              <w:jc w:val="left"/>
              <w:rPr>
                <w:rFonts w:ascii="Times New Roman" w:hAnsi="Times New Roman"/>
                <w:b/>
                <w:kern w:val="0"/>
                <w:szCs w:val="21"/>
              </w:rPr>
            </w:pPr>
            <w:proofErr w:type="spellStart"/>
            <w:r w:rsidRPr="00A904E7">
              <w:rPr>
                <w:rFonts w:ascii="Times New Roman" w:hAnsi="Times New Roman"/>
                <w:b/>
                <w:kern w:val="0"/>
                <w:szCs w:val="21"/>
              </w:rPr>
              <w:t>Akaike</w:t>
            </w:r>
            <w:proofErr w:type="spellEnd"/>
            <w:r w:rsidRPr="00A904E7">
              <w:rPr>
                <w:rFonts w:ascii="Times New Roman" w:hAnsi="Times New Roman"/>
                <w:b/>
                <w:kern w:val="0"/>
                <w:szCs w:val="21"/>
              </w:rPr>
              <w:t xml:space="preserve"> Inf. Crit.</w:t>
            </w:r>
          </w:p>
        </w:tc>
        <w:tc>
          <w:tcPr>
            <w:tcW w:w="1201"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411.644</w:t>
            </w:r>
          </w:p>
        </w:tc>
        <w:tc>
          <w:tcPr>
            <w:tcW w:w="993"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 xml:space="preserve">408.942  </w:t>
            </w:r>
          </w:p>
        </w:tc>
        <w:tc>
          <w:tcPr>
            <w:tcW w:w="1067"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402.446</w:t>
            </w:r>
          </w:p>
        </w:tc>
        <w:tc>
          <w:tcPr>
            <w:tcW w:w="999"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kern w:val="0"/>
                <w:szCs w:val="21"/>
              </w:rPr>
              <w:t>401.079</w:t>
            </w:r>
          </w:p>
        </w:tc>
        <w:tc>
          <w:tcPr>
            <w:tcW w:w="1019"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t>411.835</w:t>
            </w:r>
          </w:p>
        </w:tc>
        <w:tc>
          <w:tcPr>
            <w:tcW w:w="958"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t>411.882</w:t>
            </w:r>
          </w:p>
        </w:tc>
        <w:tc>
          <w:tcPr>
            <w:tcW w:w="1276" w:type="dxa"/>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t>402.648</w:t>
            </w:r>
          </w:p>
        </w:tc>
        <w:tc>
          <w:tcPr>
            <w:tcW w:w="992" w:type="dxa"/>
            <w:tcBorders>
              <w:right w:val="nil"/>
            </w:tcBorders>
          </w:tcPr>
          <w:p w:rsidR="00964ACC" w:rsidRPr="00A904E7" w:rsidRDefault="00964ACC" w:rsidP="00964ACC">
            <w:pPr>
              <w:autoSpaceDE w:val="0"/>
              <w:autoSpaceDN w:val="0"/>
              <w:adjustRightInd w:val="0"/>
              <w:jc w:val="left"/>
              <w:rPr>
                <w:rFonts w:ascii="Times New Roman" w:hAnsi="Times New Roman"/>
                <w:kern w:val="0"/>
                <w:szCs w:val="21"/>
              </w:rPr>
            </w:pPr>
            <w:r w:rsidRPr="00A904E7">
              <w:rPr>
                <w:rFonts w:ascii="Times New Roman" w:hAnsi="Times New Roman"/>
                <w:szCs w:val="21"/>
              </w:rPr>
              <w:t>401.599</w:t>
            </w:r>
          </w:p>
        </w:tc>
      </w:tr>
    </w:tbl>
    <w:p w:rsidR="00012CED" w:rsidRDefault="00012CED" w:rsidP="00012CED">
      <w:pPr>
        <w:autoSpaceDE w:val="0"/>
        <w:autoSpaceDN w:val="0"/>
        <w:adjustRightInd w:val="0"/>
        <w:ind w:firstLineChars="200" w:firstLine="480"/>
        <w:jc w:val="left"/>
        <w:rPr>
          <w:rFonts w:ascii="Times New Roman" w:hAnsi="Times New Roman"/>
          <w:color w:val="000000" w:themeColor="text1"/>
          <w:kern w:val="0"/>
          <w:sz w:val="24"/>
          <w:szCs w:val="24"/>
        </w:rPr>
      </w:pPr>
    </w:p>
    <w:p w:rsidR="00964ACC" w:rsidRPr="00D544DE" w:rsidRDefault="00BF0D71" w:rsidP="00D544DE">
      <w:pPr>
        <w:autoSpaceDE w:val="0"/>
        <w:autoSpaceDN w:val="0"/>
        <w:adjustRightInd w:val="0"/>
        <w:spacing w:line="360" w:lineRule="auto"/>
        <w:ind w:firstLineChars="200" w:firstLine="420"/>
        <w:jc w:val="left"/>
        <w:rPr>
          <w:rFonts w:ascii="Times New Roman" w:hAnsi="Times New Roman"/>
          <w:color w:val="000000" w:themeColor="text1"/>
          <w:kern w:val="0"/>
          <w:szCs w:val="21"/>
          <w:shd w:val="pct15" w:color="auto" w:fill="FFFFFF"/>
        </w:rPr>
      </w:pPr>
      <w:r w:rsidRPr="00D544DE">
        <w:rPr>
          <w:rFonts w:ascii="Times New Roman" w:hAnsi="Times New Roman" w:hint="eastAsia"/>
          <w:color w:val="000000" w:themeColor="text1"/>
          <w:kern w:val="0"/>
          <w:szCs w:val="21"/>
        </w:rPr>
        <w:t>从上表中可以看出，功能性风险和情感性风险均在</w:t>
      </w:r>
      <w:r w:rsidRPr="00D544DE">
        <w:rPr>
          <w:rFonts w:ascii="Times New Roman" w:hAnsi="Times New Roman" w:hint="eastAsia"/>
          <w:color w:val="000000" w:themeColor="text1"/>
          <w:kern w:val="0"/>
          <w:szCs w:val="21"/>
        </w:rPr>
        <w:t>95%</w:t>
      </w:r>
      <w:r w:rsidRPr="00D544DE">
        <w:rPr>
          <w:rFonts w:ascii="Times New Roman" w:hAnsi="Times New Roman" w:hint="eastAsia"/>
          <w:color w:val="000000" w:themeColor="text1"/>
          <w:kern w:val="0"/>
          <w:szCs w:val="21"/>
        </w:rPr>
        <w:t>的水平上显著，联合检验的结果同样显著，说明功能性风险和情感性风险会影响消费者的甲醛检测仪的购买意愿；社会风险在</w:t>
      </w:r>
      <w:r w:rsidRPr="00D544DE">
        <w:rPr>
          <w:rFonts w:ascii="Times New Roman" w:hAnsi="Times New Roman" w:hint="eastAsia"/>
          <w:color w:val="000000" w:themeColor="text1"/>
          <w:kern w:val="0"/>
          <w:szCs w:val="21"/>
        </w:rPr>
        <w:t>99%</w:t>
      </w:r>
      <w:r w:rsidRPr="00D544DE">
        <w:rPr>
          <w:rFonts w:ascii="Times New Roman" w:hAnsi="Times New Roman" w:hint="eastAsia"/>
          <w:color w:val="000000" w:themeColor="text1"/>
          <w:kern w:val="0"/>
          <w:szCs w:val="21"/>
        </w:rPr>
        <w:t>的水平上显著，且为负向相关，说明社会风险越高，购买意愿越低</w:t>
      </w:r>
      <w:r w:rsidR="00012CED" w:rsidRPr="00D544DE">
        <w:rPr>
          <w:rFonts w:ascii="Times New Roman" w:hAnsi="Times New Roman" w:hint="eastAsia"/>
          <w:color w:val="000000" w:themeColor="text1"/>
          <w:kern w:val="0"/>
          <w:szCs w:val="21"/>
        </w:rPr>
        <w:t>；</w:t>
      </w:r>
      <w:r w:rsidR="00964ACC" w:rsidRPr="00D544DE">
        <w:rPr>
          <w:rFonts w:ascii="Times New Roman" w:hAnsi="Times New Roman" w:hint="eastAsia"/>
          <w:color w:val="000000" w:themeColor="text1"/>
          <w:kern w:val="0"/>
          <w:szCs w:val="21"/>
        </w:rPr>
        <w:t>情感性风险</w:t>
      </w:r>
      <w:r w:rsidR="00012CED" w:rsidRPr="00D544DE">
        <w:rPr>
          <w:rFonts w:ascii="Times New Roman" w:hAnsi="Times New Roman" w:hint="eastAsia"/>
          <w:color w:val="000000" w:themeColor="text1"/>
          <w:kern w:val="0"/>
          <w:szCs w:val="21"/>
        </w:rPr>
        <w:t>在</w:t>
      </w:r>
      <w:r w:rsidR="00012CED" w:rsidRPr="00D544DE">
        <w:rPr>
          <w:rFonts w:ascii="Times New Roman" w:hAnsi="Times New Roman" w:hint="eastAsia"/>
          <w:color w:val="000000" w:themeColor="text1"/>
          <w:kern w:val="0"/>
          <w:szCs w:val="21"/>
        </w:rPr>
        <w:t>95%</w:t>
      </w:r>
      <w:r w:rsidR="00012CED" w:rsidRPr="00D544DE">
        <w:rPr>
          <w:rFonts w:ascii="Times New Roman" w:hAnsi="Times New Roman" w:hint="eastAsia"/>
          <w:color w:val="000000" w:themeColor="text1"/>
          <w:kern w:val="0"/>
          <w:szCs w:val="21"/>
        </w:rPr>
        <w:t>的水平上</w:t>
      </w:r>
      <w:r w:rsidR="00964ACC" w:rsidRPr="00D544DE">
        <w:rPr>
          <w:rFonts w:ascii="Times New Roman" w:hAnsi="Times New Roman" w:hint="eastAsia"/>
          <w:color w:val="000000" w:themeColor="text1"/>
          <w:kern w:val="0"/>
          <w:szCs w:val="21"/>
        </w:rPr>
        <w:t>显著负向</w:t>
      </w:r>
      <w:r w:rsidR="00012CED" w:rsidRPr="00D544DE">
        <w:rPr>
          <w:rFonts w:ascii="Times New Roman" w:hAnsi="Times New Roman" w:hint="eastAsia"/>
          <w:color w:val="000000" w:themeColor="text1"/>
          <w:kern w:val="0"/>
          <w:szCs w:val="21"/>
        </w:rPr>
        <w:t>相关，说明</w:t>
      </w:r>
      <w:r w:rsidR="00964ACC" w:rsidRPr="00D544DE">
        <w:rPr>
          <w:rFonts w:ascii="Times New Roman" w:hAnsi="Times New Roman" w:hint="eastAsia"/>
          <w:color w:val="000000" w:themeColor="text1"/>
          <w:kern w:val="0"/>
          <w:szCs w:val="21"/>
        </w:rPr>
        <w:t>情感性风险越高，购买意愿越低</w:t>
      </w:r>
      <w:r w:rsidR="00012CED" w:rsidRPr="00D544DE">
        <w:rPr>
          <w:rFonts w:ascii="Times New Roman" w:hAnsi="Times New Roman" w:hint="eastAsia"/>
          <w:color w:val="000000" w:themeColor="text1"/>
          <w:kern w:val="0"/>
          <w:szCs w:val="21"/>
        </w:rPr>
        <w:t>。</w:t>
      </w:r>
    </w:p>
    <w:p w:rsidR="00012CED" w:rsidRDefault="00012CED" w:rsidP="00964ACC">
      <w:pPr>
        <w:rPr>
          <w:rFonts w:ascii="Times New Roman" w:hAnsi="Times New Roman"/>
          <w:kern w:val="0"/>
          <w:sz w:val="24"/>
          <w:szCs w:val="24"/>
          <w:shd w:val="pct15" w:color="auto" w:fill="FFFFFF"/>
        </w:rPr>
      </w:pPr>
    </w:p>
    <w:p w:rsidR="00964ACC" w:rsidRPr="00176070" w:rsidRDefault="00012CED" w:rsidP="002E2A47">
      <w:pPr>
        <w:pStyle w:val="1"/>
        <w:jc w:val="center"/>
      </w:pPr>
      <w:bookmarkStart w:id="40" w:name="_Toc486108821"/>
      <w:bookmarkStart w:id="41" w:name="_Toc486113095"/>
      <w:r>
        <w:rPr>
          <w:rFonts w:hint="eastAsia"/>
        </w:rPr>
        <w:t>五、结论和建议</w:t>
      </w:r>
      <w:bookmarkEnd w:id="40"/>
      <w:bookmarkEnd w:id="41"/>
    </w:p>
    <w:p w:rsidR="00012CED" w:rsidRDefault="00012CED" w:rsidP="002E3CFC">
      <w:pPr>
        <w:spacing w:line="360" w:lineRule="auto"/>
        <w:ind w:firstLineChars="200" w:firstLine="420"/>
      </w:pPr>
      <w:r>
        <w:rPr>
          <w:rFonts w:hint="eastAsia"/>
        </w:rPr>
        <w:t>针对以上分析结果，我们认为不同特征的消费者其感知风险有差别，而感知风险会影响消费者的购买意愿，因此，我们认为，凡爱甲醛检测仪应当</w:t>
      </w:r>
      <w:r w:rsidR="00BF6759">
        <w:rPr>
          <w:rFonts w:hint="eastAsia"/>
        </w:rPr>
        <w:t>针对不同属性消费者的不同感知风险，采取不同措施以降低其感知风险，具体如下：</w:t>
      </w:r>
    </w:p>
    <w:p w:rsidR="00964ACC" w:rsidRPr="00176070" w:rsidRDefault="00BF6759" w:rsidP="002E3CFC">
      <w:pPr>
        <w:spacing w:line="360" w:lineRule="auto"/>
        <w:ind w:firstLineChars="200" w:firstLine="420"/>
      </w:pPr>
      <w:r>
        <w:rPr>
          <w:rFonts w:hint="eastAsia"/>
        </w:rPr>
        <w:t>（</w:t>
      </w:r>
      <w:r>
        <w:rPr>
          <w:rFonts w:hint="eastAsia"/>
        </w:rPr>
        <w:t>1</w:t>
      </w:r>
      <w:r>
        <w:rPr>
          <w:rFonts w:hint="eastAsia"/>
        </w:rPr>
        <w:t>）</w:t>
      </w:r>
      <w:r w:rsidR="00964ACC" w:rsidRPr="00176070">
        <w:rPr>
          <w:rFonts w:hint="eastAsia"/>
        </w:rPr>
        <w:t>不同特征人群对甲醛检测仪的感知风险不同，比如针对孕妇或儿童进行针对性地宣传，或者对此类人群进行专门产品的开发，有助于拓展市场。</w:t>
      </w:r>
    </w:p>
    <w:p w:rsidR="00964ACC" w:rsidRPr="00176070" w:rsidRDefault="00BF6759" w:rsidP="002E3CFC">
      <w:pPr>
        <w:spacing w:line="360" w:lineRule="auto"/>
        <w:ind w:firstLineChars="200" w:firstLine="420"/>
      </w:pPr>
      <w:r>
        <w:rPr>
          <w:rFonts w:hint="eastAsia"/>
        </w:rPr>
        <w:t>（</w:t>
      </w:r>
      <w:r>
        <w:rPr>
          <w:rFonts w:hint="eastAsia"/>
        </w:rPr>
        <w:t>2</w:t>
      </w:r>
      <w:r>
        <w:rPr>
          <w:rFonts w:hint="eastAsia"/>
        </w:rPr>
        <w:t>）</w:t>
      </w:r>
      <w:r w:rsidR="00964ACC" w:rsidRPr="00176070">
        <w:rPr>
          <w:rFonts w:hint="eastAsia"/>
        </w:rPr>
        <w:t>消费者的总体态度对感知风险具有显著影响，总体态度体现消费者对于甲醛或甲醛检测仪的重视程度，衡量了消费者是否是甲醛检测仪的潜在客户，因而公司可以对广大的消费者（包括已存在的和潜在的消费者）进行宣传教育，例如公司可以通过经销商、合作商，针对性地对客户进行教育，又如可以在社区、家装城、学校等场所进行宣传教育（这时的宣传应该更关注于甲醛和甲醛检测技术等内容，而不要推销其产品）。</w:t>
      </w:r>
    </w:p>
    <w:p w:rsidR="00964ACC" w:rsidRDefault="00BF6759" w:rsidP="002E3CFC">
      <w:pPr>
        <w:spacing w:line="360" w:lineRule="auto"/>
        <w:ind w:firstLineChars="200" w:firstLine="420"/>
      </w:pPr>
      <w:r>
        <w:rPr>
          <w:rFonts w:hint="eastAsia"/>
        </w:rPr>
        <w:t>（</w:t>
      </w:r>
      <w:r>
        <w:rPr>
          <w:rFonts w:hint="eastAsia"/>
        </w:rPr>
        <w:t>3</w:t>
      </w:r>
      <w:r>
        <w:rPr>
          <w:rFonts w:hint="eastAsia"/>
        </w:rPr>
        <w:t>）</w:t>
      </w:r>
      <w:r w:rsidR="00964ACC" w:rsidRPr="00176070">
        <w:rPr>
          <w:rFonts w:hint="eastAsia"/>
        </w:rPr>
        <w:t>消费者对行业相关结构、搜索引擎、广告等发布的相关信息持有</w:t>
      </w:r>
      <w:r w:rsidR="00964ACC">
        <w:rPr>
          <w:rFonts w:hint="eastAsia"/>
        </w:rPr>
        <w:t>怀疑</w:t>
      </w:r>
      <w:r w:rsidR="00964ACC" w:rsidRPr="00176070">
        <w:rPr>
          <w:rFonts w:hint="eastAsia"/>
        </w:rPr>
        <w:t>态度，公司要重视对产品技</w:t>
      </w:r>
      <w:r w:rsidR="00964ACC">
        <w:rPr>
          <w:rFonts w:hint="eastAsia"/>
        </w:rPr>
        <w:t>术特征的宣传，而不是一味追求虚拟的排名或标榜自己的产品排名。</w:t>
      </w:r>
      <w:r w:rsidR="00964ACC" w:rsidRPr="00176070">
        <w:rPr>
          <w:rFonts w:hint="eastAsia"/>
        </w:rPr>
        <w:t>向消费者传达技术性等客观知识，</w:t>
      </w:r>
      <w:r w:rsidR="00964ACC">
        <w:rPr>
          <w:rFonts w:hint="eastAsia"/>
        </w:rPr>
        <w:t>使其</w:t>
      </w:r>
      <w:r w:rsidR="00964ACC" w:rsidRPr="00176070">
        <w:rPr>
          <w:rFonts w:hint="eastAsia"/>
        </w:rPr>
        <w:t>熟悉</w:t>
      </w:r>
      <w:r w:rsidR="00964ACC">
        <w:rPr>
          <w:rFonts w:hint="eastAsia"/>
        </w:rPr>
        <w:t>检测仪的</w:t>
      </w:r>
      <w:r w:rsidR="00964ACC" w:rsidRPr="00176070">
        <w:rPr>
          <w:rFonts w:hint="eastAsia"/>
        </w:rPr>
        <w:t>原理可能比传达其他信息更为有效，比行业排名、销量排名等等更能降低他们的感知风险。消费者获取到的知识信息使消费者构建自己的判断标准，从而降低感知风险。</w:t>
      </w:r>
    </w:p>
    <w:p w:rsidR="00964ACC" w:rsidRDefault="00BF6759" w:rsidP="002E3CFC">
      <w:pPr>
        <w:spacing w:line="360" w:lineRule="auto"/>
        <w:ind w:firstLineChars="200" w:firstLine="420"/>
      </w:pPr>
      <w:r>
        <w:rPr>
          <w:rFonts w:hint="eastAsia"/>
        </w:rPr>
        <w:t>（</w:t>
      </w:r>
      <w:r>
        <w:rPr>
          <w:rFonts w:hint="eastAsia"/>
        </w:rPr>
        <w:t>4</w:t>
      </w:r>
      <w:r>
        <w:rPr>
          <w:rFonts w:hint="eastAsia"/>
        </w:rPr>
        <w:t>）</w:t>
      </w:r>
      <w:r w:rsidR="00964ACC">
        <w:rPr>
          <w:rFonts w:hint="eastAsia"/>
        </w:rPr>
        <w:t>倡导积极、健康的消费文化，努力地塑造一种社会氛围，使广大群众认可购买空气检测设备和空气净化类产品的行为是关注自身健康、绿色、健康生活的表现，例如可以运用名人效应、重大安全事件等方法。</w:t>
      </w:r>
    </w:p>
    <w:p w:rsidR="00357444" w:rsidRDefault="00BF6759" w:rsidP="00C95E31">
      <w:pPr>
        <w:spacing w:line="360" w:lineRule="auto"/>
        <w:ind w:firstLineChars="200" w:firstLine="420"/>
      </w:pPr>
      <w:r>
        <w:rPr>
          <w:rFonts w:hint="eastAsia"/>
        </w:rPr>
        <w:lastRenderedPageBreak/>
        <w:t>（</w:t>
      </w:r>
      <w:r>
        <w:rPr>
          <w:rFonts w:hint="eastAsia"/>
        </w:rPr>
        <w:t>5</w:t>
      </w:r>
      <w:r>
        <w:rPr>
          <w:rFonts w:hint="eastAsia"/>
        </w:rPr>
        <w:t>）</w:t>
      </w:r>
      <w:r w:rsidR="00964ACC">
        <w:rPr>
          <w:rFonts w:hint="eastAsia"/>
        </w:rPr>
        <w:t>完善售后服务系统，畅通售后服务渠道，增加消费者的购买信心，落实三包政策，提到消费者获取售后服务的便捷性和易达性。</w:t>
      </w:r>
    </w:p>
    <w:p w:rsidR="00FF54F7" w:rsidRDefault="00FF54F7" w:rsidP="00C95E31">
      <w:pPr>
        <w:spacing w:line="360" w:lineRule="auto"/>
        <w:ind w:firstLineChars="200" w:firstLine="420"/>
      </w:pPr>
    </w:p>
    <w:p w:rsidR="00FF54F7" w:rsidRDefault="00FF54F7" w:rsidP="00084AB2">
      <w:pPr>
        <w:spacing w:line="360" w:lineRule="auto"/>
      </w:pPr>
    </w:p>
    <w:p w:rsidR="00905258" w:rsidRPr="00084AB2" w:rsidRDefault="00905258" w:rsidP="00C95E31">
      <w:pPr>
        <w:pStyle w:val="1"/>
        <w:jc w:val="center"/>
        <w:rPr>
          <w:color w:val="000000" w:themeColor="text1"/>
        </w:rPr>
      </w:pPr>
      <w:bookmarkStart w:id="42" w:name="_Toc486108822"/>
      <w:bookmarkStart w:id="43" w:name="_Toc486113096"/>
      <w:r w:rsidRPr="00084AB2">
        <w:rPr>
          <w:rFonts w:hint="eastAsia"/>
          <w:color w:val="000000" w:themeColor="text1"/>
        </w:rPr>
        <w:t>参考文献</w:t>
      </w:r>
      <w:bookmarkEnd w:id="42"/>
      <w:bookmarkEnd w:id="43"/>
    </w:p>
    <w:p w:rsidR="00905258" w:rsidRPr="00084AB2" w:rsidRDefault="00905258" w:rsidP="00A904E7">
      <w:pPr>
        <w:ind w:left="210" w:hangingChars="100" w:hanging="210"/>
        <w:rPr>
          <w:rFonts w:ascii="Times New Roman" w:hAnsi="Times New Roman"/>
          <w:color w:val="000000" w:themeColor="text1"/>
        </w:rPr>
      </w:pPr>
      <w:r w:rsidRPr="00084AB2">
        <w:rPr>
          <w:color w:val="000000" w:themeColor="text1"/>
        </w:rPr>
        <w:t>[</w:t>
      </w:r>
      <w:r w:rsidR="00A904E7" w:rsidRPr="00084AB2">
        <w:rPr>
          <w:rFonts w:hint="eastAsia"/>
          <w:color w:val="000000" w:themeColor="text1"/>
        </w:rPr>
        <w:t>0</w:t>
      </w:r>
      <w:r w:rsidRPr="00084AB2">
        <w:rPr>
          <w:color w:val="000000" w:themeColor="text1"/>
        </w:rPr>
        <w:t>1]</w:t>
      </w:r>
      <w:proofErr w:type="gramStart"/>
      <w:r w:rsidRPr="00084AB2">
        <w:rPr>
          <w:rFonts w:ascii="Times New Roman" w:hAnsi="Times New Roman"/>
          <w:color w:val="000000" w:themeColor="text1"/>
        </w:rPr>
        <w:t>Bauer R. Consumer Behavior as Risk Taking [M].</w:t>
      </w:r>
      <w:proofErr w:type="gramEnd"/>
      <w:r w:rsidRPr="00084AB2">
        <w:rPr>
          <w:rFonts w:ascii="Times New Roman" w:hAnsi="Times New Roman"/>
          <w:color w:val="000000" w:themeColor="text1"/>
        </w:rPr>
        <w:t xml:space="preserve"> Dynamic Marketing for a Changing World Chicago: America Marketing Association, 1960: 389-398.</w:t>
      </w:r>
    </w:p>
    <w:p w:rsidR="00905258" w:rsidRPr="00084AB2" w:rsidRDefault="00905258" w:rsidP="00A904E7">
      <w:pPr>
        <w:ind w:left="210" w:hangingChars="100" w:hanging="210"/>
        <w:rPr>
          <w:rFonts w:ascii="Times New Roman" w:hAnsi="Times New Roman"/>
          <w:color w:val="000000" w:themeColor="text1"/>
        </w:rPr>
      </w:pPr>
      <w:r w:rsidRPr="00084AB2">
        <w:rPr>
          <w:rFonts w:ascii="Times New Roman" w:hAnsi="Times New Roman"/>
          <w:color w:val="000000" w:themeColor="text1"/>
        </w:rPr>
        <w:t>[</w:t>
      </w:r>
      <w:r w:rsidR="00A904E7" w:rsidRPr="00084AB2">
        <w:rPr>
          <w:rFonts w:ascii="Times New Roman" w:hAnsi="Times New Roman" w:hint="eastAsia"/>
          <w:color w:val="000000" w:themeColor="text1"/>
        </w:rPr>
        <w:t>0</w:t>
      </w:r>
      <w:r w:rsidRPr="00084AB2">
        <w:rPr>
          <w:rFonts w:ascii="Times New Roman" w:hAnsi="Times New Roman"/>
          <w:color w:val="000000" w:themeColor="text1"/>
        </w:rPr>
        <w:t>2] Cox D. F</w:t>
      </w:r>
      <w:r w:rsidRPr="00084AB2">
        <w:rPr>
          <w:rFonts w:ascii="Times New Roman" w:hAnsi="Times New Roman"/>
          <w:color w:val="000000" w:themeColor="text1"/>
        </w:rPr>
        <w:t>．</w:t>
      </w:r>
      <w:r w:rsidRPr="00084AB2">
        <w:rPr>
          <w:rFonts w:ascii="Times New Roman" w:hAnsi="Times New Roman"/>
          <w:color w:val="000000" w:themeColor="text1"/>
        </w:rPr>
        <w:t xml:space="preserve">Risk Taking and Information Handling in Consumer </w:t>
      </w:r>
      <w:proofErr w:type="gramStart"/>
      <w:r w:rsidRPr="00084AB2">
        <w:rPr>
          <w:rFonts w:ascii="Times New Roman" w:hAnsi="Times New Roman"/>
          <w:color w:val="000000" w:themeColor="text1"/>
        </w:rPr>
        <w:t>Behavior[</w:t>
      </w:r>
      <w:proofErr w:type="gramEnd"/>
      <w:r w:rsidRPr="00084AB2">
        <w:rPr>
          <w:rFonts w:ascii="Times New Roman" w:hAnsi="Times New Roman"/>
          <w:color w:val="000000" w:themeColor="text1"/>
        </w:rPr>
        <w:t>M]. Boston: Harvard University Press, 1967.</w:t>
      </w:r>
    </w:p>
    <w:p w:rsidR="00905258" w:rsidRPr="00084AB2" w:rsidRDefault="00905258" w:rsidP="00A904E7">
      <w:pPr>
        <w:ind w:left="210" w:hangingChars="100" w:hanging="210"/>
        <w:rPr>
          <w:rFonts w:ascii="Times New Roman" w:hAnsi="Times New Roman"/>
          <w:color w:val="000000" w:themeColor="text1"/>
        </w:rPr>
      </w:pPr>
      <w:r w:rsidRPr="00084AB2">
        <w:rPr>
          <w:rFonts w:ascii="Times New Roman" w:hAnsi="Times New Roman"/>
          <w:color w:val="000000" w:themeColor="text1"/>
        </w:rPr>
        <w:t>[</w:t>
      </w:r>
      <w:r w:rsidR="00A904E7" w:rsidRPr="00084AB2">
        <w:rPr>
          <w:rFonts w:ascii="Times New Roman" w:hAnsi="Times New Roman" w:hint="eastAsia"/>
          <w:color w:val="000000" w:themeColor="text1"/>
        </w:rPr>
        <w:t>03</w:t>
      </w:r>
      <w:r w:rsidRPr="00084AB2">
        <w:rPr>
          <w:rFonts w:ascii="Times New Roman" w:hAnsi="Times New Roman"/>
          <w:color w:val="000000" w:themeColor="text1"/>
        </w:rPr>
        <w:t>] Peter J D, Ryan M J. An in</w:t>
      </w:r>
      <w:bookmarkStart w:id="44" w:name="_GoBack"/>
      <w:bookmarkEnd w:id="44"/>
      <w:r w:rsidRPr="00084AB2">
        <w:rPr>
          <w:rFonts w:ascii="Times New Roman" w:hAnsi="Times New Roman"/>
          <w:color w:val="000000" w:themeColor="text1"/>
        </w:rPr>
        <w:t xml:space="preserve">vestigation of perceived risk on the brand </w:t>
      </w:r>
      <w:proofErr w:type="gramStart"/>
      <w:r w:rsidRPr="00084AB2">
        <w:rPr>
          <w:rFonts w:ascii="Times New Roman" w:hAnsi="Times New Roman"/>
          <w:color w:val="000000" w:themeColor="text1"/>
        </w:rPr>
        <w:t>level[</w:t>
      </w:r>
      <w:proofErr w:type="gramEnd"/>
      <w:r w:rsidRPr="00084AB2">
        <w:rPr>
          <w:rFonts w:ascii="Times New Roman" w:hAnsi="Times New Roman"/>
          <w:color w:val="000000" w:themeColor="text1"/>
        </w:rPr>
        <w:t>J]. Journal of Marketing Research</w:t>
      </w:r>
      <w:proofErr w:type="gramStart"/>
      <w:r w:rsidRPr="00084AB2">
        <w:rPr>
          <w:rFonts w:ascii="Times New Roman" w:hAnsi="Times New Roman"/>
          <w:color w:val="000000" w:themeColor="text1"/>
        </w:rPr>
        <w:t>,1976,13</w:t>
      </w:r>
      <w:proofErr w:type="gramEnd"/>
      <w:r w:rsidRPr="00084AB2">
        <w:rPr>
          <w:rFonts w:ascii="Times New Roman" w:hAnsi="Times New Roman"/>
          <w:color w:val="000000" w:themeColor="text1"/>
        </w:rPr>
        <w:t xml:space="preserve"> (2): 184-188.</w:t>
      </w:r>
    </w:p>
    <w:p w:rsidR="00905258" w:rsidRPr="00084AB2" w:rsidRDefault="00905258" w:rsidP="00A904E7">
      <w:pPr>
        <w:ind w:left="210" w:hangingChars="100" w:hanging="210"/>
        <w:rPr>
          <w:rFonts w:ascii="Times New Roman" w:hAnsi="Times New Roman"/>
          <w:color w:val="000000" w:themeColor="text1"/>
          <w:szCs w:val="21"/>
        </w:rPr>
      </w:pPr>
      <w:r w:rsidRPr="00084AB2">
        <w:rPr>
          <w:rFonts w:ascii="Times New Roman" w:hAnsi="Times New Roman"/>
          <w:color w:val="000000" w:themeColor="text1"/>
        </w:rPr>
        <w:t>[</w:t>
      </w:r>
      <w:r w:rsidR="00A904E7" w:rsidRPr="00084AB2">
        <w:rPr>
          <w:rFonts w:ascii="Times New Roman" w:hAnsi="Times New Roman" w:hint="eastAsia"/>
          <w:color w:val="000000" w:themeColor="text1"/>
        </w:rPr>
        <w:t>0</w:t>
      </w:r>
      <w:r w:rsidRPr="00084AB2">
        <w:rPr>
          <w:rFonts w:ascii="Times New Roman" w:hAnsi="Times New Roman"/>
          <w:color w:val="000000" w:themeColor="text1"/>
        </w:rPr>
        <w:t>4]</w:t>
      </w:r>
      <w:r w:rsidRPr="00084AB2">
        <w:rPr>
          <w:rFonts w:ascii="Times New Roman" w:hAnsi="Times New Roman"/>
          <w:color w:val="000000" w:themeColor="text1"/>
          <w:szCs w:val="21"/>
        </w:rPr>
        <w:t xml:space="preserve"> Stone </w:t>
      </w:r>
      <w:proofErr w:type="spellStart"/>
      <w:r w:rsidRPr="00084AB2">
        <w:rPr>
          <w:rFonts w:ascii="Times New Roman" w:hAnsi="Times New Roman"/>
          <w:color w:val="000000" w:themeColor="text1"/>
          <w:szCs w:val="21"/>
        </w:rPr>
        <w:t>Gronhaung</w:t>
      </w:r>
      <w:proofErr w:type="spellEnd"/>
      <w:r w:rsidRPr="00084AB2">
        <w:rPr>
          <w:rFonts w:ascii="Times New Roman" w:hAnsi="Times New Roman"/>
          <w:color w:val="000000" w:themeColor="text1"/>
          <w:szCs w:val="21"/>
        </w:rPr>
        <w:t>. Perceived Risk: Further Considerations for the Marketing Discipline [J]. European Journal of Marketing</w:t>
      </w:r>
      <w:proofErr w:type="gramStart"/>
      <w:r w:rsidRPr="00084AB2">
        <w:rPr>
          <w:rFonts w:ascii="Times New Roman" w:hAnsi="Times New Roman"/>
          <w:color w:val="000000" w:themeColor="text1"/>
          <w:szCs w:val="21"/>
        </w:rPr>
        <w:t>,1993</w:t>
      </w:r>
      <w:proofErr w:type="gramEnd"/>
      <w:r w:rsidRPr="00084AB2">
        <w:rPr>
          <w:rFonts w:ascii="Times New Roman" w:hAnsi="Times New Roman"/>
          <w:color w:val="000000" w:themeColor="text1"/>
          <w:szCs w:val="21"/>
        </w:rPr>
        <w:t xml:space="preserve">, 27(3):39-50.   </w:t>
      </w:r>
    </w:p>
    <w:p w:rsidR="00905258" w:rsidRPr="00084AB2" w:rsidRDefault="00905258" w:rsidP="00A904E7">
      <w:pPr>
        <w:ind w:left="210" w:hangingChars="100" w:hanging="210"/>
        <w:rPr>
          <w:color w:val="000000" w:themeColor="text1"/>
        </w:rPr>
      </w:pPr>
      <w:r w:rsidRPr="00084AB2">
        <w:rPr>
          <w:rFonts w:ascii="Times New Roman" w:hAnsi="Times New Roman"/>
          <w:color w:val="000000" w:themeColor="text1"/>
        </w:rPr>
        <w:t>[</w:t>
      </w:r>
      <w:r w:rsidR="00A904E7" w:rsidRPr="00084AB2">
        <w:rPr>
          <w:rFonts w:ascii="Times New Roman" w:hAnsi="Times New Roman" w:hint="eastAsia"/>
          <w:color w:val="000000" w:themeColor="text1"/>
        </w:rPr>
        <w:t>0</w:t>
      </w:r>
      <w:r w:rsidRPr="00084AB2">
        <w:rPr>
          <w:rFonts w:ascii="Times New Roman" w:hAnsi="Times New Roman"/>
          <w:color w:val="000000" w:themeColor="text1"/>
        </w:rPr>
        <w:t xml:space="preserve">5] </w:t>
      </w:r>
      <w:r w:rsidRPr="00084AB2">
        <w:rPr>
          <w:color w:val="000000" w:themeColor="text1"/>
        </w:rPr>
        <w:t>Cunningham S M</w:t>
      </w:r>
      <w:r w:rsidRPr="00084AB2">
        <w:rPr>
          <w:rFonts w:ascii="宋体" w:hAnsi="宋体" w:hint="eastAsia"/>
          <w:color w:val="000000" w:themeColor="text1"/>
        </w:rPr>
        <w:t>．</w:t>
      </w:r>
      <w:r w:rsidRPr="00084AB2">
        <w:rPr>
          <w:color w:val="000000" w:themeColor="text1"/>
        </w:rPr>
        <w:t>The Major Dimensions of Perceived Risk[M]/ /Cox D</w:t>
      </w:r>
      <w:r w:rsidRPr="00084AB2">
        <w:rPr>
          <w:rFonts w:ascii="宋体" w:hAnsi="宋体" w:hint="eastAsia"/>
          <w:color w:val="000000" w:themeColor="text1"/>
        </w:rPr>
        <w:t>．</w:t>
      </w:r>
      <w:r w:rsidRPr="00084AB2">
        <w:rPr>
          <w:color w:val="000000" w:themeColor="text1"/>
        </w:rPr>
        <w:t>F</w:t>
      </w:r>
      <w:r w:rsidRPr="00084AB2">
        <w:rPr>
          <w:rFonts w:ascii="宋体" w:hAnsi="宋体" w:hint="eastAsia"/>
          <w:color w:val="000000" w:themeColor="text1"/>
        </w:rPr>
        <w:t>．</w:t>
      </w:r>
      <w:r w:rsidRPr="00084AB2">
        <w:rPr>
          <w:color w:val="000000" w:themeColor="text1"/>
        </w:rPr>
        <w:t>( Ed</w:t>
      </w:r>
      <w:r w:rsidRPr="00084AB2">
        <w:rPr>
          <w:rFonts w:ascii="宋体" w:hAnsi="宋体" w:hint="eastAsia"/>
          <w:color w:val="000000" w:themeColor="text1"/>
        </w:rPr>
        <w:t>．</w:t>
      </w:r>
      <w:r w:rsidRPr="00084AB2">
        <w:rPr>
          <w:color w:val="000000" w:themeColor="text1"/>
        </w:rPr>
        <w:t xml:space="preserve">) Risk Taking and Information Handing in Consumer Behavior. </w:t>
      </w:r>
      <w:smartTag w:uri="urn:schemas-microsoft-com:office:smarttags" w:element="place">
        <w:r w:rsidRPr="00084AB2">
          <w:rPr>
            <w:color w:val="000000" w:themeColor="text1"/>
          </w:rPr>
          <w:t>Boston</w:t>
        </w:r>
      </w:smartTag>
      <w:r w:rsidRPr="00084AB2">
        <w:rPr>
          <w:color w:val="000000" w:themeColor="text1"/>
        </w:rPr>
        <w:t xml:space="preserve">: </w:t>
      </w:r>
      <w:smartTag w:uri="urn:schemas-microsoft-com:office:smarttags" w:element="place">
        <w:smartTag w:uri="urn:schemas-microsoft-com:office:smarttags" w:element="place">
          <w:r w:rsidRPr="00084AB2">
            <w:rPr>
              <w:color w:val="000000" w:themeColor="text1"/>
            </w:rPr>
            <w:t>Harvard</w:t>
          </w:r>
        </w:smartTag>
        <w:r w:rsidRPr="00084AB2">
          <w:rPr>
            <w:color w:val="000000" w:themeColor="text1"/>
          </w:rPr>
          <w:t xml:space="preserve"> </w:t>
        </w:r>
        <w:smartTag w:uri="urn:schemas-microsoft-com:office:smarttags" w:element="place">
          <w:r w:rsidRPr="00084AB2">
            <w:rPr>
              <w:color w:val="000000" w:themeColor="text1"/>
            </w:rPr>
            <w:t>University</w:t>
          </w:r>
        </w:smartTag>
      </w:smartTag>
      <w:r w:rsidRPr="00084AB2">
        <w:rPr>
          <w:color w:val="000000" w:themeColor="text1"/>
        </w:rPr>
        <w:t xml:space="preserve"> Press</w:t>
      </w:r>
      <w:proofErr w:type="gramStart"/>
      <w:r w:rsidRPr="00084AB2">
        <w:rPr>
          <w:color w:val="000000" w:themeColor="text1"/>
        </w:rPr>
        <w:t>,1967</w:t>
      </w:r>
      <w:proofErr w:type="gramEnd"/>
      <w:r w:rsidRPr="00084AB2">
        <w:rPr>
          <w:color w:val="000000" w:themeColor="text1"/>
        </w:rPr>
        <w:t>.</w:t>
      </w:r>
    </w:p>
    <w:p w:rsidR="00905258" w:rsidRPr="00084AB2" w:rsidRDefault="00905258" w:rsidP="00905258">
      <w:pPr>
        <w:rPr>
          <w:rFonts w:ascii="Times New Roman" w:hAnsi="Times New Roman"/>
          <w:color w:val="000000" w:themeColor="text1"/>
        </w:rPr>
      </w:pPr>
      <w:r w:rsidRPr="00084AB2">
        <w:rPr>
          <w:rFonts w:ascii="Times New Roman" w:hAnsi="Times New Roman" w:hint="eastAsia"/>
          <w:color w:val="000000" w:themeColor="text1"/>
        </w:rPr>
        <w:t>[</w:t>
      </w:r>
      <w:r w:rsidR="00A904E7" w:rsidRPr="00084AB2">
        <w:rPr>
          <w:rFonts w:ascii="Times New Roman" w:hAnsi="Times New Roman" w:hint="eastAsia"/>
          <w:color w:val="000000" w:themeColor="text1"/>
        </w:rPr>
        <w:t>0</w:t>
      </w:r>
      <w:r w:rsidRPr="00084AB2">
        <w:rPr>
          <w:rFonts w:ascii="Times New Roman" w:hAnsi="Times New Roman" w:hint="eastAsia"/>
          <w:color w:val="000000" w:themeColor="text1"/>
        </w:rPr>
        <w:t>6]</w:t>
      </w:r>
      <w:proofErr w:type="spellStart"/>
      <w:r w:rsidRPr="00084AB2">
        <w:rPr>
          <w:rFonts w:ascii="Times New Roman" w:hAnsi="Times New Roman"/>
          <w:color w:val="000000" w:themeColor="text1"/>
        </w:rPr>
        <w:t>Roselius</w:t>
      </w:r>
      <w:proofErr w:type="spellEnd"/>
      <w:r w:rsidRPr="00084AB2">
        <w:rPr>
          <w:rFonts w:ascii="Times New Roman" w:hAnsi="Times New Roman"/>
          <w:color w:val="000000" w:themeColor="text1"/>
        </w:rPr>
        <w:t xml:space="preserve"> T. Consumer Ranking of Risk Reduction </w:t>
      </w:r>
      <w:proofErr w:type="gramStart"/>
      <w:r w:rsidRPr="00084AB2">
        <w:rPr>
          <w:rFonts w:ascii="Times New Roman" w:hAnsi="Times New Roman"/>
          <w:color w:val="000000" w:themeColor="text1"/>
        </w:rPr>
        <w:t>Methods[</w:t>
      </w:r>
      <w:proofErr w:type="gramEnd"/>
      <w:r w:rsidRPr="00084AB2">
        <w:rPr>
          <w:rFonts w:ascii="Times New Roman" w:hAnsi="Times New Roman"/>
          <w:color w:val="000000" w:themeColor="text1"/>
        </w:rPr>
        <w:t>J]. Journal of Marketing</w:t>
      </w:r>
      <w:proofErr w:type="gramStart"/>
      <w:r w:rsidRPr="00084AB2">
        <w:rPr>
          <w:rFonts w:ascii="Times New Roman" w:hAnsi="Times New Roman"/>
          <w:color w:val="000000" w:themeColor="text1"/>
        </w:rPr>
        <w:t>,1971</w:t>
      </w:r>
      <w:proofErr w:type="gramEnd"/>
      <w:r w:rsidRPr="00084AB2">
        <w:rPr>
          <w:rFonts w:ascii="Times New Roman" w:hAnsi="Times New Roman"/>
          <w:color w:val="000000" w:themeColor="text1"/>
        </w:rPr>
        <w:t>, 35( 1) : 56- 61.</w:t>
      </w:r>
    </w:p>
    <w:p w:rsidR="00905258" w:rsidRPr="00084AB2" w:rsidRDefault="00905258" w:rsidP="00905258">
      <w:pPr>
        <w:rPr>
          <w:color w:val="000000" w:themeColor="text1"/>
        </w:rPr>
      </w:pPr>
      <w:r w:rsidRPr="00084AB2">
        <w:rPr>
          <w:color w:val="000000" w:themeColor="text1"/>
        </w:rPr>
        <w:t>[</w:t>
      </w:r>
      <w:r w:rsidR="00A904E7" w:rsidRPr="00084AB2">
        <w:rPr>
          <w:rFonts w:hint="eastAsia"/>
          <w:color w:val="000000" w:themeColor="text1"/>
        </w:rPr>
        <w:t>0</w:t>
      </w:r>
      <w:r w:rsidRPr="00084AB2">
        <w:rPr>
          <w:rFonts w:hint="eastAsia"/>
          <w:color w:val="000000" w:themeColor="text1"/>
        </w:rPr>
        <w:t>7</w:t>
      </w:r>
      <w:r w:rsidRPr="00084AB2">
        <w:rPr>
          <w:color w:val="000000" w:themeColor="text1"/>
        </w:rPr>
        <w:t>]</w:t>
      </w:r>
      <w:r w:rsidRPr="00084AB2">
        <w:rPr>
          <w:rFonts w:hint="eastAsia"/>
          <w:color w:val="000000" w:themeColor="text1"/>
        </w:rPr>
        <w:t>陈建</w:t>
      </w:r>
      <w:r w:rsidRPr="00084AB2">
        <w:rPr>
          <w:color w:val="000000" w:themeColor="text1"/>
        </w:rPr>
        <w:t>.</w:t>
      </w:r>
      <w:r w:rsidRPr="00084AB2">
        <w:rPr>
          <w:rFonts w:hint="eastAsia"/>
          <w:color w:val="000000" w:themeColor="text1"/>
        </w:rPr>
        <w:t>不同情景对</w:t>
      </w:r>
      <w:proofErr w:type="gramStart"/>
      <w:r w:rsidRPr="00084AB2">
        <w:rPr>
          <w:rFonts w:hint="eastAsia"/>
          <w:color w:val="000000" w:themeColor="text1"/>
        </w:rPr>
        <w:t>网购决策</w:t>
      </w:r>
      <w:proofErr w:type="gramEnd"/>
      <w:r w:rsidRPr="00084AB2">
        <w:rPr>
          <w:rFonts w:hint="eastAsia"/>
          <w:color w:val="000000" w:themeColor="text1"/>
        </w:rPr>
        <w:t>的影响：从感知风险角度的分析</w:t>
      </w:r>
      <w:r w:rsidRPr="00084AB2">
        <w:rPr>
          <w:color w:val="000000" w:themeColor="text1"/>
        </w:rPr>
        <w:t>[J]</w:t>
      </w:r>
      <w:r w:rsidRPr="00084AB2">
        <w:rPr>
          <w:rFonts w:hint="eastAsia"/>
          <w:color w:val="000000" w:themeColor="text1"/>
        </w:rPr>
        <w:t>广州</w:t>
      </w:r>
      <w:r w:rsidRPr="00084AB2">
        <w:rPr>
          <w:color w:val="000000" w:themeColor="text1"/>
        </w:rPr>
        <w:t>,</w:t>
      </w:r>
      <w:r w:rsidRPr="00084AB2">
        <w:rPr>
          <w:rFonts w:hint="eastAsia"/>
          <w:color w:val="000000" w:themeColor="text1"/>
        </w:rPr>
        <w:t>电子商务</w:t>
      </w:r>
      <w:r w:rsidRPr="00084AB2">
        <w:rPr>
          <w:color w:val="000000" w:themeColor="text1"/>
        </w:rPr>
        <w:t>,2015,20(101)</w:t>
      </w:r>
    </w:p>
    <w:p w:rsidR="00905258" w:rsidRPr="00084AB2" w:rsidRDefault="00905258" w:rsidP="00905258">
      <w:pPr>
        <w:rPr>
          <w:color w:val="000000" w:themeColor="text1"/>
        </w:rPr>
      </w:pPr>
      <w:r w:rsidRPr="00084AB2">
        <w:rPr>
          <w:color w:val="000000" w:themeColor="text1"/>
        </w:rPr>
        <w:t>[</w:t>
      </w:r>
      <w:r w:rsidR="00A904E7" w:rsidRPr="00084AB2">
        <w:rPr>
          <w:rFonts w:hint="eastAsia"/>
          <w:color w:val="000000" w:themeColor="text1"/>
        </w:rPr>
        <w:t>0</w:t>
      </w:r>
      <w:r w:rsidRPr="00084AB2">
        <w:rPr>
          <w:color w:val="000000" w:themeColor="text1"/>
        </w:rPr>
        <w:t>8]</w:t>
      </w:r>
      <w:r w:rsidRPr="00084AB2">
        <w:rPr>
          <w:rFonts w:hint="eastAsia"/>
          <w:color w:val="000000" w:themeColor="text1"/>
        </w:rPr>
        <w:t>高敏</w:t>
      </w:r>
      <w:r w:rsidRPr="00084AB2">
        <w:rPr>
          <w:color w:val="000000" w:themeColor="text1"/>
        </w:rPr>
        <w:t>,</w:t>
      </w:r>
      <w:r w:rsidRPr="00084AB2">
        <w:rPr>
          <w:rFonts w:hint="eastAsia"/>
          <w:color w:val="000000" w:themeColor="text1"/>
        </w:rPr>
        <w:t>孙洪杰</w:t>
      </w:r>
      <w:r w:rsidRPr="00084AB2">
        <w:rPr>
          <w:color w:val="000000" w:themeColor="text1"/>
        </w:rPr>
        <w:t>.</w:t>
      </w:r>
      <w:r w:rsidRPr="00084AB2">
        <w:rPr>
          <w:rFonts w:hint="eastAsia"/>
          <w:color w:val="000000" w:themeColor="text1"/>
        </w:rPr>
        <w:t>产品知识对消费者属性同异选择的影响：感知风险的调节</w:t>
      </w:r>
      <w:r w:rsidRPr="00084AB2">
        <w:rPr>
          <w:color w:val="000000" w:themeColor="text1"/>
        </w:rPr>
        <w:t>[J]</w:t>
      </w:r>
      <w:r w:rsidRPr="00084AB2">
        <w:rPr>
          <w:rFonts w:hint="eastAsia"/>
          <w:color w:val="000000" w:themeColor="text1"/>
        </w:rPr>
        <w:t>成都</w:t>
      </w:r>
      <w:r w:rsidRPr="00084AB2">
        <w:rPr>
          <w:color w:val="000000" w:themeColor="text1"/>
        </w:rPr>
        <w:t>,</w:t>
      </w:r>
      <w:r w:rsidRPr="00084AB2">
        <w:rPr>
          <w:rFonts w:hint="eastAsia"/>
          <w:color w:val="000000" w:themeColor="text1"/>
        </w:rPr>
        <w:t>消费经济，</w:t>
      </w:r>
      <w:r w:rsidRPr="00084AB2">
        <w:rPr>
          <w:color w:val="000000" w:themeColor="text1"/>
        </w:rPr>
        <w:t>2016,32(6)</w:t>
      </w:r>
    </w:p>
    <w:p w:rsidR="00905258" w:rsidRPr="00084AB2" w:rsidRDefault="00905258" w:rsidP="00A904E7">
      <w:pPr>
        <w:ind w:left="210" w:hangingChars="100" w:hanging="210"/>
        <w:rPr>
          <w:color w:val="000000" w:themeColor="text1"/>
        </w:rPr>
      </w:pPr>
      <w:r w:rsidRPr="00084AB2">
        <w:rPr>
          <w:color w:val="000000" w:themeColor="text1"/>
        </w:rPr>
        <w:t>[</w:t>
      </w:r>
      <w:r w:rsidR="00A904E7" w:rsidRPr="00084AB2">
        <w:rPr>
          <w:rFonts w:hint="eastAsia"/>
          <w:color w:val="000000" w:themeColor="text1"/>
        </w:rPr>
        <w:t>0</w:t>
      </w:r>
      <w:r w:rsidRPr="00084AB2">
        <w:rPr>
          <w:color w:val="000000" w:themeColor="text1"/>
        </w:rPr>
        <w:t>9]</w:t>
      </w:r>
      <w:r w:rsidRPr="00084AB2">
        <w:rPr>
          <w:rFonts w:hint="eastAsia"/>
          <w:color w:val="000000" w:themeColor="text1"/>
        </w:rPr>
        <w:t>简迎辉</w:t>
      </w:r>
      <w:r w:rsidRPr="00084AB2">
        <w:rPr>
          <w:color w:val="000000" w:themeColor="text1"/>
        </w:rPr>
        <w:t>,</w:t>
      </w:r>
      <w:r w:rsidRPr="00084AB2">
        <w:rPr>
          <w:rFonts w:hint="eastAsia"/>
          <w:color w:val="000000" w:themeColor="text1"/>
        </w:rPr>
        <w:t>徐丽</w:t>
      </w:r>
      <w:r w:rsidRPr="00084AB2">
        <w:rPr>
          <w:color w:val="000000" w:themeColor="text1"/>
        </w:rPr>
        <w:t>.</w:t>
      </w:r>
      <w:r w:rsidRPr="00084AB2">
        <w:rPr>
          <w:rFonts w:hint="eastAsia"/>
          <w:color w:val="000000" w:themeColor="text1"/>
        </w:rPr>
        <w:t>房地产项目定价与感知风险的关系研究</w:t>
      </w:r>
      <w:r w:rsidRPr="00084AB2">
        <w:rPr>
          <w:color w:val="000000" w:themeColor="text1"/>
        </w:rPr>
        <w:t>[N]</w:t>
      </w:r>
      <w:r w:rsidRPr="00084AB2">
        <w:rPr>
          <w:rFonts w:hint="eastAsia"/>
          <w:color w:val="000000" w:themeColor="text1"/>
        </w:rPr>
        <w:t>南京</w:t>
      </w:r>
      <w:r w:rsidRPr="00084AB2">
        <w:rPr>
          <w:color w:val="000000" w:themeColor="text1"/>
        </w:rPr>
        <w:t>,</w:t>
      </w:r>
      <w:r w:rsidRPr="00084AB2">
        <w:rPr>
          <w:rFonts w:hint="eastAsia"/>
          <w:color w:val="000000" w:themeColor="text1"/>
        </w:rPr>
        <w:t>武汉理工大学学报（信息与管理工程版）</w:t>
      </w:r>
      <w:r w:rsidRPr="00084AB2">
        <w:rPr>
          <w:color w:val="000000" w:themeColor="text1"/>
        </w:rPr>
        <w:t>2015,,37(6)</w:t>
      </w:r>
    </w:p>
    <w:p w:rsidR="00905258" w:rsidRPr="00084AB2" w:rsidRDefault="00905258" w:rsidP="00A904E7">
      <w:pPr>
        <w:ind w:left="210" w:hangingChars="100" w:hanging="210"/>
        <w:rPr>
          <w:color w:val="000000" w:themeColor="text1"/>
        </w:rPr>
      </w:pPr>
      <w:r w:rsidRPr="00084AB2">
        <w:rPr>
          <w:color w:val="000000" w:themeColor="text1"/>
        </w:rPr>
        <w:t>[10]</w:t>
      </w:r>
      <w:r w:rsidRPr="00084AB2">
        <w:rPr>
          <w:rFonts w:hint="eastAsia"/>
          <w:color w:val="000000" w:themeColor="text1"/>
        </w:rPr>
        <w:t>张</w:t>
      </w:r>
      <w:proofErr w:type="gramStart"/>
      <w:r w:rsidRPr="00084AB2">
        <w:rPr>
          <w:rFonts w:hint="eastAsia"/>
          <w:color w:val="000000" w:themeColor="text1"/>
        </w:rPr>
        <w:t>喆</w:t>
      </w:r>
      <w:proofErr w:type="gramEnd"/>
      <w:r w:rsidRPr="00084AB2">
        <w:rPr>
          <w:color w:val="000000" w:themeColor="text1"/>
        </w:rPr>
        <w:t>,</w:t>
      </w:r>
      <w:r w:rsidRPr="00084AB2">
        <w:rPr>
          <w:rFonts w:hint="eastAsia"/>
          <w:color w:val="000000" w:themeColor="text1"/>
        </w:rPr>
        <w:t>胡冰雁</w:t>
      </w:r>
      <w:r w:rsidRPr="00084AB2">
        <w:rPr>
          <w:color w:val="000000" w:themeColor="text1"/>
        </w:rPr>
        <w:t>.</w:t>
      </w:r>
      <w:r w:rsidRPr="00084AB2">
        <w:rPr>
          <w:rFonts w:hint="eastAsia"/>
          <w:color w:val="000000" w:themeColor="text1"/>
        </w:rPr>
        <w:t>感知风险对创新产品信息搜寻的影响</w:t>
      </w:r>
      <w:r w:rsidRPr="00084AB2">
        <w:rPr>
          <w:color w:val="000000" w:themeColor="text1"/>
        </w:rPr>
        <w:t>—</w:t>
      </w:r>
      <w:r w:rsidRPr="00084AB2">
        <w:rPr>
          <w:rFonts w:hint="eastAsia"/>
          <w:color w:val="000000" w:themeColor="text1"/>
        </w:rPr>
        <w:t>消费者创新性的调节作用</w:t>
      </w:r>
      <w:r w:rsidRPr="00084AB2">
        <w:rPr>
          <w:color w:val="000000" w:themeColor="text1"/>
        </w:rPr>
        <w:t>[D]</w:t>
      </w:r>
      <w:r w:rsidRPr="00084AB2">
        <w:rPr>
          <w:rFonts w:hint="eastAsia"/>
          <w:color w:val="000000" w:themeColor="text1"/>
        </w:rPr>
        <w:t>上海</w:t>
      </w:r>
      <w:r w:rsidRPr="00084AB2">
        <w:rPr>
          <w:color w:val="000000" w:themeColor="text1"/>
        </w:rPr>
        <w:t>,</w:t>
      </w:r>
      <w:r w:rsidRPr="00084AB2">
        <w:rPr>
          <w:rFonts w:hint="eastAsia"/>
          <w:color w:val="000000" w:themeColor="text1"/>
        </w:rPr>
        <w:t>复旦大学管理学院</w:t>
      </w:r>
      <w:r w:rsidRPr="00084AB2">
        <w:rPr>
          <w:color w:val="000000" w:themeColor="text1"/>
        </w:rPr>
        <w:t>,2014</w:t>
      </w:r>
    </w:p>
    <w:p w:rsidR="00905258" w:rsidRPr="00084AB2" w:rsidRDefault="00905258" w:rsidP="00905258">
      <w:pPr>
        <w:rPr>
          <w:color w:val="000000" w:themeColor="text1"/>
        </w:rPr>
      </w:pPr>
      <w:r w:rsidRPr="00084AB2">
        <w:rPr>
          <w:color w:val="000000" w:themeColor="text1"/>
        </w:rPr>
        <w:t>[11]</w:t>
      </w:r>
      <w:r w:rsidRPr="00084AB2">
        <w:rPr>
          <w:rFonts w:hint="eastAsia"/>
          <w:color w:val="000000" w:themeColor="text1"/>
        </w:rPr>
        <w:t>邢宝君</w:t>
      </w:r>
      <w:r w:rsidRPr="00084AB2">
        <w:rPr>
          <w:color w:val="000000" w:themeColor="text1"/>
        </w:rPr>
        <w:t>,</w:t>
      </w:r>
      <w:proofErr w:type="gramStart"/>
      <w:r w:rsidRPr="00084AB2">
        <w:rPr>
          <w:rFonts w:hint="eastAsia"/>
          <w:color w:val="000000" w:themeColor="text1"/>
        </w:rPr>
        <w:t>顾丽培</w:t>
      </w:r>
      <w:proofErr w:type="gramEnd"/>
      <w:r w:rsidRPr="00084AB2">
        <w:rPr>
          <w:color w:val="000000" w:themeColor="text1"/>
        </w:rPr>
        <w:t>.</w:t>
      </w:r>
      <w:r w:rsidRPr="00084AB2">
        <w:rPr>
          <w:rFonts w:hint="eastAsia"/>
          <w:color w:val="000000" w:themeColor="text1"/>
        </w:rPr>
        <w:t>感知风险影响下大学生网络团购决策模型</w:t>
      </w:r>
      <w:r w:rsidRPr="00084AB2">
        <w:rPr>
          <w:color w:val="000000" w:themeColor="text1"/>
        </w:rPr>
        <w:t>[N]</w:t>
      </w:r>
      <w:r w:rsidRPr="00084AB2">
        <w:rPr>
          <w:rFonts w:hint="eastAsia"/>
          <w:color w:val="000000" w:themeColor="text1"/>
        </w:rPr>
        <w:t>辽宁</w:t>
      </w:r>
      <w:r w:rsidRPr="00084AB2">
        <w:rPr>
          <w:color w:val="000000" w:themeColor="text1"/>
        </w:rPr>
        <w:t>,</w:t>
      </w:r>
      <w:r w:rsidRPr="00084AB2">
        <w:rPr>
          <w:rFonts w:hint="eastAsia"/>
          <w:color w:val="000000" w:themeColor="text1"/>
        </w:rPr>
        <w:t>现代情报</w:t>
      </w:r>
      <w:r w:rsidRPr="00084AB2">
        <w:rPr>
          <w:color w:val="000000" w:themeColor="text1"/>
        </w:rPr>
        <w:t>,2014,34(4)</w:t>
      </w:r>
    </w:p>
    <w:p w:rsidR="00905258" w:rsidRPr="00084AB2" w:rsidRDefault="00905258" w:rsidP="00905258">
      <w:pPr>
        <w:rPr>
          <w:color w:val="000000" w:themeColor="text1"/>
        </w:rPr>
      </w:pPr>
      <w:r w:rsidRPr="00084AB2">
        <w:rPr>
          <w:color w:val="000000" w:themeColor="text1"/>
        </w:rPr>
        <w:t>[12]</w:t>
      </w:r>
      <w:r w:rsidRPr="00084AB2">
        <w:rPr>
          <w:rFonts w:hint="eastAsia"/>
          <w:color w:val="000000" w:themeColor="text1"/>
        </w:rPr>
        <w:t>张晗</w:t>
      </w:r>
      <w:r w:rsidRPr="00084AB2">
        <w:rPr>
          <w:color w:val="000000" w:themeColor="text1"/>
        </w:rPr>
        <w:t>,</w:t>
      </w:r>
      <w:r w:rsidRPr="00084AB2">
        <w:rPr>
          <w:rFonts w:hint="eastAsia"/>
          <w:color w:val="000000" w:themeColor="text1"/>
        </w:rPr>
        <w:t>张剑晓</w:t>
      </w:r>
      <w:r w:rsidRPr="00084AB2">
        <w:rPr>
          <w:color w:val="000000" w:themeColor="text1"/>
        </w:rPr>
        <w:t>,</w:t>
      </w:r>
      <w:r w:rsidRPr="00084AB2">
        <w:rPr>
          <w:rFonts w:hint="eastAsia"/>
          <w:color w:val="000000" w:themeColor="text1"/>
        </w:rPr>
        <w:t>王松华</w:t>
      </w:r>
      <w:r w:rsidRPr="00084AB2">
        <w:rPr>
          <w:color w:val="000000" w:themeColor="text1"/>
        </w:rPr>
        <w:t>.</w:t>
      </w:r>
      <w:r w:rsidRPr="00084AB2">
        <w:rPr>
          <w:rFonts w:hint="eastAsia"/>
          <w:color w:val="000000" w:themeColor="text1"/>
        </w:rPr>
        <w:t>感知风险与购买决策研究</w:t>
      </w:r>
      <w:r w:rsidRPr="00084AB2">
        <w:rPr>
          <w:color w:val="000000" w:themeColor="text1"/>
        </w:rPr>
        <w:t>[D]</w:t>
      </w:r>
      <w:r w:rsidRPr="00084AB2">
        <w:rPr>
          <w:rFonts w:hint="eastAsia"/>
          <w:color w:val="000000" w:themeColor="text1"/>
        </w:rPr>
        <w:t>区域经济，</w:t>
      </w:r>
      <w:r w:rsidRPr="00084AB2">
        <w:rPr>
          <w:color w:val="000000" w:themeColor="text1"/>
        </w:rPr>
        <w:t>2017</w:t>
      </w:r>
    </w:p>
    <w:p w:rsidR="00905258" w:rsidRPr="00084AB2" w:rsidRDefault="00905258" w:rsidP="00905258">
      <w:pPr>
        <w:rPr>
          <w:color w:val="000000" w:themeColor="text1"/>
        </w:rPr>
      </w:pPr>
      <w:r w:rsidRPr="00084AB2">
        <w:rPr>
          <w:color w:val="000000" w:themeColor="text1"/>
        </w:rPr>
        <w:t>[13]</w:t>
      </w:r>
      <w:proofErr w:type="gramStart"/>
      <w:r w:rsidRPr="00084AB2">
        <w:rPr>
          <w:rFonts w:hint="eastAsia"/>
          <w:color w:val="000000" w:themeColor="text1"/>
        </w:rPr>
        <w:t>梁建爱</w:t>
      </w:r>
      <w:proofErr w:type="gramEnd"/>
      <w:r w:rsidRPr="00084AB2">
        <w:rPr>
          <w:color w:val="000000" w:themeColor="text1"/>
        </w:rPr>
        <w:t>.</w:t>
      </w:r>
      <w:r w:rsidRPr="00084AB2">
        <w:rPr>
          <w:rFonts w:hint="eastAsia"/>
          <w:color w:val="000000" w:themeColor="text1"/>
        </w:rPr>
        <w:t>顾客感知风险对网络零售商惠顾意愿影响实证研究</w:t>
      </w:r>
      <w:r w:rsidRPr="00084AB2">
        <w:rPr>
          <w:color w:val="000000" w:themeColor="text1"/>
        </w:rPr>
        <w:t>[J]</w:t>
      </w:r>
      <w:r w:rsidRPr="00084AB2">
        <w:rPr>
          <w:rFonts w:hint="eastAsia"/>
          <w:color w:val="000000" w:themeColor="text1"/>
        </w:rPr>
        <w:t>网络经济</w:t>
      </w:r>
      <w:r w:rsidRPr="00084AB2">
        <w:rPr>
          <w:color w:val="000000" w:themeColor="text1"/>
        </w:rPr>
        <w:t>,2012,08(018)</w:t>
      </w:r>
    </w:p>
    <w:p w:rsidR="00905258" w:rsidRPr="00084AB2" w:rsidRDefault="00905258" w:rsidP="00905258">
      <w:pPr>
        <w:rPr>
          <w:color w:val="000000" w:themeColor="text1"/>
        </w:rPr>
      </w:pPr>
      <w:r w:rsidRPr="00084AB2">
        <w:rPr>
          <w:color w:val="000000" w:themeColor="text1"/>
        </w:rPr>
        <w:t>[14]</w:t>
      </w:r>
      <w:r w:rsidRPr="00084AB2">
        <w:rPr>
          <w:rFonts w:hint="eastAsia"/>
          <w:color w:val="000000" w:themeColor="text1"/>
        </w:rPr>
        <w:t>吕雪晴</w:t>
      </w:r>
      <w:r w:rsidRPr="00084AB2">
        <w:rPr>
          <w:color w:val="000000" w:themeColor="text1"/>
        </w:rPr>
        <w:t>.</w:t>
      </w:r>
      <w:r w:rsidRPr="00084AB2">
        <w:rPr>
          <w:rFonts w:hint="eastAsia"/>
          <w:color w:val="000000" w:themeColor="text1"/>
        </w:rPr>
        <w:t>海淘消费者感知风险的形成机理</w:t>
      </w:r>
      <w:r w:rsidRPr="00084AB2">
        <w:rPr>
          <w:color w:val="000000" w:themeColor="text1"/>
        </w:rPr>
        <w:t>[J]</w:t>
      </w:r>
      <w:r w:rsidRPr="00084AB2">
        <w:rPr>
          <w:rFonts w:hint="eastAsia"/>
          <w:color w:val="000000" w:themeColor="text1"/>
        </w:rPr>
        <w:t>江苏</w:t>
      </w:r>
      <w:r w:rsidRPr="00084AB2">
        <w:rPr>
          <w:color w:val="000000" w:themeColor="text1"/>
        </w:rPr>
        <w:t>,</w:t>
      </w:r>
      <w:r w:rsidRPr="00084AB2">
        <w:rPr>
          <w:rFonts w:hint="eastAsia"/>
          <w:color w:val="000000" w:themeColor="text1"/>
        </w:rPr>
        <w:t>中国流通经济</w:t>
      </w:r>
      <w:r w:rsidRPr="00084AB2">
        <w:rPr>
          <w:color w:val="000000" w:themeColor="text1"/>
        </w:rPr>
        <w:t>,2016,30(4)</w:t>
      </w:r>
    </w:p>
    <w:p w:rsidR="00905258" w:rsidRPr="00084AB2" w:rsidRDefault="00905258" w:rsidP="00905258">
      <w:pPr>
        <w:rPr>
          <w:color w:val="000000" w:themeColor="text1"/>
        </w:rPr>
      </w:pPr>
      <w:r w:rsidRPr="00084AB2">
        <w:rPr>
          <w:color w:val="000000" w:themeColor="text1"/>
        </w:rPr>
        <w:t>[15]</w:t>
      </w:r>
      <w:r w:rsidRPr="00084AB2">
        <w:rPr>
          <w:rFonts w:hint="eastAsia"/>
          <w:color w:val="000000" w:themeColor="text1"/>
        </w:rPr>
        <w:t>顾春梅</w:t>
      </w:r>
      <w:r w:rsidRPr="00084AB2">
        <w:rPr>
          <w:color w:val="000000" w:themeColor="text1"/>
        </w:rPr>
        <w:t>,</w:t>
      </w:r>
      <w:r w:rsidRPr="00084AB2">
        <w:rPr>
          <w:rFonts w:hint="eastAsia"/>
          <w:color w:val="000000" w:themeColor="text1"/>
        </w:rPr>
        <w:t>王忠辉</w:t>
      </w:r>
      <w:r w:rsidRPr="00084AB2">
        <w:rPr>
          <w:color w:val="000000" w:themeColor="text1"/>
        </w:rPr>
        <w:t>.</w:t>
      </w:r>
      <w:r w:rsidRPr="00084AB2">
        <w:rPr>
          <w:rFonts w:hint="eastAsia"/>
          <w:color w:val="000000" w:themeColor="text1"/>
        </w:rPr>
        <w:t>互联网平台对互联网金融产品感知风险的影响</w:t>
      </w:r>
      <w:r w:rsidRPr="00084AB2">
        <w:rPr>
          <w:color w:val="000000" w:themeColor="text1"/>
        </w:rPr>
        <w:t>[N]</w:t>
      </w:r>
      <w:r w:rsidRPr="00084AB2">
        <w:rPr>
          <w:rFonts w:hint="eastAsia"/>
          <w:color w:val="000000" w:themeColor="text1"/>
        </w:rPr>
        <w:t>杭州</w:t>
      </w:r>
      <w:r w:rsidRPr="00084AB2">
        <w:rPr>
          <w:color w:val="000000" w:themeColor="text1"/>
        </w:rPr>
        <w:t>,</w:t>
      </w:r>
      <w:r w:rsidRPr="00084AB2">
        <w:rPr>
          <w:rFonts w:hint="eastAsia"/>
          <w:color w:val="000000" w:themeColor="text1"/>
        </w:rPr>
        <w:t>浙江工商大学学报</w:t>
      </w:r>
      <w:r w:rsidRPr="00084AB2">
        <w:rPr>
          <w:color w:val="000000" w:themeColor="text1"/>
        </w:rPr>
        <w:t>,2016,137</w:t>
      </w:r>
    </w:p>
    <w:p w:rsidR="00905258" w:rsidRPr="00084AB2" w:rsidRDefault="00905258" w:rsidP="00905258">
      <w:pPr>
        <w:rPr>
          <w:color w:val="000000" w:themeColor="text1"/>
        </w:rPr>
      </w:pPr>
      <w:r w:rsidRPr="00084AB2">
        <w:rPr>
          <w:color w:val="000000" w:themeColor="text1"/>
        </w:rPr>
        <w:t>[16]</w:t>
      </w:r>
      <w:r w:rsidRPr="00084AB2">
        <w:rPr>
          <w:rFonts w:hint="eastAsia"/>
          <w:color w:val="000000" w:themeColor="text1"/>
        </w:rPr>
        <w:t>李梅</w:t>
      </w:r>
      <w:r w:rsidRPr="00084AB2">
        <w:rPr>
          <w:color w:val="000000" w:themeColor="text1"/>
        </w:rPr>
        <w:t>.</w:t>
      </w:r>
      <w:r w:rsidRPr="00084AB2">
        <w:rPr>
          <w:rFonts w:hint="eastAsia"/>
          <w:color w:val="000000" w:themeColor="text1"/>
        </w:rPr>
        <w:t>旅游者个性差异对旅游购物感知风险的影响</w:t>
      </w:r>
      <w:r w:rsidRPr="00084AB2">
        <w:rPr>
          <w:color w:val="000000" w:themeColor="text1"/>
        </w:rPr>
        <w:t>][D]</w:t>
      </w:r>
      <w:r w:rsidRPr="00084AB2">
        <w:rPr>
          <w:rFonts w:hint="eastAsia"/>
          <w:color w:val="000000" w:themeColor="text1"/>
        </w:rPr>
        <w:t>偏阳</w:t>
      </w:r>
      <w:r w:rsidRPr="00084AB2">
        <w:rPr>
          <w:color w:val="000000" w:themeColor="text1"/>
        </w:rPr>
        <w:t>,</w:t>
      </w:r>
      <w:r w:rsidRPr="00084AB2">
        <w:rPr>
          <w:rFonts w:hint="eastAsia"/>
          <w:color w:val="000000" w:themeColor="text1"/>
        </w:rPr>
        <w:t>偏阳师范学院</w:t>
      </w:r>
      <w:r w:rsidRPr="00084AB2">
        <w:rPr>
          <w:color w:val="000000" w:themeColor="text1"/>
        </w:rPr>
        <w:t>,2016,9(5)</w:t>
      </w:r>
    </w:p>
    <w:p w:rsidR="00905258" w:rsidRPr="00084AB2" w:rsidRDefault="00905258" w:rsidP="00905258">
      <w:pPr>
        <w:rPr>
          <w:color w:val="000000" w:themeColor="text1"/>
        </w:rPr>
      </w:pPr>
      <w:r w:rsidRPr="00084AB2">
        <w:rPr>
          <w:color w:val="000000" w:themeColor="text1"/>
        </w:rPr>
        <w:t>[17]</w:t>
      </w:r>
      <w:r w:rsidRPr="00084AB2">
        <w:rPr>
          <w:rFonts w:hint="eastAsia"/>
          <w:color w:val="000000" w:themeColor="text1"/>
        </w:rPr>
        <w:t>杨帆</w:t>
      </w:r>
      <w:r w:rsidRPr="00084AB2">
        <w:rPr>
          <w:color w:val="000000" w:themeColor="text1"/>
        </w:rPr>
        <w:t>,</w:t>
      </w:r>
      <w:r w:rsidRPr="00084AB2">
        <w:rPr>
          <w:rFonts w:hint="eastAsia"/>
          <w:color w:val="000000" w:themeColor="text1"/>
        </w:rPr>
        <w:t>陈阳</w:t>
      </w:r>
      <w:r w:rsidRPr="00084AB2">
        <w:rPr>
          <w:color w:val="000000" w:themeColor="text1"/>
        </w:rPr>
        <w:t>,</w:t>
      </w:r>
      <w:r w:rsidRPr="00084AB2">
        <w:rPr>
          <w:rFonts w:hint="eastAsia"/>
          <w:color w:val="000000" w:themeColor="text1"/>
        </w:rPr>
        <w:t>杨姗姗</w:t>
      </w:r>
      <w:r w:rsidRPr="00084AB2">
        <w:rPr>
          <w:color w:val="000000" w:themeColor="text1"/>
        </w:rPr>
        <w:t>,</w:t>
      </w:r>
      <w:proofErr w:type="gramStart"/>
      <w:r w:rsidRPr="00084AB2">
        <w:rPr>
          <w:rFonts w:hint="eastAsia"/>
          <w:color w:val="000000" w:themeColor="text1"/>
        </w:rPr>
        <w:t>余升翔</w:t>
      </w:r>
      <w:proofErr w:type="gramEnd"/>
      <w:r w:rsidRPr="00084AB2">
        <w:rPr>
          <w:color w:val="000000" w:themeColor="text1"/>
        </w:rPr>
        <w:t>.</w:t>
      </w:r>
      <w:r w:rsidRPr="00084AB2">
        <w:rPr>
          <w:rFonts w:hint="eastAsia"/>
          <w:color w:val="000000" w:themeColor="text1"/>
        </w:rPr>
        <w:t>徒步旅游感知风险及其影响研究</w:t>
      </w:r>
      <w:r w:rsidRPr="00084AB2">
        <w:rPr>
          <w:color w:val="000000" w:themeColor="text1"/>
        </w:rPr>
        <w:t>[J]</w:t>
      </w:r>
      <w:r w:rsidRPr="00084AB2">
        <w:rPr>
          <w:rFonts w:hint="eastAsia"/>
          <w:color w:val="000000" w:themeColor="text1"/>
        </w:rPr>
        <w:t>桂林</w:t>
      </w:r>
      <w:r w:rsidRPr="00084AB2">
        <w:rPr>
          <w:color w:val="000000" w:themeColor="text1"/>
        </w:rPr>
        <w:t>,</w:t>
      </w:r>
      <w:r w:rsidRPr="00084AB2">
        <w:rPr>
          <w:rFonts w:hint="eastAsia"/>
          <w:color w:val="000000" w:themeColor="text1"/>
        </w:rPr>
        <w:t>旅游论坛</w:t>
      </w:r>
      <w:r w:rsidRPr="00084AB2">
        <w:rPr>
          <w:color w:val="000000" w:themeColor="text1"/>
        </w:rPr>
        <w:t>,2016,5</w:t>
      </w:r>
    </w:p>
    <w:p w:rsidR="00905258" w:rsidRPr="00084AB2" w:rsidRDefault="00905258" w:rsidP="00A904E7">
      <w:pPr>
        <w:ind w:left="420" w:hangingChars="200" w:hanging="420"/>
        <w:rPr>
          <w:color w:val="000000" w:themeColor="text1"/>
        </w:rPr>
      </w:pPr>
      <w:r w:rsidRPr="00084AB2">
        <w:rPr>
          <w:color w:val="000000" w:themeColor="text1"/>
        </w:rPr>
        <w:t>[18]</w:t>
      </w:r>
      <w:r w:rsidRPr="00084AB2">
        <w:rPr>
          <w:rFonts w:hint="eastAsia"/>
          <w:color w:val="000000" w:themeColor="text1"/>
        </w:rPr>
        <w:t>全世文</w:t>
      </w:r>
      <w:r w:rsidRPr="00084AB2">
        <w:rPr>
          <w:color w:val="000000" w:themeColor="text1"/>
        </w:rPr>
        <w:t>,</w:t>
      </w:r>
      <w:r w:rsidRPr="00084AB2">
        <w:rPr>
          <w:rFonts w:hint="eastAsia"/>
          <w:color w:val="000000" w:themeColor="text1"/>
        </w:rPr>
        <w:t>曾寅文</w:t>
      </w:r>
      <w:r w:rsidRPr="00084AB2">
        <w:rPr>
          <w:color w:val="000000" w:themeColor="text1"/>
        </w:rPr>
        <w:t>,</w:t>
      </w:r>
      <w:r w:rsidRPr="00084AB2">
        <w:rPr>
          <w:rFonts w:hint="eastAsia"/>
          <w:color w:val="000000" w:themeColor="text1"/>
        </w:rPr>
        <w:t>刘媛媛</w:t>
      </w:r>
      <w:r w:rsidRPr="00084AB2">
        <w:rPr>
          <w:color w:val="000000" w:themeColor="text1"/>
        </w:rPr>
        <w:t>.</w:t>
      </w:r>
      <w:r w:rsidRPr="00084AB2">
        <w:rPr>
          <w:rFonts w:hint="eastAsia"/>
          <w:color w:val="000000" w:themeColor="text1"/>
        </w:rPr>
        <w:t>消费者对国内外品牌奶制品的感知风险与风险态度</w:t>
      </w:r>
      <w:r w:rsidRPr="00084AB2">
        <w:rPr>
          <w:color w:val="000000" w:themeColor="text1"/>
        </w:rPr>
        <w:t>---</w:t>
      </w:r>
      <w:r w:rsidRPr="00084AB2">
        <w:rPr>
          <w:rFonts w:hint="eastAsia"/>
          <w:color w:val="000000" w:themeColor="text1"/>
        </w:rPr>
        <w:t>基于三聚氰胺事件后的消费者调查</w:t>
      </w:r>
      <w:r w:rsidRPr="00084AB2">
        <w:rPr>
          <w:color w:val="000000" w:themeColor="text1"/>
        </w:rPr>
        <w:t>[D]</w:t>
      </w:r>
      <w:r w:rsidRPr="00084AB2">
        <w:rPr>
          <w:rFonts w:hint="eastAsia"/>
          <w:color w:val="000000" w:themeColor="text1"/>
        </w:rPr>
        <w:t>北京</w:t>
      </w:r>
      <w:r w:rsidRPr="00084AB2">
        <w:rPr>
          <w:color w:val="000000" w:themeColor="text1"/>
        </w:rPr>
        <w:t>,</w:t>
      </w:r>
      <w:r w:rsidRPr="00084AB2">
        <w:rPr>
          <w:rFonts w:hint="eastAsia"/>
          <w:color w:val="000000" w:themeColor="text1"/>
        </w:rPr>
        <w:t>中国人民大学农业与农村学院</w:t>
      </w:r>
      <w:r w:rsidRPr="00084AB2">
        <w:rPr>
          <w:color w:val="000000" w:themeColor="text1"/>
        </w:rPr>
        <w:t>,2011</w:t>
      </w:r>
    </w:p>
    <w:p w:rsidR="00905258" w:rsidRPr="00084AB2" w:rsidRDefault="00905258" w:rsidP="00905258">
      <w:pPr>
        <w:rPr>
          <w:color w:val="000000" w:themeColor="text1"/>
        </w:rPr>
      </w:pPr>
      <w:r w:rsidRPr="00084AB2">
        <w:rPr>
          <w:color w:val="000000" w:themeColor="text1"/>
        </w:rPr>
        <w:t>[19]</w:t>
      </w:r>
      <w:r w:rsidRPr="00084AB2">
        <w:rPr>
          <w:rFonts w:hint="eastAsia"/>
          <w:color w:val="000000" w:themeColor="text1"/>
        </w:rPr>
        <w:t>郑适</w:t>
      </w:r>
      <w:r w:rsidRPr="00084AB2">
        <w:rPr>
          <w:color w:val="000000" w:themeColor="text1"/>
        </w:rPr>
        <w:t>,</w:t>
      </w:r>
      <w:r w:rsidRPr="00084AB2">
        <w:rPr>
          <w:rFonts w:hint="eastAsia"/>
          <w:color w:val="000000" w:themeColor="text1"/>
        </w:rPr>
        <w:t>秦明</w:t>
      </w:r>
      <w:r w:rsidRPr="00084AB2">
        <w:rPr>
          <w:color w:val="000000" w:themeColor="text1"/>
        </w:rPr>
        <w:t>,</w:t>
      </w:r>
      <w:r w:rsidRPr="00084AB2">
        <w:rPr>
          <w:rFonts w:hint="eastAsia"/>
          <w:color w:val="000000" w:themeColor="text1"/>
        </w:rPr>
        <w:t>王志刚</w:t>
      </w:r>
      <w:r w:rsidRPr="00084AB2">
        <w:rPr>
          <w:color w:val="000000" w:themeColor="text1"/>
        </w:rPr>
        <w:t>.</w:t>
      </w:r>
      <w:r w:rsidRPr="00084AB2">
        <w:rPr>
          <w:rFonts w:hint="eastAsia"/>
          <w:color w:val="000000" w:themeColor="text1"/>
        </w:rPr>
        <w:t>消费者对药品的感知风险与风险态度研究</w:t>
      </w:r>
      <w:r w:rsidRPr="00084AB2">
        <w:rPr>
          <w:color w:val="000000" w:themeColor="text1"/>
        </w:rPr>
        <w:t>[J]</w:t>
      </w:r>
      <w:r w:rsidRPr="00084AB2">
        <w:rPr>
          <w:rFonts w:hint="eastAsia"/>
          <w:color w:val="000000" w:themeColor="text1"/>
        </w:rPr>
        <w:t>北京</w:t>
      </w:r>
      <w:r w:rsidRPr="00084AB2">
        <w:rPr>
          <w:color w:val="000000" w:themeColor="text1"/>
        </w:rPr>
        <w:t>,</w:t>
      </w:r>
      <w:r w:rsidRPr="00084AB2">
        <w:rPr>
          <w:rFonts w:hint="eastAsia"/>
          <w:color w:val="000000" w:themeColor="text1"/>
        </w:rPr>
        <w:t>中国流通经济</w:t>
      </w:r>
      <w:r w:rsidRPr="00084AB2">
        <w:rPr>
          <w:color w:val="000000" w:themeColor="text1"/>
        </w:rPr>
        <w:t>,2016,30(3)</w:t>
      </w:r>
    </w:p>
    <w:p w:rsidR="00905258" w:rsidRPr="00084AB2" w:rsidRDefault="00905258" w:rsidP="00A904E7">
      <w:pPr>
        <w:ind w:left="420" w:hangingChars="200" w:hanging="420"/>
        <w:rPr>
          <w:color w:val="000000" w:themeColor="text1"/>
        </w:rPr>
      </w:pPr>
      <w:r w:rsidRPr="00084AB2">
        <w:rPr>
          <w:color w:val="000000" w:themeColor="text1"/>
        </w:rPr>
        <w:t>[20]</w:t>
      </w:r>
      <w:r w:rsidRPr="00084AB2">
        <w:rPr>
          <w:rFonts w:hint="eastAsia"/>
          <w:color w:val="000000" w:themeColor="text1"/>
        </w:rPr>
        <w:t>黄健</w:t>
      </w:r>
      <w:r w:rsidRPr="00084AB2">
        <w:rPr>
          <w:color w:val="000000" w:themeColor="text1"/>
        </w:rPr>
        <w:t>,</w:t>
      </w:r>
      <w:r w:rsidRPr="00084AB2">
        <w:rPr>
          <w:rFonts w:hint="eastAsia"/>
          <w:color w:val="000000" w:themeColor="text1"/>
        </w:rPr>
        <w:t>齐振红</w:t>
      </w:r>
      <w:r w:rsidRPr="00084AB2">
        <w:rPr>
          <w:color w:val="000000" w:themeColor="text1"/>
        </w:rPr>
        <w:t>,</w:t>
      </w:r>
      <w:r w:rsidRPr="00084AB2">
        <w:rPr>
          <w:rFonts w:hint="eastAsia"/>
          <w:color w:val="000000" w:themeColor="text1"/>
        </w:rPr>
        <w:t>冯良宣</w:t>
      </w:r>
      <w:r w:rsidRPr="00084AB2">
        <w:rPr>
          <w:color w:val="000000" w:themeColor="text1"/>
        </w:rPr>
        <w:t>,</w:t>
      </w:r>
      <w:r w:rsidRPr="00084AB2">
        <w:rPr>
          <w:rFonts w:hint="eastAsia"/>
          <w:color w:val="000000" w:themeColor="text1"/>
        </w:rPr>
        <w:t>董园园</w:t>
      </w:r>
      <w:r w:rsidRPr="00084AB2">
        <w:rPr>
          <w:color w:val="000000" w:themeColor="text1"/>
        </w:rPr>
        <w:t>,</w:t>
      </w:r>
      <w:r w:rsidRPr="00084AB2">
        <w:rPr>
          <w:rFonts w:hint="eastAsia"/>
          <w:color w:val="000000" w:themeColor="text1"/>
        </w:rPr>
        <w:t>李万君</w:t>
      </w:r>
      <w:r w:rsidRPr="00084AB2">
        <w:rPr>
          <w:color w:val="000000" w:themeColor="text1"/>
        </w:rPr>
        <w:t>.</w:t>
      </w:r>
      <w:r w:rsidRPr="00084AB2">
        <w:rPr>
          <w:rFonts w:hint="eastAsia"/>
          <w:color w:val="000000" w:themeColor="text1"/>
        </w:rPr>
        <w:t>消费者对转基因食品感知风险的实证研究</w:t>
      </w:r>
      <w:r w:rsidRPr="00084AB2">
        <w:rPr>
          <w:color w:val="000000" w:themeColor="text1"/>
        </w:rPr>
        <w:t>—</w:t>
      </w:r>
      <w:r w:rsidRPr="00084AB2">
        <w:rPr>
          <w:rFonts w:hint="eastAsia"/>
          <w:color w:val="000000" w:themeColor="text1"/>
        </w:rPr>
        <w:t>以武汉市为例</w:t>
      </w:r>
      <w:r w:rsidRPr="00084AB2">
        <w:rPr>
          <w:color w:val="000000" w:themeColor="text1"/>
        </w:rPr>
        <w:t>[D]</w:t>
      </w:r>
      <w:r w:rsidRPr="00084AB2">
        <w:rPr>
          <w:rFonts w:hint="eastAsia"/>
          <w:color w:val="000000" w:themeColor="text1"/>
        </w:rPr>
        <w:t>武汉</w:t>
      </w:r>
      <w:r w:rsidRPr="00084AB2">
        <w:rPr>
          <w:color w:val="000000" w:themeColor="text1"/>
        </w:rPr>
        <w:t>,</w:t>
      </w:r>
      <w:r w:rsidRPr="00084AB2">
        <w:rPr>
          <w:rFonts w:hint="eastAsia"/>
          <w:color w:val="000000" w:themeColor="text1"/>
        </w:rPr>
        <w:t>中国农业大学报</w:t>
      </w:r>
      <w:r w:rsidRPr="00084AB2">
        <w:rPr>
          <w:color w:val="000000" w:themeColor="text1"/>
        </w:rPr>
        <w:t>,2014,19(5):217-226</w:t>
      </w:r>
    </w:p>
    <w:p w:rsidR="00905258" w:rsidRPr="00084AB2" w:rsidRDefault="00905258" w:rsidP="00905258">
      <w:pPr>
        <w:rPr>
          <w:color w:val="000000" w:themeColor="text1"/>
        </w:rPr>
      </w:pPr>
      <w:r w:rsidRPr="00084AB2">
        <w:rPr>
          <w:color w:val="000000" w:themeColor="text1"/>
        </w:rPr>
        <w:t>[21]</w:t>
      </w:r>
      <w:r w:rsidRPr="00084AB2">
        <w:rPr>
          <w:rFonts w:hint="eastAsia"/>
          <w:color w:val="000000" w:themeColor="text1"/>
        </w:rPr>
        <w:t>王德胜</w:t>
      </w:r>
      <w:r w:rsidRPr="00084AB2">
        <w:rPr>
          <w:color w:val="000000" w:themeColor="text1"/>
        </w:rPr>
        <w:t>,</w:t>
      </w:r>
      <w:r w:rsidRPr="00084AB2">
        <w:rPr>
          <w:rFonts w:hint="eastAsia"/>
          <w:color w:val="000000" w:themeColor="text1"/>
        </w:rPr>
        <w:t>王冠琳</w:t>
      </w:r>
      <w:r w:rsidRPr="00084AB2">
        <w:rPr>
          <w:color w:val="000000" w:themeColor="text1"/>
        </w:rPr>
        <w:t>.</w:t>
      </w:r>
      <w:r w:rsidRPr="00084AB2">
        <w:rPr>
          <w:rFonts w:hint="eastAsia"/>
          <w:color w:val="000000" w:themeColor="text1"/>
        </w:rPr>
        <w:t>信息不对称条件下消费者网络购物的感知风险</w:t>
      </w:r>
      <w:r w:rsidRPr="00084AB2">
        <w:rPr>
          <w:color w:val="000000" w:themeColor="text1"/>
        </w:rPr>
        <w:t>[D]</w:t>
      </w:r>
      <w:r w:rsidRPr="00084AB2">
        <w:rPr>
          <w:rFonts w:hint="eastAsia"/>
          <w:color w:val="000000" w:themeColor="text1"/>
        </w:rPr>
        <w:t>山东</w:t>
      </w:r>
      <w:r w:rsidRPr="00084AB2">
        <w:rPr>
          <w:color w:val="000000" w:themeColor="text1"/>
        </w:rPr>
        <w:t>,</w:t>
      </w:r>
      <w:r w:rsidRPr="00084AB2">
        <w:rPr>
          <w:rFonts w:hint="eastAsia"/>
          <w:color w:val="000000" w:themeColor="text1"/>
        </w:rPr>
        <w:t>经济管理</w:t>
      </w:r>
      <w:r w:rsidRPr="00084AB2">
        <w:rPr>
          <w:color w:val="000000" w:themeColor="text1"/>
        </w:rPr>
        <w:t>,2013,1,</w:t>
      </w:r>
    </w:p>
    <w:p w:rsidR="00905258" w:rsidRPr="00084AB2" w:rsidRDefault="00905258" w:rsidP="00905258">
      <w:pPr>
        <w:rPr>
          <w:color w:val="000000" w:themeColor="text1"/>
        </w:rPr>
      </w:pPr>
      <w:r w:rsidRPr="00084AB2">
        <w:rPr>
          <w:color w:val="000000" w:themeColor="text1"/>
        </w:rPr>
        <w:t>[22]</w:t>
      </w:r>
      <w:r w:rsidRPr="00084AB2">
        <w:rPr>
          <w:rFonts w:hint="eastAsia"/>
          <w:color w:val="000000" w:themeColor="text1"/>
        </w:rPr>
        <w:t>杨艳军</w:t>
      </w:r>
      <w:r w:rsidRPr="00084AB2">
        <w:rPr>
          <w:color w:val="000000" w:themeColor="text1"/>
        </w:rPr>
        <w:t>,</w:t>
      </w:r>
      <w:r w:rsidRPr="00084AB2">
        <w:rPr>
          <w:rFonts w:hint="eastAsia"/>
          <w:color w:val="000000" w:themeColor="text1"/>
        </w:rPr>
        <w:t>康冬雪</w:t>
      </w:r>
      <w:r w:rsidRPr="00084AB2">
        <w:rPr>
          <w:color w:val="000000" w:themeColor="text1"/>
        </w:rPr>
        <w:t>.</w:t>
      </w:r>
      <w:proofErr w:type="gramStart"/>
      <w:r w:rsidRPr="00084AB2">
        <w:rPr>
          <w:rFonts w:hint="eastAsia"/>
          <w:color w:val="000000" w:themeColor="text1"/>
        </w:rPr>
        <w:t>众筹模式</w:t>
      </w:r>
      <w:proofErr w:type="gramEnd"/>
      <w:r w:rsidRPr="00084AB2">
        <w:rPr>
          <w:rFonts w:hint="eastAsia"/>
          <w:color w:val="000000" w:themeColor="text1"/>
        </w:rPr>
        <w:t>支持者感知风险维度研究</w:t>
      </w:r>
      <w:r w:rsidRPr="00084AB2">
        <w:rPr>
          <w:color w:val="000000" w:themeColor="text1"/>
        </w:rPr>
        <w:t>[N]</w:t>
      </w:r>
      <w:r w:rsidRPr="00084AB2">
        <w:rPr>
          <w:rFonts w:hint="eastAsia"/>
          <w:color w:val="000000" w:themeColor="text1"/>
        </w:rPr>
        <w:t>湖南</w:t>
      </w:r>
      <w:r w:rsidRPr="00084AB2">
        <w:rPr>
          <w:color w:val="000000" w:themeColor="text1"/>
        </w:rPr>
        <w:t>,</w:t>
      </w:r>
      <w:r w:rsidRPr="00084AB2">
        <w:rPr>
          <w:rFonts w:hint="eastAsia"/>
          <w:color w:val="000000" w:themeColor="text1"/>
        </w:rPr>
        <w:t>中南大学学报</w:t>
      </w:r>
      <w:r w:rsidRPr="00084AB2">
        <w:rPr>
          <w:color w:val="000000" w:themeColor="text1"/>
        </w:rPr>
        <w:t>,2016,22(4)</w:t>
      </w:r>
    </w:p>
    <w:p w:rsidR="00905258" w:rsidRPr="00084AB2" w:rsidRDefault="00905258" w:rsidP="00A904E7">
      <w:pPr>
        <w:ind w:left="210" w:hangingChars="100" w:hanging="210"/>
        <w:rPr>
          <w:rFonts w:ascii="Times New Roman" w:hAnsi="Times New Roman"/>
          <w:color w:val="000000" w:themeColor="text1"/>
        </w:rPr>
      </w:pPr>
      <w:r w:rsidRPr="00084AB2">
        <w:rPr>
          <w:color w:val="000000" w:themeColor="text1"/>
        </w:rPr>
        <w:t>[23]</w:t>
      </w:r>
      <w:r w:rsidRPr="00084AB2">
        <w:rPr>
          <w:rFonts w:ascii="Times New Roman" w:hAnsi="Times New Roman"/>
          <w:color w:val="000000" w:themeColor="text1"/>
        </w:rPr>
        <w:t xml:space="preserve"> Chaudhuri A. A Macro Analysis of the Relationship of Product Involvement and Information Search: The Role of </w:t>
      </w:r>
      <w:proofErr w:type="gramStart"/>
      <w:r w:rsidRPr="00084AB2">
        <w:rPr>
          <w:rFonts w:ascii="Times New Roman" w:hAnsi="Times New Roman"/>
          <w:color w:val="000000" w:themeColor="text1"/>
        </w:rPr>
        <w:t>Risk[</w:t>
      </w:r>
      <w:proofErr w:type="gramEnd"/>
      <w:r w:rsidRPr="00084AB2">
        <w:rPr>
          <w:rFonts w:ascii="Times New Roman" w:hAnsi="Times New Roman"/>
          <w:color w:val="000000" w:themeColor="text1"/>
        </w:rPr>
        <w:t>J]. Journal of Marketing Theory and Practice, 2000</w:t>
      </w:r>
      <w:proofErr w:type="gramStart"/>
      <w:r w:rsidRPr="00084AB2">
        <w:rPr>
          <w:rFonts w:ascii="Times New Roman" w:hAnsi="Times New Roman"/>
          <w:color w:val="000000" w:themeColor="text1"/>
        </w:rPr>
        <w:t>,8</w:t>
      </w:r>
      <w:proofErr w:type="gramEnd"/>
      <w:r w:rsidRPr="00084AB2">
        <w:rPr>
          <w:rFonts w:ascii="Times New Roman" w:hAnsi="Times New Roman"/>
          <w:color w:val="000000" w:themeColor="text1"/>
        </w:rPr>
        <w:t>( 1) : 1- 15.</w:t>
      </w:r>
    </w:p>
    <w:p w:rsidR="00905258" w:rsidRPr="00084AB2" w:rsidRDefault="00905258" w:rsidP="00A904E7">
      <w:pPr>
        <w:ind w:left="210" w:hangingChars="100" w:hanging="210"/>
        <w:rPr>
          <w:rFonts w:ascii="Times New Roman" w:hAnsi="Times New Roman"/>
          <w:color w:val="000000" w:themeColor="text1"/>
        </w:rPr>
      </w:pPr>
      <w:r w:rsidRPr="00084AB2">
        <w:rPr>
          <w:rFonts w:ascii="Times New Roman" w:hAnsi="Times New Roman"/>
          <w:color w:val="000000" w:themeColor="text1"/>
        </w:rPr>
        <w:t xml:space="preserve">[24]Harold H K. Personality and consumer behavior: a </w:t>
      </w:r>
      <w:proofErr w:type="gramStart"/>
      <w:r w:rsidRPr="00084AB2">
        <w:rPr>
          <w:rFonts w:ascii="Times New Roman" w:hAnsi="Times New Roman"/>
          <w:color w:val="000000" w:themeColor="text1"/>
        </w:rPr>
        <w:t>review[</w:t>
      </w:r>
      <w:proofErr w:type="gramEnd"/>
      <w:r w:rsidRPr="00084AB2">
        <w:rPr>
          <w:rFonts w:ascii="Times New Roman" w:hAnsi="Times New Roman"/>
          <w:color w:val="000000" w:themeColor="text1"/>
        </w:rPr>
        <w:t>J]. Journal of Marketing Research, 1971</w:t>
      </w:r>
      <w:proofErr w:type="gramStart"/>
      <w:r w:rsidRPr="00084AB2">
        <w:rPr>
          <w:rFonts w:ascii="Times New Roman" w:hAnsi="Times New Roman"/>
          <w:color w:val="000000" w:themeColor="text1"/>
        </w:rPr>
        <w:t>,8</w:t>
      </w:r>
      <w:proofErr w:type="gramEnd"/>
      <w:r w:rsidRPr="00084AB2">
        <w:rPr>
          <w:rFonts w:ascii="Times New Roman" w:hAnsi="Times New Roman"/>
          <w:color w:val="000000" w:themeColor="text1"/>
        </w:rPr>
        <w:t xml:space="preserve">(4): </w:t>
      </w:r>
      <w:r w:rsidRPr="00084AB2">
        <w:rPr>
          <w:rFonts w:ascii="Times New Roman" w:hAnsi="Times New Roman"/>
          <w:color w:val="000000" w:themeColor="text1"/>
        </w:rPr>
        <w:lastRenderedPageBreak/>
        <w:t>409-418.</w:t>
      </w:r>
    </w:p>
    <w:p w:rsidR="00905258" w:rsidRPr="00084AB2" w:rsidRDefault="00905258" w:rsidP="00A904E7">
      <w:pPr>
        <w:ind w:left="210" w:hangingChars="100" w:hanging="210"/>
        <w:rPr>
          <w:rFonts w:ascii="Times New Roman" w:hAnsi="Times New Roman"/>
          <w:color w:val="000000" w:themeColor="text1"/>
        </w:rPr>
      </w:pPr>
      <w:r w:rsidRPr="00084AB2">
        <w:rPr>
          <w:rFonts w:ascii="Times New Roman" w:hAnsi="Times New Roman"/>
          <w:color w:val="000000" w:themeColor="text1"/>
        </w:rPr>
        <w:t xml:space="preserve">[25] Dowling G, </w:t>
      </w:r>
      <w:proofErr w:type="spellStart"/>
      <w:r w:rsidRPr="00084AB2">
        <w:rPr>
          <w:rFonts w:ascii="Times New Roman" w:hAnsi="Times New Roman"/>
          <w:color w:val="000000" w:themeColor="text1"/>
        </w:rPr>
        <w:t>Staelin</w:t>
      </w:r>
      <w:proofErr w:type="spellEnd"/>
      <w:r w:rsidRPr="00084AB2">
        <w:rPr>
          <w:rFonts w:ascii="Times New Roman" w:hAnsi="Times New Roman"/>
          <w:color w:val="000000" w:themeColor="text1"/>
        </w:rPr>
        <w:t xml:space="preserve"> R. A Model of Perceived-Risk and Risk Handling </w:t>
      </w:r>
      <w:proofErr w:type="gramStart"/>
      <w:r w:rsidRPr="00084AB2">
        <w:rPr>
          <w:rFonts w:ascii="Times New Roman" w:hAnsi="Times New Roman"/>
          <w:color w:val="000000" w:themeColor="text1"/>
        </w:rPr>
        <w:t>Activity[</w:t>
      </w:r>
      <w:proofErr w:type="gramEnd"/>
      <w:r w:rsidRPr="00084AB2">
        <w:rPr>
          <w:rFonts w:ascii="Times New Roman" w:hAnsi="Times New Roman"/>
          <w:color w:val="000000" w:themeColor="text1"/>
        </w:rPr>
        <w:t>J]. Journal of Consumer Research, 1994</w:t>
      </w:r>
      <w:proofErr w:type="gramStart"/>
      <w:r w:rsidRPr="00084AB2">
        <w:rPr>
          <w:rFonts w:ascii="Times New Roman" w:hAnsi="Times New Roman"/>
          <w:color w:val="000000" w:themeColor="text1"/>
        </w:rPr>
        <w:t>,21</w:t>
      </w:r>
      <w:proofErr w:type="gramEnd"/>
      <w:r w:rsidRPr="00084AB2">
        <w:rPr>
          <w:rFonts w:ascii="Times New Roman" w:hAnsi="Times New Roman"/>
          <w:color w:val="000000" w:themeColor="text1"/>
        </w:rPr>
        <w:t>(1) : 119- 134.</w:t>
      </w:r>
    </w:p>
    <w:p w:rsidR="00905258" w:rsidRPr="00084AB2" w:rsidRDefault="00905258" w:rsidP="00A904E7">
      <w:pPr>
        <w:ind w:left="210" w:hangingChars="100" w:hanging="210"/>
        <w:rPr>
          <w:rFonts w:ascii="Times New Roman" w:hAnsi="Times New Roman"/>
          <w:color w:val="000000" w:themeColor="text1"/>
        </w:rPr>
      </w:pPr>
      <w:r w:rsidRPr="00084AB2">
        <w:rPr>
          <w:rFonts w:ascii="Times New Roman" w:hAnsi="Times New Roman"/>
          <w:color w:val="000000" w:themeColor="text1"/>
        </w:rPr>
        <w:t>[26]</w:t>
      </w:r>
      <w:proofErr w:type="spellStart"/>
      <w:r w:rsidRPr="00084AB2">
        <w:rPr>
          <w:rFonts w:ascii="Times New Roman" w:hAnsi="Times New Roman"/>
          <w:color w:val="000000" w:themeColor="text1"/>
        </w:rPr>
        <w:t>Yue</w:t>
      </w:r>
      <w:proofErr w:type="spellEnd"/>
      <w:r w:rsidRPr="00084AB2">
        <w:rPr>
          <w:rFonts w:ascii="Times New Roman" w:hAnsi="Times New Roman"/>
          <w:color w:val="000000" w:themeColor="text1"/>
        </w:rPr>
        <w:t xml:space="preserve"> </w:t>
      </w:r>
      <w:proofErr w:type="spellStart"/>
      <w:r w:rsidRPr="00084AB2">
        <w:rPr>
          <w:rFonts w:ascii="Times New Roman" w:hAnsi="Times New Roman"/>
          <w:color w:val="000000" w:themeColor="text1"/>
        </w:rPr>
        <w:t>Pan</w:t>
      </w:r>
      <w:proofErr w:type="gramStart"/>
      <w:r w:rsidRPr="00084AB2">
        <w:rPr>
          <w:rFonts w:ascii="Times New Roman" w:hAnsi="Times New Roman"/>
          <w:color w:val="000000" w:themeColor="text1"/>
        </w:rPr>
        <w:t>,George</w:t>
      </w:r>
      <w:proofErr w:type="spellEnd"/>
      <w:proofErr w:type="gramEnd"/>
      <w:r w:rsidRPr="00084AB2">
        <w:rPr>
          <w:rFonts w:ascii="Times New Roman" w:hAnsi="Times New Roman"/>
          <w:color w:val="000000" w:themeColor="text1"/>
        </w:rPr>
        <w:t xml:space="preserve"> </w:t>
      </w:r>
      <w:proofErr w:type="spellStart"/>
      <w:r w:rsidRPr="00084AB2">
        <w:rPr>
          <w:rFonts w:ascii="Times New Roman" w:hAnsi="Times New Roman"/>
          <w:color w:val="000000" w:themeColor="text1"/>
        </w:rPr>
        <w:t>M.Exploring</w:t>
      </w:r>
      <w:proofErr w:type="spellEnd"/>
      <w:r w:rsidRPr="00084AB2">
        <w:rPr>
          <w:rFonts w:ascii="Times New Roman" w:hAnsi="Times New Roman"/>
          <w:color w:val="000000" w:themeColor="text1"/>
        </w:rPr>
        <w:t xml:space="preserve"> the impact of online privacy disclosures on consumer[J]. Journal of Retailing</w:t>
      </w:r>
      <w:proofErr w:type="gramStart"/>
      <w:r w:rsidRPr="00084AB2">
        <w:rPr>
          <w:rFonts w:ascii="Times New Roman" w:hAnsi="Times New Roman"/>
          <w:color w:val="000000" w:themeColor="text1"/>
        </w:rPr>
        <w:t>,2006,82</w:t>
      </w:r>
      <w:proofErr w:type="gramEnd"/>
      <w:r w:rsidRPr="00084AB2">
        <w:rPr>
          <w:rFonts w:ascii="Times New Roman" w:hAnsi="Times New Roman"/>
          <w:color w:val="000000" w:themeColor="text1"/>
        </w:rPr>
        <w:t>(4) : 331-338.</w:t>
      </w:r>
    </w:p>
    <w:p w:rsidR="00905258" w:rsidRPr="00084AB2" w:rsidRDefault="00905258" w:rsidP="00A904E7">
      <w:pPr>
        <w:ind w:left="210" w:hangingChars="100" w:hanging="210"/>
        <w:rPr>
          <w:rFonts w:ascii="Times New Roman" w:hAnsi="Times New Roman"/>
          <w:color w:val="000000" w:themeColor="text1"/>
        </w:rPr>
      </w:pPr>
      <w:r w:rsidRPr="00084AB2">
        <w:rPr>
          <w:rFonts w:ascii="Times New Roman" w:hAnsi="Times New Roman"/>
          <w:color w:val="000000" w:themeColor="text1"/>
        </w:rPr>
        <w:t>[27]</w:t>
      </w:r>
      <w:proofErr w:type="spellStart"/>
      <w:r w:rsidRPr="00084AB2">
        <w:rPr>
          <w:rFonts w:ascii="Times New Roman" w:hAnsi="Times New Roman"/>
          <w:color w:val="000000" w:themeColor="text1"/>
        </w:rPr>
        <w:t>Pavlou</w:t>
      </w:r>
      <w:proofErr w:type="spellEnd"/>
      <w:r w:rsidRPr="00084AB2">
        <w:rPr>
          <w:rFonts w:ascii="Times New Roman" w:hAnsi="Times New Roman"/>
          <w:color w:val="000000" w:themeColor="text1"/>
        </w:rPr>
        <w:t xml:space="preserve"> P. Consumer acceptance of electronic commerce: integrating trust and risk with the technology acceptance </w:t>
      </w:r>
      <w:proofErr w:type="gramStart"/>
      <w:r w:rsidRPr="00084AB2">
        <w:rPr>
          <w:rFonts w:ascii="Times New Roman" w:hAnsi="Times New Roman"/>
          <w:color w:val="000000" w:themeColor="text1"/>
        </w:rPr>
        <w:t>model[</w:t>
      </w:r>
      <w:proofErr w:type="gramEnd"/>
      <w:r w:rsidRPr="00084AB2">
        <w:rPr>
          <w:rFonts w:ascii="Times New Roman" w:hAnsi="Times New Roman"/>
          <w:color w:val="000000" w:themeColor="text1"/>
        </w:rPr>
        <w:t>J]. International Journal of Electronic Commerce Research and Applications</w:t>
      </w:r>
      <w:proofErr w:type="gramStart"/>
      <w:r w:rsidRPr="00084AB2">
        <w:rPr>
          <w:rFonts w:ascii="Times New Roman" w:hAnsi="Times New Roman"/>
          <w:color w:val="000000" w:themeColor="text1"/>
        </w:rPr>
        <w:t>,2003</w:t>
      </w:r>
      <w:proofErr w:type="gramEnd"/>
      <w:r w:rsidRPr="00084AB2">
        <w:rPr>
          <w:rFonts w:ascii="Times New Roman" w:hAnsi="Times New Roman"/>
          <w:color w:val="000000" w:themeColor="text1"/>
        </w:rPr>
        <w:t>, 7(3): 101-134.</w:t>
      </w:r>
    </w:p>
    <w:p w:rsidR="00905258" w:rsidRPr="00084AB2" w:rsidRDefault="00905258" w:rsidP="00905258">
      <w:pPr>
        <w:rPr>
          <w:rFonts w:ascii="Times New Roman" w:hAnsi="Times New Roman"/>
          <w:color w:val="000000" w:themeColor="text1"/>
        </w:rPr>
      </w:pPr>
      <w:r w:rsidRPr="00084AB2">
        <w:rPr>
          <w:rFonts w:ascii="Times New Roman" w:hAnsi="Times New Roman"/>
          <w:color w:val="000000" w:themeColor="text1"/>
        </w:rPr>
        <w:t>[28]</w:t>
      </w:r>
      <w:proofErr w:type="spellStart"/>
      <w:r w:rsidRPr="00084AB2">
        <w:rPr>
          <w:rFonts w:ascii="Times New Roman" w:hAnsi="Times New Roman"/>
          <w:color w:val="000000" w:themeColor="text1"/>
        </w:rPr>
        <w:t>Slovic</w:t>
      </w:r>
      <w:proofErr w:type="spellEnd"/>
      <w:r w:rsidRPr="00084AB2">
        <w:rPr>
          <w:rFonts w:ascii="Times New Roman" w:hAnsi="Times New Roman"/>
          <w:color w:val="000000" w:themeColor="text1"/>
        </w:rPr>
        <w:t xml:space="preserve"> P. Public Perception of </w:t>
      </w:r>
      <w:proofErr w:type="gramStart"/>
      <w:r w:rsidRPr="00084AB2">
        <w:rPr>
          <w:rFonts w:ascii="Times New Roman" w:hAnsi="Times New Roman"/>
          <w:color w:val="000000" w:themeColor="text1"/>
        </w:rPr>
        <w:t>Risk[</w:t>
      </w:r>
      <w:proofErr w:type="gramEnd"/>
      <w:r w:rsidRPr="00084AB2">
        <w:rPr>
          <w:rFonts w:ascii="Times New Roman" w:hAnsi="Times New Roman"/>
          <w:color w:val="000000" w:themeColor="text1"/>
        </w:rPr>
        <w:t>J].Journal of Environmental Health, 1997, 59(9):13.</w:t>
      </w:r>
    </w:p>
    <w:p w:rsidR="00905258" w:rsidRPr="00084AB2" w:rsidRDefault="00905258" w:rsidP="00A904E7">
      <w:pPr>
        <w:ind w:left="210" w:hangingChars="100" w:hanging="210"/>
        <w:rPr>
          <w:rFonts w:ascii="Times New Roman" w:hAnsi="Times New Roman"/>
          <w:color w:val="000000" w:themeColor="text1"/>
        </w:rPr>
      </w:pPr>
      <w:r w:rsidRPr="00084AB2">
        <w:rPr>
          <w:rFonts w:ascii="Times New Roman" w:hAnsi="Times New Roman"/>
          <w:color w:val="000000" w:themeColor="text1"/>
        </w:rPr>
        <w:t xml:space="preserve">[29] Mitchell V M. Consumer Perceived Risk: Conceptualizations and </w:t>
      </w:r>
      <w:proofErr w:type="gramStart"/>
      <w:r w:rsidRPr="00084AB2">
        <w:rPr>
          <w:rFonts w:ascii="Times New Roman" w:hAnsi="Times New Roman"/>
          <w:color w:val="000000" w:themeColor="text1"/>
        </w:rPr>
        <w:t>Models[</w:t>
      </w:r>
      <w:proofErr w:type="gramEnd"/>
      <w:r w:rsidRPr="00084AB2">
        <w:rPr>
          <w:rFonts w:ascii="Times New Roman" w:hAnsi="Times New Roman"/>
          <w:color w:val="000000" w:themeColor="text1"/>
        </w:rPr>
        <w:t>J]. European Journal of Marketing</w:t>
      </w:r>
      <w:proofErr w:type="gramStart"/>
      <w:r w:rsidRPr="00084AB2">
        <w:rPr>
          <w:rFonts w:ascii="Times New Roman" w:hAnsi="Times New Roman"/>
          <w:color w:val="000000" w:themeColor="text1"/>
        </w:rPr>
        <w:t>,1999,33</w:t>
      </w:r>
      <w:proofErr w:type="gramEnd"/>
      <w:r w:rsidRPr="00084AB2">
        <w:rPr>
          <w:rFonts w:ascii="Times New Roman" w:hAnsi="Times New Roman"/>
          <w:color w:val="000000" w:themeColor="text1"/>
        </w:rPr>
        <w:t>(1 /2): 163-195.</w:t>
      </w:r>
    </w:p>
    <w:p w:rsidR="00905258" w:rsidRPr="00084AB2" w:rsidRDefault="00905258" w:rsidP="00905258">
      <w:pPr>
        <w:rPr>
          <w:rFonts w:ascii="Times New Roman" w:hAnsi="Times New Roman"/>
          <w:color w:val="000000" w:themeColor="text1"/>
        </w:rPr>
      </w:pPr>
      <w:r w:rsidRPr="00084AB2">
        <w:rPr>
          <w:rFonts w:ascii="Times New Roman" w:hAnsi="Times New Roman"/>
          <w:color w:val="000000" w:themeColor="text1"/>
        </w:rPr>
        <w:t xml:space="preserve">[30] </w:t>
      </w:r>
      <w:proofErr w:type="spellStart"/>
      <w:r w:rsidRPr="00084AB2">
        <w:rPr>
          <w:rFonts w:ascii="Times New Roman" w:hAnsi="Times New Roman"/>
          <w:color w:val="000000" w:themeColor="text1"/>
        </w:rPr>
        <w:t>Kotler</w:t>
      </w:r>
      <w:proofErr w:type="spellEnd"/>
      <w:r w:rsidRPr="00084AB2">
        <w:rPr>
          <w:rFonts w:ascii="Times New Roman" w:hAnsi="Times New Roman"/>
          <w:color w:val="000000" w:themeColor="text1"/>
        </w:rPr>
        <w:t xml:space="preserve"> </w:t>
      </w:r>
      <w:proofErr w:type="spellStart"/>
      <w:r w:rsidRPr="00084AB2">
        <w:rPr>
          <w:rFonts w:ascii="Times New Roman" w:hAnsi="Times New Roman"/>
          <w:color w:val="000000" w:themeColor="text1"/>
        </w:rPr>
        <w:t>P</w:t>
      </w:r>
      <w:proofErr w:type="gramStart"/>
      <w:r w:rsidRPr="00084AB2">
        <w:rPr>
          <w:rFonts w:ascii="Times New Roman" w:hAnsi="Times New Roman"/>
          <w:color w:val="000000" w:themeColor="text1"/>
        </w:rPr>
        <w:t>,Keller</w:t>
      </w:r>
      <w:proofErr w:type="spellEnd"/>
      <w:proofErr w:type="gramEnd"/>
      <w:r w:rsidRPr="00084AB2">
        <w:rPr>
          <w:rFonts w:ascii="Times New Roman" w:hAnsi="Times New Roman"/>
          <w:color w:val="000000" w:themeColor="text1"/>
        </w:rPr>
        <w:t xml:space="preserve"> K L. Marketing Management (14th edition)[M]. New York: Prentice Hall</w:t>
      </w:r>
      <w:proofErr w:type="gramStart"/>
      <w:r w:rsidRPr="00084AB2">
        <w:rPr>
          <w:rFonts w:ascii="Times New Roman" w:hAnsi="Times New Roman"/>
          <w:color w:val="000000" w:themeColor="text1"/>
        </w:rPr>
        <w:t>,2012</w:t>
      </w:r>
      <w:proofErr w:type="gramEnd"/>
      <w:r w:rsidRPr="00084AB2">
        <w:rPr>
          <w:rFonts w:ascii="Times New Roman" w:hAnsi="Times New Roman"/>
          <w:color w:val="000000" w:themeColor="text1"/>
        </w:rPr>
        <w:t>.</w:t>
      </w:r>
    </w:p>
    <w:p w:rsidR="00905258" w:rsidRPr="00084AB2" w:rsidRDefault="00905258" w:rsidP="00A904E7">
      <w:pPr>
        <w:ind w:left="210" w:hangingChars="100" w:hanging="210"/>
        <w:rPr>
          <w:rFonts w:ascii="Times New Roman" w:hAnsi="Times New Roman"/>
          <w:color w:val="000000" w:themeColor="text1"/>
        </w:rPr>
      </w:pPr>
      <w:r w:rsidRPr="00084AB2">
        <w:rPr>
          <w:rFonts w:ascii="Times New Roman" w:hAnsi="Times New Roman"/>
          <w:color w:val="000000" w:themeColor="text1"/>
        </w:rPr>
        <w:t>[31]SHIMP T A</w:t>
      </w:r>
      <w:proofErr w:type="gramStart"/>
      <w:r w:rsidRPr="00084AB2">
        <w:rPr>
          <w:rFonts w:ascii="Times New Roman" w:hAnsi="Times New Roman"/>
          <w:color w:val="000000" w:themeColor="text1"/>
        </w:rPr>
        <w:t>,BEARDEN</w:t>
      </w:r>
      <w:proofErr w:type="gramEnd"/>
      <w:r w:rsidRPr="00084AB2">
        <w:rPr>
          <w:rFonts w:ascii="Times New Roman" w:hAnsi="Times New Roman"/>
          <w:color w:val="000000" w:themeColor="text1"/>
        </w:rPr>
        <w:t xml:space="preserve"> W O. Warranty and other extrinsic cue effects on consumers’ risk perception[J]. Journal of Consumer Research</w:t>
      </w:r>
      <w:proofErr w:type="gramStart"/>
      <w:r w:rsidRPr="00084AB2">
        <w:rPr>
          <w:rFonts w:ascii="Times New Roman" w:hAnsi="Times New Roman"/>
          <w:color w:val="000000" w:themeColor="text1"/>
        </w:rPr>
        <w:t>,1982,9</w:t>
      </w:r>
      <w:proofErr w:type="gramEnd"/>
      <w:r w:rsidRPr="00084AB2">
        <w:rPr>
          <w:rFonts w:ascii="Times New Roman" w:hAnsi="Times New Roman"/>
          <w:color w:val="000000" w:themeColor="text1"/>
        </w:rPr>
        <w:t xml:space="preserve">(6):38-46. </w:t>
      </w:r>
    </w:p>
    <w:p w:rsidR="00FF54F7" w:rsidRPr="00084AB2" w:rsidRDefault="00905258" w:rsidP="00C95E31">
      <w:pPr>
        <w:rPr>
          <w:rFonts w:ascii="Times New Roman" w:hAnsi="Times New Roman"/>
          <w:color w:val="000000" w:themeColor="text1"/>
        </w:rPr>
      </w:pPr>
      <w:r w:rsidRPr="00084AB2">
        <w:rPr>
          <w:rFonts w:ascii="Times New Roman" w:hAnsi="Times New Roman"/>
          <w:color w:val="000000" w:themeColor="text1"/>
        </w:rPr>
        <w:t xml:space="preserve">[32] </w:t>
      </w:r>
      <w:proofErr w:type="spellStart"/>
      <w:r w:rsidRPr="00084AB2">
        <w:rPr>
          <w:rFonts w:ascii="Times New Roman" w:hAnsi="Times New Roman"/>
          <w:color w:val="000000" w:themeColor="text1"/>
        </w:rPr>
        <w:t>Tayor</w:t>
      </w:r>
      <w:proofErr w:type="spellEnd"/>
      <w:r w:rsidRPr="00084AB2">
        <w:rPr>
          <w:rFonts w:ascii="Times New Roman" w:hAnsi="Times New Roman"/>
          <w:color w:val="000000" w:themeColor="text1"/>
        </w:rPr>
        <w:t xml:space="preserve"> J W. The Role of Risk in Consumer </w:t>
      </w:r>
      <w:proofErr w:type="gramStart"/>
      <w:r w:rsidRPr="00084AB2">
        <w:rPr>
          <w:rFonts w:ascii="Times New Roman" w:hAnsi="Times New Roman"/>
          <w:color w:val="000000" w:themeColor="text1"/>
        </w:rPr>
        <w:t>Behavior[</w:t>
      </w:r>
      <w:proofErr w:type="gramEnd"/>
      <w:r w:rsidRPr="00084AB2">
        <w:rPr>
          <w:rFonts w:ascii="Times New Roman" w:hAnsi="Times New Roman"/>
          <w:color w:val="000000" w:themeColor="text1"/>
        </w:rPr>
        <w:t>J].Journal of</w:t>
      </w:r>
      <w:r w:rsidR="00C95E31" w:rsidRPr="00084AB2">
        <w:rPr>
          <w:rFonts w:ascii="Times New Roman" w:hAnsi="Times New Roman"/>
          <w:color w:val="000000" w:themeColor="text1"/>
        </w:rPr>
        <w:t xml:space="preserve"> Marketing,1974, 38(2) : 54-60.</w:t>
      </w:r>
    </w:p>
    <w:p w:rsidR="00905258" w:rsidRDefault="00905258" w:rsidP="00280F09">
      <w:pPr>
        <w:pStyle w:val="1"/>
        <w:jc w:val="center"/>
      </w:pPr>
      <w:bookmarkStart w:id="45" w:name="_Toc486108823"/>
      <w:bookmarkStart w:id="46" w:name="_Toc486113097"/>
      <w:r>
        <w:rPr>
          <w:rFonts w:hint="eastAsia"/>
        </w:rPr>
        <w:t>附录</w:t>
      </w:r>
      <w:bookmarkEnd w:id="45"/>
      <w:bookmarkEnd w:id="46"/>
    </w:p>
    <w:p w:rsidR="00280F09" w:rsidRDefault="00280F09" w:rsidP="00280F09">
      <w:pPr>
        <w:pStyle w:val="2"/>
        <w:jc w:val="center"/>
      </w:pPr>
      <w:bookmarkStart w:id="47" w:name="_Toc486113098"/>
      <w:bookmarkStart w:id="48" w:name="_Toc486108824"/>
      <w:r>
        <w:rPr>
          <w:rFonts w:hint="eastAsia"/>
        </w:rPr>
        <w:t>调查问卷</w:t>
      </w:r>
      <w:bookmarkEnd w:id="47"/>
    </w:p>
    <w:tbl>
      <w:tblPr>
        <w:tblW w:w="9900" w:type="dxa"/>
        <w:jc w:val="center"/>
        <w:shd w:val="clear" w:color="auto" w:fill="FFFFFF"/>
        <w:tblCellMar>
          <w:left w:w="0" w:type="dxa"/>
          <w:right w:w="0" w:type="dxa"/>
        </w:tblCellMar>
        <w:tblLook w:val="04A0"/>
      </w:tblPr>
      <w:tblGrid>
        <w:gridCol w:w="9900"/>
      </w:tblGrid>
      <w:tr w:rsidR="005D49C0" w:rsidRPr="006D4708" w:rsidTr="00D55BC4">
        <w:trPr>
          <w:jc w:val="center"/>
        </w:trPr>
        <w:tc>
          <w:tcPr>
            <w:tcW w:w="0" w:type="auto"/>
            <w:shd w:val="clear" w:color="auto" w:fill="FFFFFF"/>
            <w:tcMar>
              <w:top w:w="0" w:type="dxa"/>
              <w:left w:w="0" w:type="dxa"/>
              <w:bottom w:w="0" w:type="dxa"/>
              <w:right w:w="0" w:type="dxa"/>
            </w:tcMar>
          </w:tcPr>
          <w:tbl>
            <w:tblPr>
              <w:tblW w:w="9900" w:type="dxa"/>
              <w:shd w:val="clear" w:color="auto" w:fill="FFFFFF"/>
              <w:tblCellMar>
                <w:left w:w="0" w:type="dxa"/>
                <w:right w:w="0" w:type="dxa"/>
              </w:tblCellMar>
              <w:tblLook w:val="04A0"/>
            </w:tblPr>
            <w:tblGrid>
              <w:gridCol w:w="9894"/>
              <w:gridCol w:w="6"/>
            </w:tblGrid>
            <w:tr w:rsidR="005D49C0" w:rsidRPr="006D4708" w:rsidTr="00D55BC4">
              <w:trPr>
                <w:trHeight w:val="450"/>
              </w:trPr>
              <w:tc>
                <w:tcPr>
                  <w:tcW w:w="9900" w:type="dxa"/>
                  <w:gridSpan w:val="2"/>
                  <w:shd w:val="clear" w:color="auto" w:fill="FFFFFF"/>
                  <w:tcMar>
                    <w:top w:w="0" w:type="dxa"/>
                    <w:left w:w="0" w:type="dxa"/>
                    <w:bottom w:w="0" w:type="dxa"/>
                    <w:right w:w="0" w:type="dxa"/>
                  </w:tcMar>
                  <w:vAlign w:val="center"/>
                </w:tcPr>
                <w:p w:rsidR="005D49C0" w:rsidRPr="006D4708" w:rsidRDefault="005D49C0" w:rsidP="00D55BC4">
                  <w:pPr>
                    <w:shd w:val="clear" w:color="auto" w:fill="FFFFFF"/>
                    <w:jc w:val="center"/>
                  </w:pPr>
                  <w:r w:rsidRPr="006D4708">
                    <w:rPr>
                      <w:b/>
                      <w:bCs/>
                    </w:rPr>
                    <w:t>消费者对甲醛检测仪的感知风险及购买意愿调查</w:t>
                  </w:r>
                </w:p>
              </w:tc>
            </w:tr>
            <w:tr w:rsidR="005D49C0" w:rsidRPr="006D4708" w:rsidTr="00D55BC4">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spacing w:before="75" w:after="75"/>
                    <w:ind w:left="150" w:right="150"/>
                  </w:pPr>
                  <w:r w:rsidRPr="006D4708">
                    <w:t xml:space="preserve">    </w:t>
                  </w:r>
                  <w:r w:rsidRPr="006D4708">
                    <w:t>您好！我们是中国人民大学农业与农村发展学院的学生，正在做一个市场营销的调研项目，想了解您对甲醛检测仪的感知风险及购买意愿。填写这份问卷需要您</w:t>
                  </w:r>
                  <w:r w:rsidRPr="006D4708">
                    <w:t>3-5</w:t>
                  </w:r>
                  <w:r w:rsidRPr="006D4708">
                    <w:t>分钟的时间。您的回答将对我们的研究有重要帮助。本次调查是匿名调查，不会向课题组外泄露任何信息，不存在任何参与风险，所以没有对错之分，请您根据真实情况回答。非常感谢您的支持与配合！</w:t>
                  </w:r>
                </w:p>
              </w:tc>
              <w:tc>
                <w:tcPr>
                  <w:tcW w:w="0" w:type="auto"/>
                  <w:shd w:val="clear" w:color="auto" w:fill="FFFFFF"/>
                  <w:vAlign w:val="center"/>
                </w:tcPr>
                <w:p w:rsidR="005D49C0" w:rsidRPr="006D4708" w:rsidRDefault="005D49C0" w:rsidP="00D55BC4"/>
              </w:tc>
            </w:tr>
          </w:tbl>
          <w:p w:rsidR="005D49C0" w:rsidRPr="006D4708" w:rsidRDefault="005D49C0" w:rsidP="00D55BC4">
            <w:pPr>
              <w:rPr>
                <w:vanish/>
              </w:rPr>
            </w:pPr>
          </w:p>
          <w:tbl>
            <w:tblPr>
              <w:tblW w:w="9900" w:type="dxa"/>
              <w:jc w:val="center"/>
              <w:shd w:val="clear" w:color="auto" w:fill="FFFFFF"/>
              <w:tblCellMar>
                <w:left w:w="0" w:type="dxa"/>
                <w:right w:w="0" w:type="dxa"/>
              </w:tblCellMar>
              <w:tblLook w:val="04A0"/>
            </w:tblPr>
            <w:tblGrid>
              <w:gridCol w:w="9900"/>
            </w:tblGrid>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  </w:t>
                  </w:r>
                </w:p>
                <w:p w:rsidR="005D49C0" w:rsidRPr="006D4708" w:rsidRDefault="005D49C0" w:rsidP="00D55BC4">
                  <w:pPr>
                    <w:shd w:val="clear" w:color="auto" w:fill="FFFFFF"/>
                    <w:jc w:val="center"/>
                    <w:rPr>
                      <w:b/>
                      <w:bCs/>
                    </w:rPr>
                  </w:pPr>
                  <w:r w:rsidRPr="006D4708">
                    <w:rPr>
                      <w:b/>
                      <w:bCs/>
                      <w:sz w:val="36"/>
                      <w:szCs w:val="36"/>
                    </w:rPr>
                    <w:t>第一部分</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1.</w:t>
                  </w:r>
                  <w:r w:rsidRPr="006D4708">
                    <w:t xml:space="preserve"> </w:t>
                  </w:r>
                  <w:r w:rsidRPr="006D4708">
                    <w:t>甲醛污染随处可见。</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2.</w:t>
                  </w:r>
                  <w:r w:rsidRPr="006D4708">
                    <w:t xml:space="preserve"> </w:t>
                  </w:r>
                  <w:r w:rsidRPr="006D4708">
                    <w:t>生活中拥有一台甲醛检测仪是非常有必要的。</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3.</w:t>
                  </w:r>
                  <w:r w:rsidRPr="006D4708">
                    <w:t xml:space="preserve"> </w:t>
                  </w:r>
                  <w:r w:rsidRPr="006D4708">
                    <w:t>甲醛检测仪能够提高生活质量。</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lastRenderedPageBreak/>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4.</w:t>
                  </w:r>
                  <w:r w:rsidRPr="006D4708">
                    <w:t xml:space="preserve"> </w:t>
                  </w:r>
                  <w:r w:rsidRPr="006D4708">
                    <w:t>市场上有专为普通消费者设计的智能甲醛检测仪。</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不了解</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了解</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5.</w:t>
                  </w:r>
                  <w:r w:rsidRPr="006D4708">
                    <w:t xml:space="preserve"> </w:t>
                  </w:r>
                  <w:r w:rsidRPr="006D4708">
                    <w:t>甲醛检测仪操作简单。</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不了解</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了解</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6.</w:t>
                  </w:r>
                  <w:r w:rsidRPr="006D4708">
                    <w:t xml:space="preserve"> </w:t>
                  </w:r>
                  <w:r w:rsidRPr="006D4708">
                    <w:t>甲醛检测仪能够在线上购买。</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不了解</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了解</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7.</w:t>
                  </w:r>
                  <w:r w:rsidRPr="006D4708">
                    <w:t xml:space="preserve"> </w:t>
                  </w:r>
                  <w:r w:rsidRPr="006D4708">
                    <w:t>甲醛检测仪能够提供一定期限的免费维修。</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不了解</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了解</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8.</w:t>
                  </w:r>
                  <w:r w:rsidRPr="006D4708">
                    <w:t xml:space="preserve"> </w:t>
                  </w:r>
                  <w:r w:rsidRPr="006D4708">
                    <w:t>甲醛检测仪提供甲醛浓度的具体数值，并根据不同浓度发出警报。</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不了解</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了解</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9.</w:t>
                  </w:r>
                  <w:r w:rsidRPr="006D4708">
                    <w:t xml:space="preserve"> </w:t>
                  </w:r>
                  <w:r w:rsidRPr="006D4708">
                    <w:t>甲醛检测法主要有分光光度法、色谱法、电化学法等方法。</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不了解</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了解</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10.</w:t>
                  </w:r>
                  <w:r w:rsidRPr="006D4708">
                    <w:t xml:space="preserve"> </w:t>
                  </w:r>
                  <w:r w:rsidRPr="006D4708">
                    <w:t>电化学传感类是目前最为普遍的甲醛检测技术之一。</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不了解</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了解</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11.</w:t>
                  </w:r>
                  <w:r w:rsidRPr="006D4708">
                    <w:t xml:space="preserve"> </w:t>
                  </w:r>
                  <w:r w:rsidRPr="006D4708">
                    <w:t>甲醛检测仪能够很好的检测出甲醛的浓度。</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12.</w:t>
                  </w:r>
                  <w:r w:rsidRPr="006D4708">
                    <w:t xml:space="preserve"> </w:t>
                  </w:r>
                  <w:r w:rsidRPr="006D4708">
                    <w:t>有专利保护的检测仪是值得信任的。</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lastRenderedPageBreak/>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13.</w:t>
                  </w:r>
                  <w:r w:rsidRPr="006D4708">
                    <w:t xml:space="preserve"> </w:t>
                  </w:r>
                  <w:r w:rsidRPr="006D4708">
                    <w:t>行业类排名较高的检测仪是值得信任的。</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14.</w:t>
                  </w:r>
                  <w:r w:rsidRPr="006D4708">
                    <w:t xml:space="preserve"> </w:t>
                  </w:r>
                  <w:r w:rsidRPr="006D4708">
                    <w:t>搜索引擎上的检测仪排行是值得信任的。</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15.</w:t>
                  </w:r>
                  <w:r w:rsidRPr="006D4708">
                    <w:t xml:space="preserve"> </w:t>
                  </w:r>
                  <w:r w:rsidRPr="006D4708">
                    <w:t>熟人</w:t>
                  </w:r>
                  <w:r w:rsidRPr="006D4708">
                    <w:t>/</w:t>
                  </w:r>
                  <w:r w:rsidRPr="006D4708">
                    <w:t>朋友对检测仪的推荐是值得信任的。</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16.</w:t>
                  </w:r>
                  <w:r w:rsidRPr="006D4708">
                    <w:t xml:space="preserve"> </w:t>
                  </w:r>
                  <w:r w:rsidRPr="006D4708">
                    <w:t>甲醛检测仪的广告宣传（包括但不限于其行业排名</w:t>
                  </w:r>
                  <w:r w:rsidRPr="006D4708">
                    <w:t>/</w:t>
                  </w:r>
                  <w:r w:rsidRPr="006D4708">
                    <w:t>精准度）是值得信任的。</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17.</w:t>
                  </w:r>
                  <w:r w:rsidRPr="006D4708">
                    <w:t xml:space="preserve"> </w:t>
                  </w:r>
                  <w:r w:rsidRPr="006D4708">
                    <w:t>商家提供的售后服务是值得信任的</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A904E7">
                  <w:pPr>
                    <w:shd w:val="clear" w:color="auto" w:fill="FFFFFF"/>
                    <w:jc w:val="center"/>
                  </w:pPr>
                  <w:r w:rsidRPr="006D4708">
                    <w:rPr>
                      <w:sz w:val="36"/>
                      <w:szCs w:val="36"/>
                    </w:rPr>
                    <w:t>第二部分</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18.</w:t>
                  </w:r>
                  <w:r w:rsidRPr="006D4708">
                    <w:t xml:space="preserve"> </w:t>
                  </w:r>
                  <w:r w:rsidRPr="006D4708">
                    <w:t>我会担心购买的甲醛检测仪检测精度不够。</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19.</w:t>
                  </w:r>
                  <w:r w:rsidRPr="006D4708">
                    <w:t xml:space="preserve"> </w:t>
                  </w:r>
                  <w:r w:rsidRPr="006D4708">
                    <w:t>我会担心购买的甲醛检测仪容易损坏。</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20.</w:t>
                  </w:r>
                  <w:r w:rsidRPr="006D4708">
                    <w:t xml:space="preserve"> </w:t>
                  </w:r>
                  <w:r w:rsidRPr="006D4708">
                    <w:t>我会担心购买的甲醛检测仪使用期限过短。</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lastRenderedPageBreak/>
                    <w:t>21.</w:t>
                  </w:r>
                  <w:r w:rsidRPr="006D4708">
                    <w:t xml:space="preserve"> </w:t>
                  </w:r>
                  <w:r w:rsidRPr="006D4708">
                    <w:t>我会担心购买的甲醛检测仪待机时间过短。</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22.</w:t>
                  </w:r>
                  <w:r w:rsidRPr="006D4708">
                    <w:t xml:space="preserve"> </w:t>
                  </w:r>
                  <w:r w:rsidRPr="006D4708">
                    <w:t>我会担心购买的甲醛检测仪价格过高。</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23.</w:t>
                  </w:r>
                  <w:r w:rsidRPr="006D4708">
                    <w:t xml:space="preserve"> </w:t>
                  </w:r>
                  <w:r w:rsidRPr="006D4708">
                    <w:t>我会担心退换检测仪支付额外费用（运费等）</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24.</w:t>
                  </w:r>
                  <w:r w:rsidRPr="006D4708">
                    <w:t xml:space="preserve"> </w:t>
                  </w:r>
                  <w:r w:rsidRPr="006D4708">
                    <w:t>我会担心维修费用过高。</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25.</w:t>
                  </w:r>
                  <w:r w:rsidRPr="006D4708">
                    <w:t xml:space="preserve"> </w:t>
                  </w:r>
                  <w:r w:rsidRPr="006D4708">
                    <w:t>身边的人认为购买甲醛检测仪多此一举。</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26.</w:t>
                  </w:r>
                  <w:r w:rsidRPr="006D4708">
                    <w:t xml:space="preserve"> </w:t>
                  </w:r>
                  <w:r w:rsidRPr="006D4708">
                    <w:t>身边的人认为甲醛检测仪并没有什么实际用处。</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27.</w:t>
                  </w:r>
                  <w:r w:rsidRPr="006D4708">
                    <w:t xml:space="preserve"> </w:t>
                  </w:r>
                  <w:r w:rsidRPr="006D4708">
                    <w:t>购买甲醛检测仪不太能被身边的人所理解。</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28.</w:t>
                  </w:r>
                  <w:r w:rsidRPr="006D4708">
                    <w:t xml:space="preserve"> </w:t>
                  </w:r>
                  <w:r w:rsidRPr="006D4708">
                    <w:t>购买的甲醛检测仪没有达到心中预期，会令我失望。</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29.</w:t>
                  </w:r>
                  <w:r w:rsidRPr="006D4708">
                    <w:t xml:space="preserve"> </w:t>
                  </w:r>
                  <w:r w:rsidRPr="006D4708">
                    <w:t>甲醛检测仪提供的数据不准确时我会觉得受到了欺骗。</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30.</w:t>
                  </w:r>
                  <w:r w:rsidRPr="006D4708">
                    <w:t xml:space="preserve"> </w:t>
                  </w:r>
                  <w:r w:rsidRPr="006D4708">
                    <w:t>甲醛检测仪没有及时发出警报时，我会烦躁不安。</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lastRenderedPageBreak/>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31.</w:t>
                  </w:r>
                  <w:r w:rsidRPr="006D4708">
                    <w:t xml:space="preserve"> </w:t>
                  </w:r>
                  <w:r w:rsidRPr="006D4708">
                    <w:t>甲醛检测仪发生故障时我会非常不满。</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32.</w:t>
                  </w:r>
                  <w:r w:rsidRPr="006D4708">
                    <w:t xml:space="preserve"> </w:t>
                  </w:r>
                  <w:r w:rsidRPr="006D4708">
                    <w:t>甲醛检测仪的售后服务质量的高低严重影响我的心情。</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40"/>
                    <w:gridCol w:w="555"/>
                    <w:gridCol w:w="555"/>
                    <w:gridCol w:w="555"/>
                    <w:gridCol w:w="107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不同意</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同意</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5D49C0" w:rsidRDefault="005D49C0" w:rsidP="00D55BC4">
                  <w:pPr>
                    <w:shd w:val="clear" w:color="auto" w:fill="FFFFFF"/>
                  </w:pPr>
                  <w:r w:rsidRPr="005D49C0">
                    <w:rPr>
                      <w:b/>
                      <w:bCs/>
                    </w:rPr>
                    <w:t>33.</w:t>
                  </w:r>
                  <w:r w:rsidRPr="005D49C0">
                    <w:t xml:space="preserve"> </w:t>
                  </w:r>
                  <w:r w:rsidRPr="005D49C0">
                    <w:t>如果市场上存在一款以电化学传感器为基础的智能甲醛检测仪，售价为</w:t>
                  </w:r>
                  <w:r w:rsidRPr="005D49C0">
                    <w:t>699</w:t>
                  </w:r>
                  <w:r w:rsidRPr="005D49C0">
                    <w:t>元，您愿意购买吗？您不愿意购买的原因是？</w:t>
                  </w:r>
                  <w:r w:rsidRPr="005D49C0">
                    <w:t xml:space="preserve"> [</w:t>
                  </w:r>
                  <w:r w:rsidRPr="005D49C0">
                    <w:t>单选题</w:t>
                  </w:r>
                  <w:r w:rsidRPr="005D49C0">
                    <w:t>] [</w:t>
                  </w:r>
                  <w:r w:rsidRPr="005D49C0">
                    <w:t>必答题</w:t>
                  </w:r>
                  <w:r w:rsidRPr="005D49C0">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5D49C0" w:rsidRDefault="005D49C0" w:rsidP="00D55BC4">
                  <w:pPr>
                    <w:shd w:val="clear" w:color="auto" w:fill="FFFFFF"/>
                  </w:pPr>
                  <w:r w:rsidRPr="005D49C0">
                    <w:t>   </w:t>
                  </w:r>
                  <w:r w:rsidRPr="005D49C0">
                    <w:rPr>
                      <w:sz w:val="36"/>
                      <w:szCs w:val="36"/>
                    </w:rPr>
                    <w:t>○</w:t>
                  </w:r>
                  <w:r w:rsidRPr="005D49C0">
                    <w:t> </w:t>
                  </w:r>
                  <w:r w:rsidRPr="005D49C0">
                    <w:t>愿意</w:t>
                  </w:r>
                  <w:r w:rsidRPr="005D49C0">
                    <w:br/>
                    <w:t>   </w:t>
                  </w:r>
                  <w:r w:rsidRPr="005D49C0">
                    <w:rPr>
                      <w:sz w:val="36"/>
                      <w:szCs w:val="36"/>
                    </w:rPr>
                    <w:t>○</w:t>
                  </w:r>
                  <w:r w:rsidRPr="005D49C0">
                    <w:t> </w:t>
                  </w:r>
                  <w:r w:rsidRPr="005D49C0">
                    <w:t>不愿意（原因是）</w:t>
                  </w:r>
                  <w:r w:rsidRPr="005D49C0">
                    <w:t xml:space="preserve"> _________________</w:t>
                  </w:r>
                </w:p>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5D49C0"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5D49C0" w:rsidRDefault="005D49C0" w:rsidP="00D55BC4">
                  <w:pPr>
                    <w:shd w:val="clear" w:color="auto" w:fill="FFFFFF"/>
                  </w:pPr>
                  <w:r w:rsidRPr="005D49C0">
                    <w:rPr>
                      <w:b/>
                      <w:bCs/>
                    </w:rPr>
                    <w:t>34.</w:t>
                  </w:r>
                  <w:r w:rsidRPr="005D49C0">
                    <w:t xml:space="preserve"> </w:t>
                  </w:r>
                  <w:r w:rsidRPr="005D49C0">
                    <w:t>你愿意把这款甲醛检测仪推荐给别人吗</w:t>
                  </w:r>
                  <w:r w:rsidRPr="005D49C0">
                    <w:t>?</w:t>
                  </w:r>
                  <w:r w:rsidRPr="005D49C0">
                    <w:t>不愿意的原因是？</w:t>
                  </w:r>
                  <w:r w:rsidRPr="005D49C0">
                    <w:t xml:space="preserve"> [</w:t>
                  </w:r>
                  <w:r w:rsidRPr="005D49C0">
                    <w:t>单选题</w:t>
                  </w:r>
                  <w:r w:rsidRPr="005D49C0">
                    <w:t>] [</w:t>
                  </w:r>
                  <w:r w:rsidRPr="005D49C0">
                    <w:t>必答题</w:t>
                  </w:r>
                  <w:r w:rsidRPr="005D49C0">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5D49C0" w:rsidRDefault="005D49C0" w:rsidP="00D55BC4">
                  <w:pPr>
                    <w:shd w:val="clear" w:color="auto" w:fill="FFFFFF"/>
                  </w:pPr>
                  <w:r w:rsidRPr="005D49C0">
                    <w:t>   </w:t>
                  </w:r>
                  <w:r w:rsidRPr="005D49C0">
                    <w:rPr>
                      <w:sz w:val="36"/>
                      <w:szCs w:val="36"/>
                    </w:rPr>
                    <w:t>○</w:t>
                  </w:r>
                  <w:r w:rsidRPr="005D49C0">
                    <w:t> </w:t>
                  </w:r>
                  <w:r w:rsidRPr="005D49C0">
                    <w:t>愿意</w:t>
                  </w:r>
                  <w:r w:rsidRPr="005D49C0">
                    <w:br/>
                    <w:t>   </w:t>
                  </w:r>
                  <w:r w:rsidRPr="005D49C0">
                    <w:rPr>
                      <w:sz w:val="36"/>
                      <w:szCs w:val="36"/>
                    </w:rPr>
                    <w:t>○</w:t>
                  </w:r>
                  <w:r w:rsidRPr="005D49C0">
                    <w:t> </w:t>
                  </w:r>
                  <w:r w:rsidRPr="005D49C0">
                    <w:t>不愿意（原因是）</w:t>
                  </w:r>
                  <w:r w:rsidRPr="005D49C0">
                    <w:t xml:space="preserve"> _________________</w:t>
                  </w:r>
                </w:p>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rPr>
                      <w:color w:val="FF0000"/>
                      <w:highlight w:val="yellow"/>
                    </w:rPr>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A904E7">
                  <w:pPr>
                    <w:shd w:val="clear" w:color="auto" w:fill="FFFFFF"/>
                    <w:jc w:val="center"/>
                  </w:pPr>
                  <w:r w:rsidRPr="006D4708">
                    <w:rPr>
                      <w:sz w:val="36"/>
                      <w:szCs w:val="36"/>
                    </w:rPr>
                    <w:t>第三部分</w:t>
                  </w:r>
                  <w:r w:rsidRPr="006D4708">
                    <w:rPr>
                      <w:sz w:val="36"/>
                      <w:szCs w:val="36"/>
                    </w:rPr>
                    <w:t xml:space="preserve"> </w:t>
                  </w:r>
                  <w:r w:rsidRPr="006D4708">
                    <w:rPr>
                      <w:sz w:val="36"/>
                      <w:szCs w:val="36"/>
                    </w:rPr>
                    <w:t>基本情况调查</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35.</w:t>
                  </w:r>
                  <w:r w:rsidRPr="006D4708">
                    <w:t xml:space="preserve"> </w:t>
                  </w:r>
                  <w:r w:rsidRPr="006D4708">
                    <w:t>您的性别：</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673"/>
                    <w:gridCol w:w="658"/>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w:t>
                        </w:r>
                        <w:r w:rsidRPr="006D4708">
                          <w:t>男</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w:t>
                        </w:r>
                        <w:r w:rsidRPr="006D4708">
                          <w:t>女</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36.</w:t>
                  </w:r>
                  <w:r w:rsidRPr="006D4708">
                    <w:t xml:space="preserve"> </w:t>
                  </w:r>
                  <w:r w:rsidRPr="006D4708">
                    <w:t>您的年龄段：</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359"/>
                    <w:gridCol w:w="979"/>
                    <w:gridCol w:w="979"/>
                    <w:gridCol w:w="979"/>
                    <w:gridCol w:w="979"/>
                    <w:gridCol w:w="979"/>
                    <w:gridCol w:w="1134"/>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18</w:t>
                        </w:r>
                        <w:r w:rsidRPr="006D4708">
                          <w:t>岁以下</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18~25</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26~30</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31~40</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41~50</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51~60</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60</w:t>
                        </w:r>
                        <w:r w:rsidRPr="006D4708">
                          <w:t>以上</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37.</w:t>
                  </w:r>
                  <w:r w:rsidRPr="006D4708">
                    <w:t xml:space="preserve"> </w:t>
                  </w:r>
                  <w:r w:rsidRPr="006D4708">
                    <w:t>您的文化程度：</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513"/>
                    <w:gridCol w:w="868"/>
                    <w:gridCol w:w="868"/>
                    <w:gridCol w:w="1369"/>
                    <w:gridCol w:w="1708"/>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w:t>
                        </w:r>
                        <w:r w:rsidRPr="006D4708">
                          <w:t>小学及以下</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w:t>
                        </w:r>
                        <w:r w:rsidRPr="006D4708">
                          <w:t>初中</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w:t>
                        </w:r>
                        <w:r w:rsidRPr="006D4708">
                          <w:t>高中</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w:t>
                        </w:r>
                        <w:r w:rsidRPr="006D4708">
                          <w:t>专科</w:t>
                        </w:r>
                        <w:r w:rsidRPr="006D4708">
                          <w:t>/</w:t>
                        </w:r>
                        <w:r w:rsidRPr="006D4708">
                          <w:t>本科</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w:t>
                        </w:r>
                        <w:r w:rsidRPr="006D4708">
                          <w:t>研究生及以上</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lastRenderedPageBreak/>
                    <w:t>38.</w:t>
                  </w:r>
                  <w:r w:rsidRPr="006D4708">
                    <w:t xml:space="preserve"> </w:t>
                  </w:r>
                  <w:r w:rsidRPr="006D4708">
                    <w:t>您的健康状况</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018"/>
                    <w:gridCol w:w="555"/>
                    <w:gridCol w:w="555"/>
                    <w:gridCol w:w="555"/>
                    <w:gridCol w:w="861"/>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b/>
                            <w:bCs/>
                          </w:rPr>
                          <w:t>差</w:t>
                        </w:r>
                        <w:r w:rsidRPr="006D4708">
                          <w:t>     </w:t>
                        </w:r>
                        <w:r w:rsidRPr="006D4708">
                          <w:rPr>
                            <w:sz w:val="36"/>
                            <w:szCs w:val="36"/>
                          </w:rPr>
                          <w:t>○</w:t>
                        </w:r>
                        <w:r w:rsidRPr="006D4708">
                          <w:t> 1</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4</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  </w:t>
                        </w:r>
                        <w:r w:rsidRPr="006D4708">
                          <w:rPr>
                            <w:b/>
                            <w:bCs/>
                          </w:rPr>
                          <w:t>好</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39.</w:t>
                  </w:r>
                  <w:r w:rsidRPr="006D4708">
                    <w:t xml:space="preserve"> </w:t>
                  </w:r>
                  <w:r w:rsidRPr="006D4708">
                    <w:t>您的家庭</w:t>
                  </w:r>
                  <w:r w:rsidRPr="006D4708">
                    <w:rPr>
                      <w:color w:val="FE2419"/>
                    </w:rPr>
                    <w:t>人均</w:t>
                  </w:r>
                  <w:r w:rsidRPr="006D4708">
                    <w:t>月收入</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1468"/>
                    <w:gridCol w:w="1364"/>
                    <w:gridCol w:w="1364"/>
                    <w:gridCol w:w="1364"/>
                    <w:gridCol w:w="1471"/>
                    <w:gridCol w:w="1592"/>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1000</w:t>
                        </w:r>
                        <w:r w:rsidRPr="006D4708">
                          <w:t>以下</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1000-3000</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3000-5000</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5000-8000</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8000-10000</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10000-20000</w:t>
                        </w:r>
                      </w:p>
                    </w:tc>
                  </w:tr>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20000</w:t>
                        </w:r>
                        <w:r w:rsidRPr="006D4708">
                          <w:t>以上</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c>
                      <w:tcPr>
                        <w:tcW w:w="0" w:type="auto"/>
                        <w:vAlign w:val="center"/>
                      </w:tcPr>
                      <w:p w:rsidR="005D49C0" w:rsidRPr="006D4708" w:rsidRDefault="005D49C0" w:rsidP="00D55BC4"/>
                    </w:tc>
                    <w:tc>
                      <w:tcPr>
                        <w:tcW w:w="0" w:type="auto"/>
                        <w:vAlign w:val="center"/>
                      </w:tcPr>
                      <w:p w:rsidR="005D49C0" w:rsidRPr="006D4708" w:rsidRDefault="005D49C0" w:rsidP="00D55BC4"/>
                    </w:tc>
                    <w:tc>
                      <w:tcPr>
                        <w:tcW w:w="0" w:type="auto"/>
                        <w:vAlign w:val="center"/>
                      </w:tcPr>
                      <w:p w:rsidR="005D49C0" w:rsidRPr="006D4708" w:rsidRDefault="005D49C0" w:rsidP="00D55BC4"/>
                    </w:tc>
                    <w:tc>
                      <w:tcPr>
                        <w:tcW w:w="0" w:type="auto"/>
                        <w:vAlign w:val="center"/>
                      </w:tcPr>
                      <w:p w:rsidR="005D49C0" w:rsidRPr="006D4708" w:rsidRDefault="005D49C0" w:rsidP="00D55BC4"/>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40.</w:t>
                  </w:r>
                  <w:r w:rsidRPr="006D4708">
                    <w:t xml:space="preserve"> </w:t>
                  </w:r>
                  <w:r w:rsidRPr="006D4708">
                    <w:t>家庭是否有</w:t>
                  </w:r>
                  <w:r w:rsidRPr="006D4708">
                    <w:t>12</w:t>
                  </w:r>
                  <w:r w:rsidRPr="006D4708">
                    <w:t>岁以下的儿童？</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673"/>
                    <w:gridCol w:w="658"/>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w:t>
                        </w:r>
                        <w:r w:rsidRPr="006D4708">
                          <w:t>有</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w:t>
                        </w:r>
                        <w:r w:rsidRPr="006D4708">
                          <w:t>无</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41.</w:t>
                  </w:r>
                  <w:r w:rsidRPr="006D4708">
                    <w:t xml:space="preserve"> </w:t>
                  </w:r>
                  <w:r w:rsidRPr="006D4708">
                    <w:t>家庭是否有</w:t>
                  </w:r>
                  <w:r w:rsidRPr="006D4708">
                    <w:t>65</w:t>
                  </w:r>
                  <w:r w:rsidRPr="006D4708">
                    <w:t>岁以上的老人？</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673"/>
                    <w:gridCol w:w="658"/>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w:t>
                        </w:r>
                        <w:r w:rsidRPr="006D4708">
                          <w:t>有</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w:t>
                        </w:r>
                        <w:r w:rsidRPr="006D4708">
                          <w:t>无</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r w:rsidR="005D49C0" w:rsidRPr="006D4708" w:rsidTr="00D55BC4">
              <w:trPr>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r w:rsidRPr="006D4708">
                    <w:rPr>
                      <w:b/>
                      <w:bCs/>
                    </w:rPr>
                    <w:t>42.</w:t>
                  </w:r>
                  <w:r w:rsidRPr="006D4708">
                    <w:t xml:space="preserve"> </w:t>
                  </w:r>
                  <w:r w:rsidRPr="006D4708">
                    <w:t>家庭是否有备孕、孕期或哺乳期的妇女？</w:t>
                  </w:r>
                  <w:r w:rsidRPr="006D4708">
                    <w:t xml:space="preserve"> [</w:t>
                  </w:r>
                  <w:r w:rsidRPr="006D4708">
                    <w:t>单选题</w:t>
                  </w:r>
                  <w:r w:rsidRPr="006D4708">
                    <w:t>] [</w:t>
                  </w:r>
                  <w:r w:rsidRPr="006D4708">
                    <w:t>必答题</w:t>
                  </w:r>
                  <w:r w:rsidRPr="006D4708">
                    <w:t>]</w:t>
                  </w:r>
                </w:p>
              </w:tc>
            </w:tr>
            <w:tr w:rsidR="005D49C0" w:rsidRPr="006D4708" w:rsidTr="00D55BC4">
              <w:trPr>
                <w:jc w:val="center"/>
              </w:trPr>
              <w:tc>
                <w:tcPr>
                  <w:tcW w:w="0" w:type="auto"/>
                  <w:shd w:val="clear" w:color="auto" w:fill="FFFFFF"/>
                  <w:tcMar>
                    <w:top w:w="0" w:type="dxa"/>
                    <w:left w:w="0" w:type="dxa"/>
                    <w:bottom w:w="0" w:type="dxa"/>
                    <w:right w:w="0" w:type="dxa"/>
                  </w:tcMar>
                  <w:vAlign w:val="center"/>
                </w:tcPr>
                <w:tbl>
                  <w:tblPr>
                    <w:tblW w:w="0" w:type="auto"/>
                    <w:tblCellSpacing w:w="15" w:type="dxa"/>
                    <w:tblCellMar>
                      <w:top w:w="15" w:type="dxa"/>
                      <w:left w:w="15" w:type="dxa"/>
                      <w:bottom w:w="15" w:type="dxa"/>
                      <w:right w:w="15" w:type="dxa"/>
                    </w:tblCellMar>
                    <w:tblLook w:val="04A0"/>
                  </w:tblPr>
                  <w:tblGrid>
                    <w:gridCol w:w="673"/>
                    <w:gridCol w:w="658"/>
                    <w:gridCol w:w="81"/>
                  </w:tblGrid>
                  <w:tr w:rsidR="005D49C0" w:rsidRPr="006D4708" w:rsidTr="00D55BC4">
                    <w:trPr>
                      <w:tblCellSpacing w:w="15" w:type="dxa"/>
                    </w:trPr>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w:t>
                        </w:r>
                        <w:r w:rsidRPr="006D4708">
                          <w:t>有</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r w:rsidRPr="006D4708">
                          <w:t>   </w:t>
                        </w:r>
                        <w:r w:rsidRPr="006D4708">
                          <w:rPr>
                            <w:sz w:val="36"/>
                            <w:szCs w:val="36"/>
                          </w:rPr>
                          <w:t>○</w:t>
                        </w:r>
                        <w:r w:rsidRPr="006D4708">
                          <w:t> </w:t>
                        </w:r>
                        <w:r w:rsidRPr="006D4708">
                          <w:t>无</w:t>
                        </w:r>
                      </w:p>
                    </w:tc>
                    <w:tc>
                      <w:tcPr>
                        <w:tcW w:w="0" w:type="auto"/>
                        <w:tcMar>
                          <w:top w:w="15" w:type="dxa"/>
                          <w:left w:w="15" w:type="dxa"/>
                          <w:bottom w:w="15" w:type="dxa"/>
                          <w:right w:w="15" w:type="dxa"/>
                        </w:tcMar>
                        <w:vAlign w:val="center"/>
                      </w:tcPr>
                      <w:p w:rsidR="005D49C0" w:rsidRPr="006D4708" w:rsidRDefault="005D49C0" w:rsidP="00D55BC4">
                        <w:pPr>
                          <w:shd w:val="clear" w:color="auto" w:fill="FFFFFF"/>
                        </w:pPr>
                      </w:p>
                    </w:tc>
                  </w:tr>
                </w:tbl>
                <w:p w:rsidR="005D49C0" w:rsidRPr="006D4708" w:rsidRDefault="005D49C0" w:rsidP="00D55BC4"/>
              </w:tc>
            </w:tr>
            <w:tr w:rsidR="005D49C0" w:rsidRPr="006D4708" w:rsidTr="00D55BC4">
              <w:trPr>
                <w:trHeight w:val="450"/>
                <w:jc w:val="center"/>
              </w:trPr>
              <w:tc>
                <w:tcPr>
                  <w:tcW w:w="0" w:type="auto"/>
                  <w:shd w:val="clear" w:color="auto" w:fill="FFFFFF"/>
                  <w:tcMar>
                    <w:top w:w="0" w:type="dxa"/>
                    <w:left w:w="0" w:type="dxa"/>
                    <w:bottom w:w="0" w:type="dxa"/>
                    <w:right w:w="0" w:type="dxa"/>
                  </w:tcMar>
                  <w:vAlign w:val="center"/>
                </w:tcPr>
                <w:p w:rsidR="005D49C0" w:rsidRPr="006D4708" w:rsidRDefault="005D49C0" w:rsidP="00D55BC4">
                  <w:pPr>
                    <w:shd w:val="clear" w:color="auto" w:fill="FFFFFF"/>
                  </w:pPr>
                </w:p>
              </w:tc>
            </w:tr>
          </w:tbl>
          <w:p w:rsidR="005D49C0" w:rsidRPr="006D4708" w:rsidRDefault="005D49C0" w:rsidP="00D55BC4"/>
        </w:tc>
      </w:tr>
    </w:tbl>
    <w:p w:rsidR="00280F09" w:rsidRDefault="00280F09" w:rsidP="00A904E7">
      <w:pPr>
        <w:pStyle w:val="2"/>
        <w:jc w:val="center"/>
      </w:pPr>
      <w:bookmarkStart w:id="49" w:name="_Toc486113099"/>
      <w:r>
        <w:rPr>
          <w:rFonts w:hint="eastAsia"/>
        </w:rPr>
        <w:lastRenderedPageBreak/>
        <w:t>访谈提纲</w:t>
      </w:r>
      <w:bookmarkEnd w:id="49"/>
    </w:p>
    <w:p w:rsidR="005D49C0" w:rsidRDefault="005D49C0" w:rsidP="005D49C0">
      <w:r>
        <w:rPr>
          <w:rFonts w:hint="eastAsia"/>
        </w:rPr>
        <w:t>1.</w:t>
      </w:r>
      <w:r>
        <w:rPr>
          <w:rFonts w:hint="eastAsia"/>
        </w:rPr>
        <w:t>您家最近一年内有装修过房子吗？</w:t>
      </w:r>
    </w:p>
    <w:p w:rsidR="005D49C0" w:rsidRDefault="005D49C0" w:rsidP="005D49C0"/>
    <w:p w:rsidR="005D49C0" w:rsidRDefault="005D49C0" w:rsidP="005D49C0">
      <w:r>
        <w:rPr>
          <w:rFonts w:hint="eastAsia"/>
        </w:rPr>
        <w:t>2.</w:t>
      </w:r>
      <w:r>
        <w:rPr>
          <w:rFonts w:hint="eastAsia"/>
        </w:rPr>
        <w:t>您关注过装修材料的成分吗？比如甲醛污染？</w:t>
      </w:r>
    </w:p>
    <w:p w:rsidR="005D49C0" w:rsidRDefault="005D49C0" w:rsidP="005D49C0"/>
    <w:p w:rsidR="005D49C0" w:rsidRDefault="005D49C0" w:rsidP="005D49C0">
      <w:r>
        <w:rPr>
          <w:rFonts w:hint="eastAsia"/>
        </w:rPr>
        <w:t>3.</w:t>
      </w:r>
      <w:r>
        <w:rPr>
          <w:rFonts w:hint="eastAsia"/>
        </w:rPr>
        <w:t>您曾采取过哪些措施检验或者消除甲醛呢？</w:t>
      </w:r>
    </w:p>
    <w:p w:rsidR="005D49C0" w:rsidRDefault="005D49C0" w:rsidP="005D49C0"/>
    <w:p w:rsidR="005D49C0" w:rsidRDefault="005D49C0" w:rsidP="005D49C0">
      <w:r>
        <w:rPr>
          <w:rFonts w:hint="eastAsia"/>
        </w:rPr>
        <w:t>4.</w:t>
      </w:r>
      <w:r>
        <w:rPr>
          <w:rFonts w:hint="eastAsia"/>
        </w:rPr>
        <w:t>您曾经听说过或者用过甲醛检测仪吗？</w:t>
      </w:r>
    </w:p>
    <w:p w:rsidR="005D49C0" w:rsidRDefault="005D49C0" w:rsidP="005D49C0"/>
    <w:p w:rsidR="005D49C0" w:rsidRDefault="005D49C0" w:rsidP="005D49C0">
      <w:r>
        <w:rPr>
          <w:rFonts w:hint="eastAsia"/>
        </w:rPr>
        <w:t>5.</w:t>
      </w:r>
      <w:r>
        <w:rPr>
          <w:rFonts w:hint="eastAsia"/>
        </w:rPr>
        <w:t>您为什么不选择使用甲醛检测仪呢？</w:t>
      </w:r>
    </w:p>
    <w:p w:rsidR="005D49C0" w:rsidRDefault="005D49C0" w:rsidP="005D49C0"/>
    <w:p w:rsidR="005D49C0" w:rsidRDefault="005D49C0" w:rsidP="005D49C0">
      <w:r>
        <w:rPr>
          <w:rFonts w:hint="eastAsia"/>
        </w:rPr>
        <w:t>6.</w:t>
      </w:r>
      <w:r>
        <w:rPr>
          <w:rFonts w:hint="eastAsia"/>
        </w:rPr>
        <w:t>如果现在有一款甲醛检测仪，您觉得定价为多少比较合适呢？</w:t>
      </w:r>
    </w:p>
    <w:p w:rsidR="005D49C0" w:rsidRDefault="005D49C0" w:rsidP="005D49C0"/>
    <w:p w:rsidR="005D49C0" w:rsidRPr="008E7DAA" w:rsidRDefault="005D49C0" w:rsidP="005D49C0">
      <w:r>
        <w:rPr>
          <w:rFonts w:hint="eastAsia"/>
        </w:rPr>
        <w:t>7.</w:t>
      </w:r>
      <w:r>
        <w:rPr>
          <w:rFonts w:hint="eastAsia"/>
        </w:rPr>
        <w:t>您认为作为一款甲醛检测产品，做重要的是什么？</w:t>
      </w:r>
    </w:p>
    <w:p w:rsidR="005D49C0" w:rsidRDefault="005D49C0" w:rsidP="005D49C0"/>
    <w:p w:rsidR="005D49C0" w:rsidRPr="008E7DAA" w:rsidRDefault="005D49C0" w:rsidP="005D49C0"/>
    <w:p w:rsidR="005D49C0" w:rsidRPr="005D49C0" w:rsidRDefault="005D49C0" w:rsidP="005D49C0"/>
    <w:p w:rsidR="00905258" w:rsidRDefault="00280F09" w:rsidP="00280F09">
      <w:pPr>
        <w:pStyle w:val="2"/>
        <w:jc w:val="center"/>
      </w:pPr>
      <w:bookmarkStart w:id="50" w:name="_Toc486113100"/>
      <w:r>
        <w:rPr>
          <w:rFonts w:hint="eastAsia"/>
        </w:rPr>
        <w:t>研究进度</w:t>
      </w:r>
      <w:bookmarkEnd w:id="48"/>
      <w:bookmarkEnd w:id="50"/>
    </w:p>
    <w:p w:rsidR="005D49C0" w:rsidRPr="005D49C0" w:rsidRDefault="005D49C0" w:rsidP="005D49C0">
      <w:r>
        <w:rPr>
          <w:noProof/>
        </w:rPr>
        <w:drawing>
          <wp:inline distT="0" distB="0" distL="0" distR="0">
            <wp:extent cx="6185010" cy="3480867"/>
            <wp:effectExtent l="0" t="0" r="6350" b="5715"/>
            <wp:docPr id="2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8710" cy="3482949"/>
                    </a:xfrm>
                    <a:prstGeom prst="rect">
                      <a:avLst/>
                    </a:prstGeom>
                    <a:noFill/>
                    <a:ln>
                      <a:noFill/>
                    </a:ln>
                  </pic:spPr>
                </pic:pic>
              </a:graphicData>
            </a:graphic>
          </wp:inline>
        </w:drawing>
      </w:r>
    </w:p>
    <w:p w:rsidR="00871C93" w:rsidRDefault="00871C93" w:rsidP="00280F09">
      <w:pPr>
        <w:pStyle w:val="2"/>
        <w:jc w:val="center"/>
      </w:pPr>
      <w:bookmarkStart w:id="51" w:name="_Toc486108825"/>
      <w:bookmarkStart w:id="52" w:name="_Toc486113101"/>
      <w:r>
        <w:rPr>
          <w:rFonts w:hint="eastAsia"/>
        </w:rPr>
        <w:t>小组分工</w:t>
      </w:r>
      <w:bookmarkEnd w:id="51"/>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4"/>
        <w:gridCol w:w="1249"/>
        <w:gridCol w:w="1276"/>
        <w:gridCol w:w="1567"/>
        <w:gridCol w:w="1417"/>
        <w:gridCol w:w="1259"/>
        <w:gridCol w:w="1285"/>
      </w:tblGrid>
      <w:tr w:rsidR="00871C93" w:rsidRPr="00631B8C" w:rsidTr="004916C2">
        <w:trPr>
          <w:trHeight w:val="1681"/>
        </w:trPr>
        <w:tc>
          <w:tcPr>
            <w:tcW w:w="1694" w:type="dxa"/>
            <w:tcBorders>
              <w:tl2br w:val="single" w:sz="4" w:space="0" w:color="auto"/>
            </w:tcBorders>
          </w:tcPr>
          <w:p w:rsidR="00871C93" w:rsidRPr="00631B8C" w:rsidRDefault="00871C93" w:rsidP="00280F09">
            <w:pPr>
              <w:ind w:firstLineChars="300" w:firstLine="632"/>
              <w:rPr>
                <w:b/>
              </w:rPr>
            </w:pPr>
            <w:r w:rsidRPr="00631B8C">
              <w:rPr>
                <w:rFonts w:hint="eastAsia"/>
                <w:b/>
              </w:rPr>
              <w:t>项目</w:t>
            </w:r>
          </w:p>
          <w:p w:rsidR="00871C93" w:rsidRPr="00631B8C" w:rsidRDefault="00871C93" w:rsidP="00280F09">
            <w:pPr>
              <w:ind w:firstLineChars="300" w:firstLine="632"/>
              <w:rPr>
                <w:b/>
              </w:rPr>
            </w:pPr>
            <w:r w:rsidRPr="00631B8C">
              <w:rPr>
                <w:rFonts w:hint="eastAsia"/>
                <w:b/>
              </w:rPr>
              <w:t>进度</w:t>
            </w:r>
          </w:p>
          <w:p w:rsidR="00871C93" w:rsidRPr="00631B8C" w:rsidRDefault="00871C93" w:rsidP="00280F09">
            <w:pPr>
              <w:rPr>
                <w:b/>
              </w:rPr>
            </w:pPr>
            <w:r w:rsidRPr="00631B8C">
              <w:rPr>
                <w:rFonts w:hint="eastAsia"/>
                <w:b/>
              </w:rPr>
              <w:t>小组</w:t>
            </w:r>
          </w:p>
          <w:p w:rsidR="00871C93" w:rsidRPr="00631B8C" w:rsidRDefault="00871C93" w:rsidP="00280F09">
            <w:r w:rsidRPr="00631B8C">
              <w:rPr>
                <w:rFonts w:hint="eastAsia"/>
                <w:b/>
              </w:rPr>
              <w:t>成员</w:t>
            </w:r>
            <w:r w:rsidRPr="00631B8C">
              <w:rPr>
                <w:b/>
              </w:rPr>
              <w:t xml:space="preserve"> </w:t>
            </w:r>
          </w:p>
        </w:tc>
        <w:tc>
          <w:tcPr>
            <w:tcW w:w="1249" w:type="dxa"/>
          </w:tcPr>
          <w:p w:rsidR="00871C93" w:rsidRPr="00631B8C" w:rsidRDefault="00871C93" w:rsidP="00280F09">
            <w:pPr>
              <w:jc w:val="center"/>
            </w:pPr>
          </w:p>
          <w:p w:rsidR="00871C93" w:rsidRPr="00631B8C" w:rsidRDefault="00871C93" w:rsidP="00280F09">
            <w:pPr>
              <w:rPr>
                <w:b/>
              </w:rPr>
            </w:pPr>
            <w:r w:rsidRPr="00631B8C">
              <w:rPr>
                <w:rFonts w:hint="eastAsia"/>
                <w:b/>
              </w:rPr>
              <w:t>第一次展示</w:t>
            </w:r>
          </w:p>
        </w:tc>
        <w:tc>
          <w:tcPr>
            <w:tcW w:w="1276" w:type="dxa"/>
          </w:tcPr>
          <w:p w:rsidR="00871C93" w:rsidRPr="00631B8C" w:rsidRDefault="00871C93" w:rsidP="00280F09">
            <w:pPr>
              <w:rPr>
                <w:b/>
              </w:rPr>
            </w:pPr>
          </w:p>
          <w:p w:rsidR="00871C93" w:rsidRPr="00631B8C" w:rsidRDefault="00871C93" w:rsidP="00280F09">
            <w:pPr>
              <w:rPr>
                <w:b/>
              </w:rPr>
            </w:pPr>
            <w:r w:rsidRPr="00631B8C">
              <w:rPr>
                <w:rFonts w:hint="eastAsia"/>
                <w:b/>
              </w:rPr>
              <w:t>预调</w:t>
            </w:r>
            <w:proofErr w:type="gramStart"/>
            <w:r w:rsidRPr="00631B8C">
              <w:rPr>
                <w:rFonts w:hint="eastAsia"/>
                <w:b/>
              </w:rPr>
              <w:t>研</w:t>
            </w:r>
            <w:proofErr w:type="gramEnd"/>
          </w:p>
        </w:tc>
        <w:tc>
          <w:tcPr>
            <w:tcW w:w="1567" w:type="dxa"/>
          </w:tcPr>
          <w:p w:rsidR="00871C93" w:rsidRPr="00631B8C" w:rsidRDefault="00871C93" w:rsidP="00280F09">
            <w:pPr>
              <w:rPr>
                <w:b/>
              </w:rPr>
            </w:pPr>
          </w:p>
          <w:p w:rsidR="00871C93" w:rsidRPr="00631B8C" w:rsidRDefault="00871C93" w:rsidP="00280F09">
            <w:pPr>
              <w:rPr>
                <w:b/>
              </w:rPr>
            </w:pPr>
            <w:r w:rsidRPr="00631B8C">
              <w:rPr>
                <w:b/>
              </w:rPr>
              <w:t>Proposal</w:t>
            </w:r>
          </w:p>
        </w:tc>
        <w:tc>
          <w:tcPr>
            <w:tcW w:w="1417" w:type="dxa"/>
          </w:tcPr>
          <w:p w:rsidR="00871C93" w:rsidRPr="00631B8C" w:rsidRDefault="00871C93" w:rsidP="00280F09">
            <w:pPr>
              <w:rPr>
                <w:b/>
              </w:rPr>
            </w:pPr>
          </w:p>
          <w:p w:rsidR="00871C93" w:rsidRPr="00631B8C" w:rsidRDefault="00871C93" w:rsidP="00280F09">
            <w:pPr>
              <w:rPr>
                <w:b/>
              </w:rPr>
            </w:pPr>
            <w:r w:rsidRPr="00631B8C">
              <w:rPr>
                <w:rFonts w:hint="eastAsia"/>
                <w:b/>
              </w:rPr>
              <w:t>问卷设计、推广与分析</w:t>
            </w:r>
          </w:p>
        </w:tc>
        <w:tc>
          <w:tcPr>
            <w:tcW w:w="1259" w:type="dxa"/>
          </w:tcPr>
          <w:p w:rsidR="00871C93" w:rsidRPr="00631B8C" w:rsidRDefault="00871C93" w:rsidP="00280F09">
            <w:pPr>
              <w:rPr>
                <w:b/>
              </w:rPr>
            </w:pPr>
          </w:p>
          <w:p w:rsidR="00871C93" w:rsidRPr="00631B8C" w:rsidRDefault="00871C93" w:rsidP="00280F09">
            <w:pPr>
              <w:rPr>
                <w:b/>
              </w:rPr>
            </w:pPr>
            <w:r w:rsidRPr="00631B8C">
              <w:rPr>
                <w:rFonts w:hint="eastAsia"/>
                <w:b/>
              </w:rPr>
              <w:t>项目讲演</w:t>
            </w:r>
          </w:p>
        </w:tc>
        <w:tc>
          <w:tcPr>
            <w:tcW w:w="1285" w:type="dxa"/>
          </w:tcPr>
          <w:p w:rsidR="00871C93" w:rsidRPr="00631B8C" w:rsidRDefault="00871C93" w:rsidP="00280F09">
            <w:pPr>
              <w:rPr>
                <w:b/>
              </w:rPr>
            </w:pPr>
          </w:p>
          <w:p w:rsidR="00871C93" w:rsidRPr="00631B8C" w:rsidRDefault="00871C93" w:rsidP="00280F09">
            <w:pPr>
              <w:rPr>
                <w:b/>
              </w:rPr>
            </w:pPr>
            <w:r w:rsidRPr="00631B8C">
              <w:rPr>
                <w:b/>
              </w:rPr>
              <w:t>Final</w:t>
            </w:r>
          </w:p>
          <w:p w:rsidR="00871C93" w:rsidRPr="00631B8C" w:rsidRDefault="00871C93" w:rsidP="00280F09">
            <w:pPr>
              <w:rPr>
                <w:b/>
              </w:rPr>
            </w:pPr>
            <w:r w:rsidRPr="00631B8C">
              <w:rPr>
                <w:b/>
              </w:rPr>
              <w:t>Report</w:t>
            </w:r>
          </w:p>
        </w:tc>
      </w:tr>
      <w:tr w:rsidR="00871C93" w:rsidRPr="00631B8C" w:rsidTr="004916C2">
        <w:trPr>
          <w:trHeight w:val="411"/>
        </w:trPr>
        <w:tc>
          <w:tcPr>
            <w:tcW w:w="1694" w:type="dxa"/>
          </w:tcPr>
          <w:p w:rsidR="00871C93" w:rsidRPr="00631B8C" w:rsidRDefault="00871C93" w:rsidP="00280F09">
            <w:pPr>
              <w:jc w:val="center"/>
              <w:rPr>
                <w:b/>
              </w:rPr>
            </w:pPr>
            <w:r w:rsidRPr="00631B8C">
              <w:rPr>
                <w:rFonts w:hint="eastAsia"/>
                <w:b/>
              </w:rPr>
              <w:t>曹</w:t>
            </w:r>
            <w:r w:rsidRPr="00631B8C">
              <w:rPr>
                <w:b/>
              </w:rPr>
              <w:t xml:space="preserve">  </w:t>
            </w:r>
            <w:proofErr w:type="gramStart"/>
            <w:r w:rsidRPr="00631B8C">
              <w:rPr>
                <w:rFonts w:hint="eastAsia"/>
                <w:b/>
              </w:rPr>
              <w:t>璨</w:t>
            </w:r>
            <w:proofErr w:type="gramEnd"/>
          </w:p>
        </w:tc>
        <w:tc>
          <w:tcPr>
            <w:tcW w:w="1249" w:type="dxa"/>
          </w:tcPr>
          <w:p w:rsidR="00871C93" w:rsidRPr="00631B8C" w:rsidRDefault="00871C93" w:rsidP="00280F09">
            <w:pPr>
              <w:jc w:val="left"/>
            </w:pPr>
            <w:r w:rsidRPr="00631B8C">
              <w:rPr>
                <w:rFonts w:hint="eastAsia"/>
              </w:rPr>
              <w:t>展示</w:t>
            </w:r>
          </w:p>
        </w:tc>
        <w:tc>
          <w:tcPr>
            <w:tcW w:w="1276" w:type="dxa"/>
          </w:tcPr>
          <w:p w:rsidR="00871C93" w:rsidRPr="00631B8C" w:rsidRDefault="00871C93" w:rsidP="00280F09">
            <w:pPr>
              <w:jc w:val="left"/>
            </w:pPr>
            <w:r w:rsidRPr="00631B8C">
              <w:rPr>
                <w:rFonts w:hint="eastAsia"/>
              </w:rPr>
              <w:t>访谈</w:t>
            </w:r>
          </w:p>
        </w:tc>
        <w:tc>
          <w:tcPr>
            <w:tcW w:w="1567" w:type="dxa"/>
          </w:tcPr>
          <w:p w:rsidR="00871C93" w:rsidRPr="00631B8C" w:rsidRDefault="00871C93" w:rsidP="00280F09">
            <w:pPr>
              <w:jc w:val="center"/>
            </w:pPr>
            <w:r>
              <w:rPr>
                <w:rFonts w:hint="eastAsia"/>
              </w:rPr>
              <w:t>理论基础</w:t>
            </w:r>
          </w:p>
        </w:tc>
        <w:tc>
          <w:tcPr>
            <w:tcW w:w="1417" w:type="dxa"/>
          </w:tcPr>
          <w:p w:rsidR="00871C93" w:rsidRPr="00631B8C" w:rsidRDefault="00871C93" w:rsidP="00280F09">
            <w:pPr>
              <w:jc w:val="center"/>
            </w:pPr>
            <w:r>
              <w:rPr>
                <w:rFonts w:hint="eastAsia"/>
              </w:rPr>
              <w:t>数据搜集与整理</w:t>
            </w:r>
          </w:p>
        </w:tc>
        <w:tc>
          <w:tcPr>
            <w:tcW w:w="1259" w:type="dxa"/>
          </w:tcPr>
          <w:p w:rsidR="00871C93" w:rsidRPr="00631B8C" w:rsidRDefault="00D544DE" w:rsidP="00280F09">
            <w:pPr>
              <w:jc w:val="center"/>
            </w:pPr>
            <w:r>
              <w:rPr>
                <w:rFonts w:hint="eastAsia"/>
              </w:rPr>
              <w:t>整理</w:t>
            </w:r>
          </w:p>
        </w:tc>
        <w:tc>
          <w:tcPr>
            <w:tcW w:w="1285" w:type="dxa"/>
          </w:tcPr>
          <w:p w:rsidR="00871C93" w:rsidRPr="00631B8C" w:rsidRDefault="00D544DE" w:rsidP="00280F09">
            <w:pPr>
              <w:jc w:val="center"/>
            </w:pPr>
            <w:r>
              <w:rPr>
                <w:rFonts w:hint="eastAsia"/>
              </w:rPr>
              <w:t>结论建议</w:t>
            </w:r>
          </w:p>
        </w:tc>
      </w:tr>
      <w:tr w:rsidR="00871C93" w:rsidRPr="00631B8C" w:rsidTr="004916C2">
        <w:trPr>
          <w:trHeight w:val="394"/>
        </w:trPr>
        <w:tc>
          <w:tcPr>
            <w:tcW w:w="1694" w:type="dxa"/>
          </w:tcPr>
          <w:p w:rsidR="00871C93" w:rsidRPr="00631B8C" w:rsidRDefault="00871C93" w:rsidP="00280F09">
            <w:pPr>
              <w:jc w:val="center"/>
              <w:rPr>
                <w:b/>
              </w:rPr>
            </w:pPr>
            <w:r w:rsidRPr="00631B8C">
              <w:rPr>
                <w:rFonts w:hint="eastAsia"/>
                <w:b/>
              </w:rPr>
              <w:t>陈</w:t>
            </w:r>
            <w:r w:rsidRPr="00631B8C">
              <w:rPr>
                <w:b/>
              </w:rPr>
              <w:t xml:space="preserve">  </w:t>
            </w:r>
            <w:proofErr w:type="gramStart"/>
            <w:r w:rsidRPr="00631B8C">
              <w:rPr>
                <w:rFonts w:hint="eastAsia"/>
                <w:b/>
              </w:rPr>
              <w:t>娟</w:t>
            </w:r>
            <w:proofErr w:type="gramEnd"/>
          </w:p>
        </w:tc>
        <w:tc>
          <w:tcPr>
            <w:tcW w:w="1249" w:type="dxa"/>
          </w:tcPr>
          <w:p w:rsidR="00871C93" w:rsidRPr="00631B8C" w:rsidRDefault="00871C93" w:rsidP="00280F09">
            <w:pPr>
              <w:jc w:val="left"/>
            </w:pPr>
            <w:r w:rsidRPr="00631B8C">
              <w:rPr>
                <w:rFonts w:hint="eastAsia"/>
              </w:rPr>
              <w:t>搜集资料</w:t>
            </w:r>
          </w:p>
        </w:tc>
        <w:tc>
          <w:tcPr>
            <w:tcW w:w="1276" w:type="dxa"/>
          </w:tcPr>
          <w:p w:rsidR="00871C93" w:rsidRPr="00631B8C" w:rsidRDefault="00871C93" w:rsidP="00280F09">
            <w:pPr>
              <w:jc w:val="left"/>
            </w:pPr>
            <w:r w:rsidRPr="00631B8C">
              <w:rPr>
                <w:rFonts w:hint="eastAsia"/>
              </w:rPr>
              <w:t>访谈</w:t>
            </w:r>
          </w:p>
        </w:tc>
        <w:tc>
          <w:tcPr>
            <w:tcW w:w="1567" w:type="dxa"/>
          </w:tcPr>
          <w:p w:rsidR="00871C93" w:rsidRPr="00631B8C" w:rsidRDefault="00871C93" w:rsidP="00280F09">
            <w:pPr>
              <w:jc w:val="center"/>
            </w:pPr>
            <w:r>
              <w:rPr>
                <w:rFonts w:hint="eastAsia"/>
              </w:rPr>
              <w:t>技术路线</w:t>
            </w:r>
          </w:p>
        </w:tc>
        <w:tc>
          <w:tcPr>
            <w:tcW w:w="1417" w:type="dxa"/>
          </w:tcPr>
          <w:p w:rsidR="00871C93" w:rsidRPr="00631B8C" w:rsidRDefault="00871C93" w:rsidP="00280F09">
            <w:pPr>
              <w:jc w:val="center"/>
            </w:pPr>
            <w:r>
              <w:rPr>
                <w:rFonts w:hint="eastAsia"/>
              </w:rPr>
              <w:t>数据分析与模型验证</w:t>
            </w:r>
          </w:p>
        </w:tc>
        <w:tc>
          <w:tcPr>
            <w:tcW w:w="1259" w:type="dxa"/>
          </w:tcPr>
          <w:p w:rsidR="00871C93" w:rsidRPr="00631B8C" w:rsidRDefault="00D544DE" w:rsidP="00280F09">
            <w:pPr>
              <w:jc w:val="center"/>
            </w:pPr>
            <w:r>
              <w:rPr>
                <w:rFonts w:hint="eastAsia"/>
              </w:rPr>
              <w:t>整理</w:t>
            </w:r>
          </w:p>
        </w:tc>
        <w:tc>
          <w:tcPr>
            <w:tcW w:w="1285" w:type="dxa"/>
          </w:tcPr>
          <w:p w:rsidR="00871C93" w:rsidRPr="00631B8C" w:rsidRDefault="00D544DE" w:rsidP="00280F09">
            <w:pPr>
              <w:jc w:val="center"/>
            </w:pPr>
            <w:r>
              <w:rPr>
                <w:rFonts w:hint="eastAsia"/>
              </w:rPr>
              <w:t>实证结果</w:t>
            </w:r>
          </w:p>
        </w:tc>
      </w:tr>
      <w:tr w:rsidR="00871C93" w:rsidRPr="00631B8C" w:rsidTr="004916C2">
        <w:trPr>
          <w:trHeight w:val="411"/>
        </w:trPr>
        <w:tc>
          <w:tcPr>
            <w:tcW w:w="1694" w:type="dxa"/>
          </w:tcPr>
          <w:p w:rsidR="00871C93" w:rsidRPr="00631B8C" w:rsidRDefault="00871C93" w:rsidP="00280F09">
            <w:pPr>
              <w:jc w:val="center"/>
              <w:rPr>
                <w:b/>
              </w:rPr>
            </w:pPr>
            <w:proofErr w:type="gramStart"/>
            <w:r w:rsidRPr="00631B8C">
              <w:rPr>
                <w:rFonts w:hint="eastAsia"/>
                <w:b/>
              </w:rPr>
              <w:t>黄晨宇</w:t>
            </w:r>
            <w:proofErr w:type="gramEnd"/>
          </w:p>
        </w:tc>
        <w:tc>
          <w:tcPr>
            <w:tcW w:w="1249" w:type="dxa"/>
          </w:tcPr>
          <w:p w:rsidR="00871C93" w:rsidRPr="00631B8C" w:rsidRDefault="00871C93" w:rsidP="00280F09">
            <w:pPr>
              <w:jc w:val="left"/>
            </w:pPr>
            <w:r w:rsidRPr="00631B8C">
              <w:rPr>
                <w:rFonts w:hint="eastAsia"/>
              </w:rPr>
              <w:t>搜集资料</w:t>
            </w:r>
          </w:p>
        </w:tc>
        <w:tc>
          <w:tcPr>
            <w:tcW w:w="1276" w:type="dxa"/>
          </w:tcPr>
          <w:p w:rsidR="00871C93" w:rsidRPr="00631B8C" w:rsidRDefault="00871C93" w:rsidP="00280F09">
            <w:pPr>
              <w:jc w:val="left"/>
            </w:pPr>
            <w:r w:rsidRPr="00631B8C">
              <w:rPr>
                <w:rFonts w:hint="eastAsia"/>
              </w:rPr>
              <w:t>访谈</w:t>
            </w:r>
          </w:p>
        </w:tc>
        <w:tc>
          <w:tcPr>
            <w:tcW w:w="1567" w:type="dxa"/>
          </w:tcPr>
          <w:p w:rsidR="00871C93" w:rsidRPr="00631B8C" w:rsidRDefault="00871C93" w:rsidP="00280F09">
            <w:pPr>
              <w:jc w:val="center"/>
            </w:pPr>
            <w:r>
              <w:rPr>
                <w:rFonts w:hint="eastAsia"/>
              </w:rPr>
              <w:t>研究目标</w:t>
            </w:r>
          </w:p>
        </w:tc>
        <w:tc>
          <w:tcPr>
            <w:tcW w:w="1417" w:type="dxa"/>
          </w:tcPr>
          <w:p w:rsidR="00871C93" w:rsidRPr="00631B8C" w:rsidRDefault="00871C93" w:rsidP="00280F09">
            <w:pPr>
              <w:jc w:val="center"/>
            </w:pPr>
            <w:r>
              <w:rPr>
                <w:rFonts w:hint="eastAsia"/>
              </w:rPr>
              <w:t>假设验证与修正</w:t>
            </w:r>
          </w:p>
        </w:tc>
        <w:tc>
          <w:tcPr>
            <w:tcW w:w="1259" w:type="dxa"/>
          </w:tcPr>
          <w:p w:rsidR="00871C93" w:rsidRPr="00631B8C" w:rsidRDefault="00D544DE" w:rsidP="00280F09">
            <w:pPr>
              <w:jc w:val="center"/>
            </w:pPr>
            <w:r>
              <w:rPr>
                <w:rFonts w:hint="eastAsia"/>
              </w:rPr>
              <w:t>展示</w:t>
            </w:r>
          </w:p>
        </w:tc>
        <w:tc>
          <w:tcPr>
            <w:tcW w:w="1285" w:type="dxa"/>
          </w:tcPr>
          <w:p w:rsidR="00871C93" w:rsidRPr="00631B8C" w:rsidRDefault="00D544DE" w:rsidP="00280F09">
            <w:pPr>
              <w:jc w:val="center"/>
            </w:pPr>
            <w:r>
              <w:rPr>
                <w:rFonts w:hint="eastAsia"/>
              </w:rPr>
              <w:t>结论建议</w:t>
            </w:r>
          </w:p>
        </w:tc>
      </w:tr>
      <w:tr w:rsidR="00871C93" w:rsidRPr="00631B8C" w:rsidTr="004916C2">
        <w:trPr>
          <w:trHeight w:val="411"/>
        </w:trPr>
        <w:tc>
          <w:tcPr>
            <w:tcW w:w="1694" w:type="dxa"/>
          </w:tcPr>
          <w:p w:rsidR="00871C93" w:rsidRPr="00631B8C" w:rsidRDefault="00871C93" w:rsidP="00280F09">
            <w:pPr>
              <w:jc w:val="center"/>
              <w:rPr>
                <w:b/>
              </w:rPr>
            </w:pPr>
            <w:r w:rsidRPr="00631B8C">
              <w:rPr>
                <w:rFonts w:hint="eastAsia"/>
                <w:b/>
              </w:rPr>
              <w:t>黄秋梅</w:t>
            </w:r>
          </w:p>
        </w:tc>
        <w:tc>
          <w:tcPr>
            <w:tcW w:w="1249" w:type="dxa"/>
          </w:tcPr>
          <w:p w:rsidR="00871C93" w:rsidRPr="00631B8C" w:rsidRDefault="00871C93" w:rsidP="00280F09">
            <w:pPr>
              <w:jc w:val="left"/>
            </w:pPr>
            <w:r w:rsidRPr="00631B8C">
              <w:rPr>
                <w:rFonts w:hint="eastAsia"/>
              </w:rPr>
              <w:t>搜集资料</w:t>
            </w:r>
          </w:p>
        </w:tc>
        <w:tc>
          <w:tcPr>
            <w:tcW w:w="1276" w:type="dxa"/>
          </w:tcPr>
          <w:p w:rsidR="00871C93" w:rsidRPr="00631B8C" w:rsidRDefault="00871C93" w:rsidP="00280F09">
            <w:pPr>
              <w:jc w:val="left"/>
            </w:pPr>
            <w:r w:rsidRPr="00631B8C">
              <w:rPr>
                <w:rFonts w:hint="eastAsia"/>
              </w:rPr>
              <w:t>访谈</w:t>
            </w:r>
          </w:p>
        </w:tc>
        <w:tc>
          <w:tcPr>
            <w:tcW w:w="1567" w:type="dxa"/>
          </w:tcPr>
          <w:p w:rsidR="00871C93" w:rsidRPr="00631B8C" w:rsidRDefault="00871C93" w:rsidP="00280F09">
            <w:pPr>
              <w:jc w:val="center"/>
            </w:pPr>
            <w:r>
              <w:rPr>
                <w:rFonts w:hint="eastAsia"/>
              </w:rPr>
              <w:t>汇总整理</w:t>
            </w:r>
          </w:p>
        </w:tc>
        <w:tc>
          <w:tcPr>
            <w:tcW w:w="1417" w:type="dxa"/>
          </w:tcPr>
          <w:p w:rsidR="00871C93" w:rsidRPr="00631B8C" w:rsidRDefault="00871C93" w:rsidP="00280F09">
            <w:pPr>
              <w:jc w:val="center"/>
            </w:pPr>
            <w:r>
              <w:rPr>
                <w:rFonts w:hint="eastAsia"/>
              </w:rPr>
              <w:t>感知风险测度部分设计</w:t>
            </w:r>
          </w:p>
        </w:tc>
        <w:tc>
          <w:tcPr>
            <w:tcW w:w="1259" w:type="dxa"/>
          </w:tcPr>
          <w:p w:rsidR="00871C93" w:rsidRPr="00631B8C" w:rsidRDefault="00D544DE" w:rsidP="00280F09">
            <w:pPr>
              <w:jc w:val="center"/>
            </w:pPr>
            <w:r>
              <w:rPr>
                <w:rFonts w:hint="eastAsia"/>
              </w:rPr>
              <w:t>整理</w:t>
            </w:r>
          </w:p>
        </w:tc>
        <w:tc>
          <w:tcPr>
            <w:tcW w:w="1285" w:type="dxa"/>
          </w:tcPr>
          <w:p w:rsidR="00871C93" w:rsidRPr="00631B8C" w:rsidRDefault="00D544DE" w:rsidP="00280F09">
            <w:pPr>
              <w:jc w:val="center"/>
            </w:pPr>
            <w:r>
              <w:rPr>
                <w:rFonts w:hint="eastAsia"/>
              </w:rPr>
              <w:t>文献修改</w:t>
            </w:r>
          </w:p>
        </w:tc>
      </w:tr>
      <w:tr w:rsidR="00871C93" w:rsidRPr="00631B8C" w:rsidTr="004916C2">
        <w:trPr>
          <w:trHeight w:val="394"/>
        </w:trPr>
        <w:tc>
          <w:tcPr>
            <w:tcW w:w="1694" w:type="dxa"/>
          </w:tcPr>
          <w:p w:rsidR="00871C93" w:rsidRPr="00631B8C" w:rsidRDefault="00871C93" w:rsidP="00280F09">
            <w:pPr>
              <w:jc w:val="center"/>
              <w:rPr>
                <w:b/>
              </w:rPr>
            </w:pPr>
            <w:r w:rsidRPr="00631B8C">
              <w:rPr>
                <w:rFonts w:hint="eastAsia"/>
                <w:b/>
              </w:rPr>
              <w:t>马合江·</w:t>
            </w:r>
            <w:proofErr w:type="gramStart"/>
            <w:r w:rsidRPr="00631B8C">
              <w:rPr>
                <w:rFonts w:hint="eastAsia"/>
                <w:b/>
              </w:rPr>
              <w:t>加隆</w:t>
            </w:r>
            <w:proofErr w:type="gramEnd"/>
          </w:p>
        </w:tc>
        <w:tc>
          <w:tcPr>
            <w:tcW w:w="1249" w:type="dxa"/>
          </w:tcPr>
          <w:p w:rsidR="00871C93" w:rsidRPr="00631B8C" w:rsidRDefault="00871C93" w:rsidP="00280F09">
            <w:pPr>
              <w:jc w:val="left"/>
            </w:pPr>
            <w:r w:rsidRPr="00631B8C">
              <w:t>PPT</w:t>
            </w:r>
            <w:r w:rsidRPr="00631B8C">
              <w:rPr>
                <w:rFonts w:hint="eastAsia"/>
              </w:rPr>
              <w:t>制作</w:t>
            </w:r>
          </w:p>
        </w:tc>
        <w:tc>
          <w:tcPr>
            <w:tcW w:w="1276" w:type="dxa"/>
          </w:tcPr>
          <w:p w:rsidR="00871C93" w:rsidRPr="00631B8C" w:rsidRDefault="00871C93" w:rsidP="00280F09">
            <w:pPr>
              <w:jc w:val="left"/>
            </w:pPr>
            <w:r w:rsidRPr="00631B8C">
              <w:rPr>
                <w:rFonts w:hint="eastAsia"/>
              </w:rPr>
              <w:t>访谈</w:t>
            </w:r>
            <w:r>
              <w:rPr>
                <w:rFonts w:hint="eastAsia"/>
              </w:rPr>
              <w:t>+</w:t>
            </w:r>
            <w:r>
              <w:rPr>
                <w:rFonts w:hint="eastAsia"/>
              </w:rPr>
              <w:t>整理</w:t>
            </w:r>
          </w:p>
        </w:tc>
        <w:tc>
          <w:tcPr>
            <w:tcW w:w="1567" w:type="dxa"/>
          </w:tcPr>
          <w:p w:rsidR="00871C93" w:rsidRPr="00631B8C" w:rsidRDefault="00871C93" w:rsidP="00280F09">
            <w:pPr>
              <w:jc w:val="center"/>
            </w:pPr>
            <w:r>
              <w:rPr>
                <w:rFonts w:hint="eastAsia"/>
              </w:rPr>
              <w:t>研究背景</w:t>
            </w:r>
          </w:p>
        </w:tc>
        <w:tc>
          <w:tcPr>
            <w:tcW w:w="1417" w:type="dxa"/>
          </w:tcPr>
          <w:p w:rsidR="00871C93" w:rsidRPr="00631B8C" w:rsidRDefault="00871C93" w:rsidP="00280F09">
            <w:pPr>
              <w:jc w:val="center"/>
            </w:pPr>
            <w:r>
              <w:rPr>
                <w:rFonts w:hint="eastAsia"/>
              </w:rPr>
              <w:t>特征因素部分问卷设计</w:t>
            </w:r>
          </w:p>
        </w:tc>
        <w:tc>
          <w:tcPr>
            <w:tcW w:w="1259" w:type="dxa"/>
          </w:tcPr>
          <w:p w:rsidR="00871C93" w:rsidRPr="00631B8C" w:rsidRDefault="00871C93" w:rsidP="00280F09">
            <w:pPr>
              <w:jc w:val="center"/>
            </w:pPr>
            <w:r>
              <w:rPr>
                <w:rFonts w:hint="eastAsia"/>
              </w:rPr>
              <w:t>PPT</w:t>
            </w:r>
            <w:r>
              <w:rPr>
                <w:rFonts w:hint="eastAsia"/>
              </w:rPr>
              <w:t>制作</w:t>
            </w:r>
          </w:p>
        </w:tc>
        <w:tc>
          <w:tcPr>
            <w:tcW w:w="1285" w:type="dxa"/>
          </w:tcPr>
          <w:p w:rsidR="00871C93" w:rsidRPr="00631B8C" w:rsidRDefault="00D544DE" w:rsidP="00280F09">
            <w:pPr>
              <w:jc w:val="center"/>
            </w:pPr>
            <w:r>
              <w:rPr>
                <w:rFonts w:hint="eastAsia"/>
              </w:rPr>
              <w:t>描述分析</w:t>
            </w:r>
          </w:p>
        </w:tc>
      </w:tr>
      <w:tr w:rsidR="00871C93" w:rsidRPr="00631B8C" w:rsidTr="004916C2">
        <w:trPr>
          <w:trHeight w:val="411"/>
        </w:trPr>
        <w:tc>
          <w:tcPr>
            <w:tcW w:w="1694" w:type="dxa"/>
          </w:tcPr>
          <w:p w:rsidR="00871C93" w:rsidRPr="00631B8C" w:rsidRDefault="00871C93" w:rsidP="00280F09">
            <w:pPr>
              <w:jc w:val="center"/>
              <w:rPr>
                <w:b/>
              </w:rPr>
            </w:pPr>
            <w:r w:rsidRPr="00631B8C">
              <w:rPr>
                <w:rFonts w:hint="eastAsia"/>
                <w:b/>
              </w:rPr>
              <w:t>王素静</w:t>
            </w:r>
          </w:p>
        </w:tc>
        <w:tc>
          <w:tcPr>
            <w:tcW w:w="1249" w:type="dxa"/>
          </w:tcPr>
          <w:p w:rsidR="00871C93" w:rsidRPr="00631B8C" w:rsidRDefault="00871C93" w:rsidP="00280F09">
            <w:pPr>
              <w:jc w:val="left"/>
            </w:pPr>
            <w:r w:rsidRPr="00631B8C">
              <w:rPr>
                <w:rFonts w:hint="eastAsia"/>
              </w:rPr>
              <w:t>搜集资料</w:t>
            </w:r>
          </w:p>
        </w:tc>
        <w:tc>
          <w:tcPr>
            <w:tcW w:w="1276" w:type="dxa"/>
          </w:tcPr>
          <w:p w:rsidR="00871C93" w:rsidRPr="00631B8C" w:rsidRDefault="00871C93" w:rsidP="00280F09">
            <w:pPr>
              <w:jc w:val="left"/>
            </w:pPr>
            <w:r w:rsidRPr="00631B8C">
              <w:rPr>
                <w:rFonts w:hint="eastAsia"/>
              </w:rPr>
              <w:t>访谈</w:t>
            </w:r>
          </w:p>
        </w:tc>
        <w:tc>
          <w:tcPr>
            <w:tcW w:w="1567" w:type="dxa"/>
          </w:tcPr>
          <w:p w:rsidR="00871C93" w:rsidRPr="00631B8C" w:rsidRDefault="00871C93" w:rsidP="00280F09">
            <w:pPr>
              <w:jc w:val="center"/>
            </w:pPr>
            <w:r>
              <w:rPr>
                <w:rFonts w:hint="eastAsia"/>
              </w:rPr>
              <w:t>文献综述</w:t>
            </w:r>
          </w:p>
        </w:tc>
        <w:tc>
          <w:tcPr>
            <w:tcW w:w="1417" w:type="dxa"/>
          </w:tcPr>
          <w:p w:rsidR="00871C93" w:rsidRPr="00631B8C" w:rsidRDefault="00871C93" w:rsidP="00280F09">
            <w:pPr>
              <w:jc w:val="center"/>
            </w:pPr>
            <w:r>
              <w:rPr>
                <w:rFonts w:hint="eastAsia"/>
              </w:rPr>
              <w:t>问卷修改与排版</w:t>
            </w:r>
          </w:p>
        </w:tc>
        <w:tc>
          <w:tcPr>
            <w:tcW w:w="1259" w:type="dxa"/>
          </w:tcPr>
          <w:p w:rsidR="00871C93" w:rsidRPr="00631B8C" w:rsidRDefault="00871C93" w:rsidP="00280F09">
            <w:pPr>
              <w:jc w:val="center"/>
            </w:pPr>
            <w:r>
              <w:rPr>
                <w:rFonts w:hint="eastAsia"/>
              </w:rPr>
              <w:t>整理</w:t>
            </w:r>
          </w:p>
        </w:tc>
        <w:tc>
          <w:tcPr>
            <w:tcW w:w="1285" w:type="dxa"/>
          </w:tcPr>
          <w:p w:rsidR="00871C93" w:rsidRPr="00631B8C" w:rsidRDefault="00D544DE" w:rsidP="00280F09">
            <w:pPr>
              <w:jc w:val="center"/>
            </w:pPr>
            <w:r>
              <w:rPr>
                <w:rFonts w:hint="eastAsia"/>
              </w:rPr>
              <w:t>文献修改</w:t>
            </w:r>
          </w:p>
        </w:tc>
      </w:tr>
      <w:tr w:rsidR="00871C93" w:rsidRPr="00631B8C" w:rsidTr="004916C2">
        <w:trPr>
          <w:trHeight w:val="430"/>
        </w:trPr>
        <w:tc>
          <w:tcPr>
            <w:tcW w:w="9747" w:type="dxa"/>
            <w:gridSpan w:val="7"/>
          </w:tcPr>
          <w:p w:rsidR="00871C93" w:rsidRPr="00631B8C" w:rsidRDefault="00871C93" w:rsidP="00280F09">
            <w:pPr>
              <w:rPr>
                <w:b/>
              </w:rPr>
            </w:pPr>
            <w:r w:rsidRPr="00631B8C">
              <w:rPr>
                <w:rFonts w:hint="eastAsia"/>
                <w:b/>
              </w:rPr>
              <w:lastRenderedPageBreak/>
              <w:t>备注：以上人员按姓氏排名</w:t>
            </w:r>
          </w:p>
        </w:tc>
      </w:tr>
    </w:tbl>
    <w:p w:rsidR="00871C93" w:rsidRPr="003F6D80" w:rsidRDefault="00871C93" w:rsidP="00280F09"/>
    <w:tbl>
      <w:tblPr>
        <w:tblpPr w:leftFromText="180" w:rightFromText="180" w:vertAnchor="text" w:horzAnchor="margin" w:tblpXSpec="center" w:tblpY="1066"/>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4"/>
        <w:gridCol w:w="2945"/>
        <w:gridCol w:w="2790"/>
      </w:tblGrid>
      <w:tr w:rsidR="005D49C0" w:rsidRPr="00660B94" w:rsidTr="005D49C0">
        <w:trPr>
          <w:trHeight w:val="631"/>
        </w:trPr>
        <w:tc>
          <w:tcPr>
            <w:tcW w:w="2914" w:type="dxa"/>
            <w:vAlign w:val="center"/>
          </w:tcPr>
          <w:p w:rsidR="005D49C0" w:rsidRPr="00660B94" w:rsidRDefault="005D49C0" w:rsidP="005D49C0">
            <w:pPr>
              <w:ind w:firstLine="360"/>
              <w:jc w:val="center"/>
            </w:pPr>
            <w:bookmarkStart w:id="53" w:name="_Toc486108826"/>
            <w:r w:rsidRPr="00660B94">
              <w:rPr>
                <w:rFonts w:hint="eastAsia"/>
              </w:rPr>
              <w:t>支出项目</w:t>
            </w:r>
          </w:p>
        </w:tc>
        <w:tc>
          <w:tcPr>
            <w:tcW w:w="2945" w:type="dxa"/>
            <w:vAlign w:val="center"/>
          </w:tcPr>
          <w:p w:rsidR="005D49C0" w:rsidRPr="00660B94" w:rsidRDefault="005D49C0" w:rsidP="005D49C0">
            <w:pPr>
              <w:ind w:firstLine="360"/>
              <w:jc w:val="center"/>
            </w:pPr>
            <w:r>
              <w:rPr>
                <w:rFonts w:hint="eastAsia"/>
              </w:rPr>
              <w:t>支出</w:t>
            </w:r>
            <w:r w:rsidRPr="00660B94">
              <w:rPr>
                <w:rFonts w:hint="eastAsia"/>
              </w:rPr>
              <w:t>金额</w:t>
            </w:r>
          </w:p>
        </w:tc>
        <w:tc>
          <w:tcPr>
            <w:tcW w:w="2790" w:type="dxa"/>
            <w:vAlign w:val="center"/>
          </w:tcPr>
          <w:p w:rsidR="005D49C0" w:rsidRPr="00660B94" w:rsidRDefault="005D49C0" w:rsidP="005D49C0">
            <w:pPr>
              <w:ind w:firstLine="360"/>
              <w:jc w:val="center"/>
            </w:pPr>
            <w:r w:rsidRPr="00660B94">
              <w:rPr>
                <w:rFonts w:hint="eastAsia"/>
              </w:rPr>
              <w:t>备注</w:t>
            </w:r>
          </w:p>
        </w:tc>
      </w:tr>
      <w:tr w:rsidR="005D49C0" w:rsidRPr="00660B94" w:rsidTr="005D49C0">
        <w:trPr>
          <w:trHeight w:val="637"/>
        </w:trPr>
        <w:tc>
          <w:tcPr>
            <w:tcW w:w="2914" w:type="dxa"/>
          </w:tcPr>
          <w:p w:rsidR="005D49C0" w:rsidRPr="00660B94" w:rsidRDefault="005D49C0" w:rsidP="005D49C0">
            <w:pPr>
              <w:ind w:firstLine="360"/>
              <w:jc w:val="center"/>
            </w:pPr>
            <w:r>
              <w:rPr>
                <w:rFonts w:hint="eastAsia"/>
              </w:rPr>
              <w:t>文印</w:t>
            </w:r>
            <w:r w:rsidRPr="00660B94">
              <w:rPr>
                <w:rFonts w:hint="eastAsia"/>
              </w:rPr>
              <w:t>费</w:t>
            </w:r>
          </w:p>
        </w:tc>
        <w:tc>
          <w:tcPr>
            <w:tcW w:w="2945" w:type="dxa"/>
          </w:tcPr>
          <w:p w:rsidR="005D49C0" w:rsidRPr="00660B94" w:rsidRDefault="005D49C0" w:rsidP="005D49C0">
            <w:pPr>
              <w:ind w:firstLine="360"/>
              <w:jc w:val="center"/>
            </w:pPr>
            <w:r>
              <w:rPr>
                <w:rFonts w:hint="eastAsia"/>
              </w:rPr>
              <w:t>40</w:t>
            </w:r>
            <w:r w:rsidRPr="00660B94">
              <w:rPr>
                <w:rFonts w:hint="eastAsia"/>
              </w:rPr>
              <w:t>元</w:t>
            </w:r>
          </w:p>
        </w:tc>
        <w:tc>
          <w:tcPr>
            <w:tcW w:w="2790" w:type="dxa"/>
          </w:tcPr>
          <w:p w:rsidR="005D49C0" w:rsidRPr="00660B94" w:rsidRDefault="005D49C0" w:rsidP="005D49C0">
            <w:pPr>
              <w:ind w:firstLine="360"/>
            </w:pPr>
            <w:r w:rsidRPr="00660B94">
              <w:rPr>
                <w:rFonts w:hint="eastAsia"/>
              </w:rPr>
              <w:t>调查问卷的印制和相关图书文献资料的购置</w:t>
            </w:r>
          </w:p>
        </w:tc>
      </w:tr>
      <w:tr w:rsidR="005D49C0" w:rsidRPr="00660B94" w:rsidTr="005D49C0">
        <w:trPr>
          <w:trHeight w:val="444"/>
        </w:trPr>
        <w:tc>
          <w:tcPr>
            <w:tcW w:w="2914" w:type="dxa"/>
          </w:tcPr>
          <w:p w:rsidR="005D49C0" w:rsidRPr="00660B94" w:rsidRDefault="005D49C0" w:rsidP="005D49C0">
            <w:pPr>
              <w:ind w:firstLine="360"/>
              <w:jc w:val="center"/>
            </w:pPr>
            <w:r>
              <w:rPr>
                <w:rFonts w:hint="eastAsia"/>
              </w:rPr>
              <w:t>通讯</w:t>
            </w:r>
            <w:r w:rsidRPr="00660B94">
              <w:rPr>
                <w:rFonts w:hint="eastAsia"/>
              </w:rPr>
              <w:t>费</w:t>
            </w:r>
          </w:p>
        </w:tc>
        <w:tc>
          <w:tcPr>
            <w:tcW w:w="2945" w:type="dxa"/>
          </w:tcPr>
          <w:p w:rsidR="005D49C0" w:rsidRPr="00660B94" w:rsidRDefault="005D49C0" w:rsidP="005D49C0">
            <w:pPr>
              <w:ind w:firstLine="360"/>
              <w:jc w:val="center"/>
            </w:pPr>
            <w:r>
              <w:rPr>
                <w:rFonts w:hint="eastAsia"/>
              </w:rPr>
              <w:t>60</w:t>
            </w:r>
            <w:r w:rsidRPr="00660B94">
              <w:rPr>
                <w:rFonts w:hint="eastAsia"/>
              </w:rPr>
              <w:t>元</w:t>
            </w:r>
          </w:p>
        </w:tc>
        <w:tc>
          <w:tcPr>
            <w:tcW w:w="2790" w:type="dxa"/>
          </w:tcPr>
          <w:p w:rsidR="005D49C0" w:rsidRPr="00660B94" w:rsidRDefault="005D49C0" w:rsidP="005D49C0">
            <w:pPr>
              <w:ind w:firstLine="360"/>
            </w:pPr>
            <w:r>
              <w:rPr>
                <w:rFonts w:ascii="宋体" w:hAnsi="宋体" w:hint="eastAsia"/>
              </w:rPr>
              <w:t>上网流量花费</w:t>
            </w:r>
          </w:p>
        </w:tc>
      </w:tr>
      <w:tr w:rsidR="005D49C0" w:rsidRPr="00660B94" w:rsidTr="005D49C0">
        <w:trPr>
          <w:trHeight w:val="421"/>
        </w:trPr>
        <w:tc>
          <w:tcPr>
            <w:tcW w:w="2914" w:type="dxa"/>
          </w:tcPr>
          <w:p w:rsidR="005D49C0" w:rsidRPr="00660B94" w:rsidRDefault="005D49C0" w:rsidP="005D49C0">
            <w:pPr>
              <w:ind w:firstLine="360"/>
              <w:jc w:val="center"/>
            </w:pPr>
            <w:r>
              <w:rPr>
                <w:rFonts w:hint="eastAsia"/>
              </w:rPr>
              <w:t>礼品</w:t>
            </w:r>
            <w:r w:rsidRPr="00660B94">
              <w:rPr>
                <w:rFonts w:hint="eastAsia"/>
              </w:rPr>
              <w:t>费</w:t>
            </w:r>
          </w:p>
        </w:tc>
        <w:tc>
          <w:tcPr>
            <w:tcW w:w="2945" w:type="dxa"/>
          </w:tcPr>
          <w:p w:rsidR="005D49C0" w:rsidRPr="00660B94" w:rsidRDefault="005D49C0" w:rsidP="005D49C0">
            <w:pPr>
              <w:ind w:firstLine="360"/>
              <w:jc w:val="center"/>
            </w:pPr>
            <w:r>
              <w:rPr>
                <w:rFonts w:hint="eastAsia"/>
              </w:rPr>
              <w:t>50</w:t>
            </w:r>
            <w:r w:rsidRPr="00660B94">
              <w:rPr>
                <w:rFonts w:hint="eastAsia"/>
              </w:rPr>
              <w:t>元</w:t>
            </w:r>
          </w:p>
        </w:tc>
        <w:tc>
          <w:tcPr>
            <w:tcW w:w="2790" w:type="dxa"/>
          </w:tcPr>
          <w:p w:rsidR="005D49C0" w:rsidRPr="00660B94" w:rsidRDefault="005D49C0" w:rsidP="005D49C0">
            <w:pPr>
              <w:ind w:firstLine="360"/>
            </w:pPr>
            <w:r>
              <w:rPr>
                <w:rFonts w:hint="eastAsia"/>
              </w:rPr>
              <w:t>访谈消费者赠送礼品</w:t>
            </w:r>
          </w:p>
        </w:tc>
      </w:tr>
      <w:tr w:rsidR="005D49C0" w:rsidRPr="00660B94" w:rsidTr="005D49C0">
        <w:trPr>
          <w:trHeight w:val="421"/>
        </w:trPr>
        <w:tc>
          <w:tcPr>
            <w:tcW w:w="2914" w:type="dxa"/>
          </w:tcPr>
          <w:p w:rsidR="005D49C0" w:rsidRPr="00660B94" w:rsidRDefault="005D49C0" w:rsidP="005D49C0">
            <w:pPr>
              <w:ind w:firstLine="360"/>
              <w:jc w:val="center"/>
            </w:pPr>
            <w:r>
              <w:rPr>
                <w:rFonts w:hint="eastAsia"/>
              </w:rPr>
              <w:t>填写问卷奖励费</w:t>
            </w:r>
          </w:p>
        </w:tc>
        <w:tc>
          <w:tcPr>
            <w:tcW w:w="2945" w:type="dxa"/>
          </w:tcPr>
          <w:p w:rsidR="005D49C0" w:rsidRPr="00660B94" w:rsidRDefault="005D49C0" w:rsidP="005D49C0">
            <w:pPr>
              <w:ind w:firstLine="360"/>
              <w:jc w:val="center"/>
            </w:pPr>
            <w:r>
              <w:rPr>
                <w:rFonts w:hint="eastAsia"/>
              </w:rPr>
              <w:t>300</w:t>
            </w:r>
            <w:r w:rsidRPr="00660B94">
              <w:rPr>
                <w:rFonts w:hint="eastAsia"/>
              </w:rPr>
              <w:t>元</w:t>
            </w:r>
          </w:p>
        </w:tc>
        <w:tc>
          <w:tcPr>
            <w:tcW w:w="2790" w:type="dxa"/>
          </w:tcPr>
          <w:p w:rsidR="005D49C0" w:rsidRPr="00660B94" w:rsidRDefault="005D49C0" w:rsidP="005D49C0">
            <w:pPr>
              <w:ind w:firstLine="360"/>
            </w:pPr>
            <w:r>
              <w:rPr>
                <w:rFonts w:hint="eastAsia"/>
              </w:rPr>
              <w:t>线上发布问卷报酬</w:t>
            </w:r>
          </w:p>
        </w:tc>
      </w:tr>
      <w:tr w:rsidR="005D49C0" w:rsidRPr="00660B94" w:rsidTr="005D49C0">
        <w:trPr>
          <w:trHeight w:val="444"/>
        </w:trPr>
        <w:tc>
          <w:tcPr>
            <w:tcW w:w="2914" w:type="dxa"/>
          </w:tcPr>
          <w:p w:rsidR="005D49C0" w:rsidRDefault="005D49C0" w:rsidP="005D49C0">
            <w:pPr>
              <w:ind w:firstLine="360"/>
              <w:jc w:val="center"/>
            </w:pPr>
            <w:r>
              <w:rPr>
                <w:rFonts w:hint="eastAsia"/>
              </w:rPr>
              <w:t>劳务费</w:t>
            </w:r>
          </w:p>
        </w:tc>
        <w:tc>
          <w:tcPr>
            <w:tcW w:w="2945" w:type="dxa"/>
          </w:tcPr>
          <w:p w:rsidR="005D49C0" w:rsidRDefault="005D49C0" w:rsidP="005D49C0">
            <w:pPr>
              <w:ind w:firstLine="360"/>
              <w:jc w:val="center"/>
            </w:pPr>
            <w:r>
              <w:rPr>
                <w:rFonts w:hint="eastAsia"/>
              </w:rPr>
              <w:t>170</w:t>
            </w:r>
            <w:r>
              <w:rPr>
                <w:rFonts w:hint="eastAsia"/>
              </w:rPr>
              <w:t>元</w:t>
            </w:r>
          </w:p>
        </w:tc>
        <w:tc>
          <w:tcPr>
            <w:tcW w:w="2790" w:type="dxa"/>
          </w:tcPr>
          <w:p w:rsidR="005D49C0" w:rsidRDefault="005D49C0" w:rsidP="005D49C0">
            <w:pPr>
              <w:ind w:firstLine="360"/>
            </w:pPr>
            <w:r>
              <w:rPr>
                <w:rFonts w:hint="eastAsia"/>
              </w:rPr>
              <w:t>小组成员调研奖励</w:t>
            </w:r>
          </w:p>
        </w:tc>
      </w:tr>
    </w:tbl>
    <w:p w:rsidR="00871C93" w:rsidRPr="005D49C0" w:rsidRDefault="00C95E31" w:rsidP="005D49C0">
      <w:pPr>
        <w:pStyle w:val="2"/>
        <w:jc w:val="center"/>
      </w:pPr>
      <w:bookmarkStart w:id="54" w:name="_Toc486113102"/>
      <w:r>
        <w:rPr>
          <w:rFonts w:hint="eastAsia"/>
        </w:rPr>
        <w:t>经费支出</w:t>
      </w:r>
      <w:bookmarkEnd w:id="53"/>
      <w:bookmarkEnd w:id="54"/>
    </w:p>
    <w:p w:rsidR="005D49C0" w:rsidRPr="0017322C" w:rsidRDefault="005D49C0" w:rsidP="005D49C0">
      <w:pPr>
        <w:ind w:firstLine="360"/>
      </w:pPr>
    </w:p>
    <w:p w:rsidR="00871C93" w:rsidRPr="008B3E94" w:rsidRDefault="00871C93" w:rsidP="00871C93">
      <w:pPr>
        <w:jc w:val="left"/>
        <w:rPr>
          <w:rFonts w:ascii="宋体" w:cs="B3+SimSun"/>
          <w:kern w:val="0"/>
          <w:szCs w:val="21"/>
        </w:rPr>
      </w:pPr>
    </w:p>
    <w:p w:rsidR="00871C93" w:rsidRDefault="00871C93" w:rsidP="00871C93">
      <w:pPr>
        <w:jc w:val="left"/>
        <w:rPr>
          <w:rFonts w:ascii="宋体"/>
          <w:szCs w:val="21"/>
        </w:rPr>
      </w:pPr>
    </w:p>
    <w:p w:rsidR="00871C93" w:rsidRDefault="00871C93" w:rsidP="00871C93">
      <w:pPr>
        <w:jc w:val="left"/>
        <w:rPr>
          <w:rFonts w:ascii="宋体"/>
          <w:szCs w:val="21"/>
        </w:rPr>
      </w:pPr>
    </w:p>
    <w:p w:rsidR="00871C93" w:rsidRDefault="00871C93" w:rsidP="00871C93">
      <w:pPr>
        <w:jc w:val="left"/>
        <w:rPr>
          <w:rFonts w:ascii="宋体"/>
          <w:szCs w:val="21"/>
        </w:rPr>
      </w:pPr>
    </w:p>
    <w:p w:rsidR="00871C93" w:rsidRDefault="00871C93" w:rsidP="00871C93">
      <w:pPr>
        <w:jc w:val="left"/>
        <w:rPr>
          <w:rFonts w:ascii="宋体"/>
          <w:szCs w:val="21"/>
        </w:rPr>
      </w:pPr>
    </w:p>
    <w:p w:rsidR="00871C93" w:rsidRDefault="00871C93" w:rsidP="00871C93">
      <w:pPr>
        <w:jc w:val="left"/>
        <w:rPr>
          <w:rFonts w:ascii="宋体"/>
          <w:szCs w:val="21"/>
        </w:rPr>
      </w:pPr>
    </w:p>
    <w:p w:rsidR="00871C93" w:rsidRDefault="00871C93" w:rsidP="00871C93">
      <w:pPr>
        <w:jc w:val="left"/>
        <w:rPr>
          <w:rFonts w:ascii="宋体"/>
          <w:szCs w:val="21"/>
        </w:rPr>
      </w:pPr>
    </w:p>
    <w:p w:rsidR="00871C93" w:rsidRDefault="00871C93" w:rsidP="00871C93">
      <w:pPr>
        <w:jc w:val="left"/>
        <w:rPr>
          <w:rFonts w:ascii="宋体"/>
          <w:szCs w:val="21"/>
        </w:rPr>
      </w:pPr>
    </w:p>
    <w:p w:rsidR="00871C93" w:rsidRDefault="00871C93" w:rsidP="00871C93">
      <w:pPr>
        <w:jc w:val="left"/>
        <w:rPr>
          <w:rFonts w:ascii="宋体"/>
          <w:szCs w:val="21"/>
        </w:rPr>
      </w:pPr>
    </w:p>
    <w:p w:rsidR="00871C93" w:rsidRPr="002110E1" w:rsidRDefault="00871C93" w:rsidP="00871C93">
      <w:pPr>
        <w:jc w:val="left"/>
        <w:rPr>
          <w:rFonts w:ascii="宋体"/>
          <w:szCs w:val="21"/>
        </w:rPr>
      </w:pPr>
    </w:p>
    <w:p w:rsidR="00871C93" w:rsidRPr="0073172A" w:rsidRDefault="00871C93" w:rsidP="00871C93"/>
    <w:p w:rsidR="00871C93" w:rsidRPr="00871C93" w:rsidRDefault="00871C93" w:rsidP="00630110"/>
    <w:p w:rsidR="00871C93" w:rsidRDefault="00871C93" w:rsidP="00630110"/>
    <w:p w:rsidR="00871C93" w:rsidRDefault="00871C93" w:rsidP="00630110"/>
    <w:p w:rsidR="00E4197C" w:rsidRPr="00E4197C" w:rsidRDefault="00E4197C" w:rsidP="00630110"/>
    <w:sectPr w:rsidR="00E4197C" w:rsidRPr="00E4197C" w:rsidSect="00280F09">
      <w:footerReference w:type="default" r:id="rId27"/>
      <w:pgSz w:w="11906" w:h="16838"/>
      <w:pgMar w:top="1440" w:right="1080" w:bottom="1440" w:left="1080" w:header="851" w:footer="992" w:gutter="0"/>
      <w:pgNumType w:start="1"/>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icrosoft" w:date="2017-06-28T16:26:00Z" w:initials="M">
    <w:p w:rsidR="006C52FA" w:rsidRDefault="006C52FA">
      <w:pPr>
        <w:pStyle w:val="af0"/>
      </w:pPr>
      <w:r>
        <w:rPr>
          <w:rStyle w:val="af"/>
        </w:rPr>
        <w:annotationRef/>
      </w:r>
      <w:r>
        <w:rPr>
          <w:rFonts w:hint="eastAsia"/>
        </w:rPr>
        <w:t>这个封皮</w:t>
      </w:r>
      <w:proofErr w:type="gramStart"/>
      <w:r>
        <w:rPr>
          <w:rFonts w:hint="eastAsia"/>
        </w:rPr>
        <w:t>很</w:t>
      </w:r>
      <w:proofErr w:type="gramEnd"/>
      <w:r>
        <w:rPr>
          <w:rFonts w:hint="eastAsia"/>
        </w:rPr>
        <w:t>酷</w:t>
      </w:r>
      <w:proofErr w:type="gramStart"/>
      <w:r>
        <w:rPr>
          <w:rFonts w:hint="eastAsia"/>
        </w:rPr>
        <w:t>炫</w:t>
      </w:r>
      <w:proofErr w:type="gramEnd"/>
      <w:r>
        <w:rPr>
          <w:rFonts w:hint="eastAsia"/>
        </w:rPr>
        <w:t>：）</w:t>
      </w:r>
    </w:p>
  </w:comment>
  <w:comment w:id="3" w:author="Microsoft" w:date="2017-06-28T16:27:00Z" w:initials="M">
    <w:p w:rsidR="006C52FA" w:rsidRDefault="006C52FA">
      <w:pPr>
        <w:pStyle w:val="af0"/>
      </w:pPr>
      <w:r>
        <w:rPr>
          <w:rStyle w:val="af"/>
        </w:rPr>
        <w:annotationRef/>
      </w:r>
      <w:r>
        <w:rPr>
          <w:rFonts w:hint="eastAsia"/>
        </w:rPr>
        <w:t>貌似</w:t>
      </w:r>
      <w:r>
        <w:rPr>
          <w:rFonts w:hint="eastAsia"/>
        </w:rPr>
        <w:t>proposal</w:t>
      </w:r>
      <w:r>
        <w:rPr>
          <w:rFonts w:hint="eastAsia"/>
        </w:rPr>
        <w:t>中的一些建议没有接受。。。</w:t>
      </w:r>
    </w:p>
  </w:comment>
  <w:comment w:id="13" w:author="Microsoft" w:date="2017-06-28T16:55:00Z" w:initials="M">
    <w:p w:rsidR="00C769F6" w:rsidRDefault="00C769F6">
      <w:pPr>
        <w:pStyle w:val="af0"/>
      </w:pPr>
      <w:r>
        <w:rPr>
          <w:rStyle w:val="af"/>
        </w:rPr>
        <w:annotationRef/>
      </w:r>
      <w:r>
        <w:rPr>
          <w:rFonts w:hint="eastAsia"/>
        </w:rPr>
        <w:t>好像也还是没有考虑</w:t>
      </w:r>
      <w:r>
        <w:rPr>
          <w:rFonts w:hint="eastAsia"/>
        </w:rPr>
        <w:t>proposal</w:t>
      </w:r>
      <w:r>
        <w:rPr>
          <w:rFonts w:hint="eastAsia"/>
        </w:rPr>
        <w:t>的意见。。。</w:t>
      </w:r>
    </w:p>
  </w:comment>
  <w:comment w:id="20" w:author="Microsoft" w:date="2017-06-28T16:56:00Z" w:initials="M">
    <w:p w:rsidR="00846F33" w:rsidRDefault="00846F33">
      <w:pPr>
        <w:pStyle w:val="af0"/>
      </w:pPr>
      <w:r>
        <w:rPr>
          <w:rStyle w:val="af"/>
        </w:rPr>
        <w:annotationRef/>
      </w:r>
      <w:r>
        <w:rPr>
          <w:rFonts w:hint="eastAsia"/>
        </w:rPr>
        <w:t>没有明确决策问题和研究问题</w:t>
      </w:r>
    </w:p>
  </w:comment>
  <w:comment w:id="31" w:author="Microsoft" w:date="2017-06-28T16:58:00Z" w:initials="M">
    <w:p w:rsidR="00837F90" w:rsidRDefault="00837F90">
      <w:pPr>
        <w:pStyle w:val="af0"/>
      </w:pPr>
      <w:r>
        <w:rPr>
          <w:rStyle w:val="af"/>
        </w:rPr>
        <w:annotationRef/>
      </w:r>
      <w:r>
        <w:rPr>
          <w:rFonts w:hint="eastAsia"/>
        </w:rPr>
        <w:t>是不是数据抄错了，按说因子载荷低于</w:t>
      </w:r>
      <w:r>
        <w:rPr>
          <w:rFonts w:hint="eastAsia"/>
        </w:rPr>
        <w:t>0.6</w:t>
      </w:r>
      <w:r>
        <w:rPr>
          <w:rFonts w:hint="eastAsia"/>
        </w:rPr>
        <w:t>就应该删除了。。。</w:t>
      </w:r>
    </w:p>
  </w:comment>
  <w:comment w:id="34" w:author="Microsoft" w:date="2017-06-28T17:13:00Z" w:initials="M">
    <w:p w:rsidR="00AF3BF3" w:rsidRDefault="00AF3BF3">
      <w:pPr>
        <w:pStyle w:val="af0"/>
      </w:pPr>
      <w:r>
        <w:rPr>
          <w:rStyle w:val="af"/>
        </w:rPr>
        <w:annotationRef/>
      </w:r>
      <w:r>
        <w:rPr>
          <w:rFonts w:hint="eastAsia"/>
        </w:rPr>
        <w:t>其实差异越大，因子分析的结果可能越不好。。。</w:t>
      </w:r>
    </w:p>
  </w:comment>
  <w:comment w:id="35" w:author="Microsoft" w:date="2017-06-28T17:18:00Z" w:initials="M">
    <w:p w:rsidR="00AF3BF3" w:rsidRDefault="00AF3BF3">
      <w:pPr>
        <w:pStyle w:val="af0"/>
      </w:pPr>
      <w:r>
        <w:rPr>
          <w:rStyle w:val="af"/>
        </w:rPr>
        <w:annotationRef/>
      </w:r>
      <w:proofErr w:type="gramStart"/>
      <w:r w:rsidR="006558BE">
        <w:rPr>
          <w:rFonts w:hint="eastAsia"/>
        </w:rPr>
        <w:t>三线表</w:t>
      </w:r>
      <w:proofErr w:type="gramEnd"/>
      <w:r>
        <w:rPr>
          <w:rFonts w:hint="eastAsia"/>
        </w:rPr>
        <w:t>做的</w:t>
      </w:r>
      <w:proofErr w:type="gramStart"/>
      <w:r>
        <w:rPr>
          <w:rFonts w:hint="eastAsia"/>
        </w:rPr>
        <w:t>很</w:t>
      </w:r>
      <w:proofErr w:type="gramEnd"/>
      <w:r>
        <w:rPr>
          <w:rFonts w:hint="eastAsia"/>
        </w:rPr>
        <w:t>学术：）</w:t>
      </w:r>
    </w:p>
  </w:comment>
  <w:comment w:id="38" w:author="Microsoft" w:date="2017-06-28T17:40:00Z" w:initials="M">
    <w:p w:rsidR="00525256" w:rsidRDefault="00525256">
      <w:pPr>
        <w:pStyle w:val="af0"/>
      </w:pPr>
      <w:r>
        <w:rPr>
          <w:rStyle w:val="af"/>
        </w:rPr>
        <w:annotationRef/>
      </w:r>
      <w:r>
        <w:rPr>
          <w:rFonts w:hint="eastAsia"/>
        </w:rPr>
        <w:t>看得出计量的功底不错：）</w:t>
      </w:r>
    </w:p>
  </w:comment>
  <w:comment w:id="39" w:author="Microsoft" w:date="2017-06-28T17:19:00Z" w:initials="M">
    <w:p w:rsidR="006558BE" w:rsidRDefault="006558BE">
      <w:pPr>
        <w:pStyle w:val="af0"/>
      </w:pPr>
      <w:r>
        <w:rPr>
          <w:rStyle w:val="af"/>
        </w:rPr>
        <w:annotationRef/>
      </w:r>
      <w:r>
        <w:rPr>
          <w:rFonts w:hint="eastAsia"/>
        </w:rPr>
        <w:t>既有权数又有平均数两种方法结果基本一致，</w:t>
      </w:r>
      <w:r>
        <w:rPr>
          <w:rFonts w:hint="eastAsia"/>
        </w:rPr>
        <w:t>Robust</w:t>
      </w:r>
      <w:r>
        <w:rPr>
          <w:rFonts w:hint="eastAsia"/>
        </w:rPr>
        <w:t>不错呢</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FA2" w:rsidRDefault="001B4FA2" w:rsidP="004B11CD">
      <w:r>
        <w:separator/>
      </w:r>
    </w:p>
  </w:endnote>
  <w:endnote w:type="continuationSeparator" w:id="0">
    <w:p w:rsidR="001B4FA2" w:rsidRDefault="001B4FA2" w:rsidP="004B1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dobeHeitiStd-Regular">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SJ0+ZJJHVv-6">
    <w:altName w:val="等线"/>
    <w:panose1 w:val="00000000000000000000"/>
    <w:charset w:val="86"/>
    <w:family w:val="auto"/>
    <w:notTrueType/>
    <w:pitch w:val="default"/>
    <w:sig w:usb0="00000001" w:usb1="080E0000" w:usb2="00000010" w:usb3="00000000" w:csb0="00040000" w:csb1="00000000"/>
  </w:font>
  <w:font w:name="B3+SimSun">
    <w:altName w:val="等线"/>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888757"/>
      <w:docPartObj>
        <w:docPartGallery w:val="Page Numbers (Bottom of Page)"/>
        <w:docPartUnique/>
      </w:docPartObj>
    </w:sdtPr>
    <w:sdtContent>
      <w:p w:rsidR="006C52FA" w:rsidRDefault="006C52FA">
        <w:pPr>
          <w:pStyle w:val="a7"/>
          <w:jc w:val="center"/>
        </w:pPr>
        <w:fldSimple w:instr="PAGE   \* MERGEFORMAT">
          <w:r w:rsidR="00525256" w:rsidRPr="00525256">
            <w:rPr>
              <w:noProof/>
              <w:lang w:val="zh-CN"/>
            </w:rPr>
            <w:t>21</w:t>
          </w:r>
        </w:fldSimple>
      </w:p>
    </w:sdtContent>
  </w:sdt>
  <w:p w:rsidR="006C52FA" w:rsidRDefault="006C52F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FA2" w:rsidRDefault="001B4FA2" w:rsidP="004B11CD">
      <w:r>
        <w:separator/>
      </w:r>
    </w:p>
  </w:footnote>
  <w:footnote w:type="continuationSeparator" w:id="0">
    <w:p w:rsidR="001B4FA2" w:rsidRDefault="001B4FA2" w:rsidP="004B1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888FD40"/>
    <w:lvl w:ilvl="0">
      <w:start w:val="1"/>
      <w:numFmt w:val="decimal"/>
      <w:lvlText w:val="%1."/>
      <w:lvlJc w:val="left"/>
      <w:pPr>
        <w:tabs>
          <w:tab w:val="num" w:pos="2749"/>
        </w:tabs>
        <w:ind w:left="2749" w:hanging="360"/>
      </w:pPr>
      <w:rPr>
        <w:rFonts w:cs="Times New Roman"/>
      </w:rPr>
    </w:lvl>
  </w:abstractNum>
  <w:abstractNum w:abstractNumId="1">
    <w:nsid w:val="FFFFFF7D"/>
    <w:multiLevelType w:val="singleLevel"/>
    <w:tmpl w:val="908240C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D620099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64EFA7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5A290B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3D036B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17C69B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F29CEF1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B442FD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49CAA68"/>
    <w:lvl w:ilvl="0">
      <w:start w:val="1"/>
      <w:numFmt w:val="bullet"/>
      <w:lvlText w:val=""/>
      <w:lvlJc w:val="left"/>
      <w:pPr>
        <w:tabs>
          <w:tab w:val="num" w:pos="360"/>
        </w:tabs>
        <w:ind w:left="360" w:hanging="360"/>
      </w:pPr>
      <w:rPr>
        <w:rFonts w:ascii="Wingdings" w:hAnsi="Wingdings" w:hint="default"/>
      </w:rPr>
    </w:lvl>
  </w:abstractNum>
  <w:abstractNum w:abstractNumId="10">
    <w:nsid w:val="06B0468B"/>
    <w:multiLevelType w:val="multilevel"/>
    <w:tmpl w:val="F6908E94"/>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840" w:hanging="420"/>
      </w:pPr>
      <w:rPr>
        <w:rFonts w:ascii="Times New Roman" w:hAnsi="Times New Roman" w:cs="Times New Roman" w:hint="default"/>
      </w:rPr>
    </w:lvl>
    <w:lvl w:ilvl="2">
      <w:start w:val="1"/>
      <w:numFmt w:val="lowerRoman"/>
      <w:lvlText w:val="%3."/>
      <w:lvlJc w:val="right"/>
      <w:pPr>
        <w:tabs>
          <w:tab w:val="num" w:pos="0"/>
        </w:tabs>
        <w:ind w:left="1260" w:hanging="420"/>
      </w:pPr>
      <w:rPr>
        <w:rFonts w:ascii="Times New Roman" w:hAnsi="Times New Roman" w:cs="Times New Roman" w:hint="default"/>
      </w:rPr>
    </w:lvl>
    <w:lvl w:ilvl="3">
      <w:start w:val="1"/>
      <w:numFmt w:val="decimal"/>
      <w:lvlText w:val="%4."/>
      <w:lvlJc w:val="left"/>
      <w:pPr>
        <w:tabs>
          <w:tab w:val="num" w:pos="0"/>
        </w:tabs>
        <w:ind w:left="1680" w:hanging="420"/>
      </w:pPr>
      <w:rPr>
        <w:rFonts w:ascii="Times New Roman" w:hAnsi="Times New Roman" w:cs="Times New Roman" w:hint="default"/>
      </w:rPr>
    </w:lvl>
    <w:lvl w:ilvl="4">
      <w:start w:val="1"/>
      <w:numFmt w:val="lowerLetter"/>
      <w:lvlText w:val="%5)"/>
      <w:lvlJc w:val="left"/>
      <w:pPr>
        <w:tabs>
          <w:tab w:val="num" w:pos="0"/>
        </w:tabs>
        <w:ind w:left="2100" w:hanging="420"/>
      </w:pPr>
      <w:rPr>
        <w:rFonts w:ascii="Times New Roman" w:hAnsi="Times New Roman" w:cs="Times New Roman" w:hint="default"/>
      </w:rPr>
    </w:lvl>
    <w:lvl w:ilvl="5">
      <w:start w:val="1"/>
      <w:numFmt w:val="lowerRoman"/>
      <w:lvlText w:val="%6."/>
      <w:lvlJc w:val="right"/>
      <w:pPr>
        <w:tabs>
          <w:tab w:val="num" w:pos="0"/>
        </w:tabs>
        <w:ind w:left="2520" w:hanging="420"/>
      </w:pPr>
      <w:rPr>
        <w:rFonts w:ascii="Times New Roman" w:hAnsi="Times New Roman" w:cs="Times New Roman" w:hint="default"/>
      </w:rPr>
    </w:lvl>
    <w:lvl w:ilvl="6">
      <w:start w:val="1"/>
      <w:numFmt w:val="decimal"/>
      <w:lvlText w:val="%7."/>
      <w:lvlJc w:val="left"/>
      <w:pPr>
        <w:tabs>
          <w:tab w:val="num" w:pos="0"/>
        </w:tabs>
        <w:ind w:left="2940" w:hanging="420"/>
      </w:pPr>
      <w:rPr>
        <w:rFonts w:ascii="Times New Roman" w:hAnsi="Times New Roman" w:cs="Times New Roman" w:hint="default"/>
      </w:rPr>
    </w:lvl>
    <w:lvl w:ilvl="7">
      <w:start w:val="1"/>
      <w:numFmt w:val="lowerLetter"/>
      <w:lvlText w:val="%8)"/>
      <w:lvlJc w:val="left"/>
      <w:pPr>
        <w:tabs>
          <w:tab w:val="num" w:pos="0"/>
        </w:tabs>
        <w:ind w:left="3360" w:hanging="420"/>
      </w:pPr>
      <w:rPr>
        <w:rFonts w:ascii="Times New Roman" w:hAnsi="Times New Roman" w:cs="Times New Roman" w:hint="default"/>
      </w:rPr>
    </w:lvl>
    <w:lvl w:ilvl="8">
      <w:start w:val="1"/>
      <w:numFmt w:val="lowerRoman"/>
      <w:lvlText w:val="%9."/>
      <w:lvlJc w:val="right"/>
      <w:pPr>
        <w:tabs>
          <w:tab w:val="num" w:pos="0"/>
        </w:tabs>
        <w:ind w:left="3780" w:hanging="420"/>
      </w:pPr>
      <w:rPr>
        <w:rFonts w:ascii="Times New Roman" w:hAnsi="Times New Roman" w:cs="Times New Roman" w:hint="default"/>
      </w:rPr>
    </w:lvl>
  </w:abstractNum>
  <w:abstractNum w:abstractNumId="11">
    <w:nsid w:val="2A566F75"/>
    <w:multiLevelType w:val="multilevel"/>
    <w:tmpl w:val="4CCC8444"/>
    <w:lvl w:ilvl="0">
      <w:start w:val="3"/>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840" w:hanging="420"/>
      </w:pPr>
      <w:rPr>
        <w:rFonts w:ascii="Times New Roman" w:hAnsi="Times New Roman" w:cs="Times New Roman" w:hint="default"/>
      </w:rPr>
    </w:lvl>
    <w:lvl w:ilvl="2">
      <w:start w:val="1"/>
      <w:numFmt w:val="lowerRoman"/>
      <w:lvlText w:val="%3."/>
      <w:lvlJc w:val="right"/>
      <w:pPr>
        <w:tabs>
          <w:tab w:val="num" w:pos="0"/>
        </w:tabs>
        <w:ind w:left="1260" w:hanging="420"/>
      </w:pPr>
      <w:rPr>
        <w:rFonts w:ascii="Times New Roman" w:hAnsi="Times New Roman" w:cs="Times New Roman" w:hint="default"/>
      </w:rPr>
    </w:lvl>
    <w:lvl w:ilvl="3">
      <w:start w:val="1"/>
      <w:numFmt w:val="decimal"/>
      <w:lvlText w:val="%4."/>
      <w:lvlJc w:val="left"/>
      <w:pPr>
        <w:tabs>
          <w:tab w:val="num" w:pos="0"/>
        </w:tabs>
        <w:ind w:left="1680" w:hanging="420"/>
      </w:pPr>
      <w:rPr>
        <w:rFonts w:ascii="Times New Roman" w:hAnsi="Times New Roman" w:cs="Times New Roman" w:hint="default"/>
      </w:rPr>
    </w:lvl>
    <w:lvl w:ilvl="4">
      <w:start w:val="1"/>
      <w:numFmt w:val="lowerLetter"/>
      <w:lvlText w:val="%5)"/>
      <w:lvlJc w:val="left"/>
      <w:pPr>
        <w:tabs>
          <w:tab w:val="num" w:pos="0"/>
        </w:tabs>
        <w:ind w:left="2100" w:hanging="420"/>
      </w:pPr>
      <w:rPr>
        <w:rFonts w:ascii="Times New Roman" w:hAnsi="Times New Roman" w:cs="Times New Roman" w:hint="default"/>
      </w:rPr>
    </w:lvl>
    <w:lvl w:ilvl="5">
      <w:start w:val="1"/>
      <w:numFmt w:val="lowerRoman"/>
      <w:lvlText w:val="%6."/>
      <w:lvlJc w:val="right"/>
      <w:pPr>
        <w:tabs>
          <w:tab w:val="num" w:pos="0"/>
        </w:tabs>
        <w:ind w:left="2520" w:hanging="420"/>
      </w:pPr>
      <w:rPr>
        <w:rFonts w:ascii="Times New Roman" w:hAnsi="Times New Roman" w:cs="Times New Roman" w:hint="default"/>
      </w:rPr>
    </w:lvl>
    <w:lvl w:ilvl="6">
      <w:start w:val="1"/>
      <w:numFmt w:val="decimal"/>
      <w:lvlText w:val="%7."/>
      <w:lvlJc w:val="left"/>
      <w:pPr>
        <w:tabs>
          <w:tab w:val="num" w:pos="0"/>
        </w:tabs>
        <w:ind w:left="2940" w:hanging="420"/>
      </w:pPr>
      <w:rPr>
        <w:rFonts w:ascii="Times New Roman" w:hAnsi="Times New Roman" w:cs="Times New Roman" w:hint="default"/>
      </w:rPr>
    </w:lvl>
    <w:lvl w:ilvl="7">
      <w:start w:val="1"/>
      <w:numFmt w:val="lowerLetter"/>
      <w:lvlText w:val="%8)"/>
      <w:lvlJc w:val="left"/>
      <w:pPr>
        <w:tabs>
          <w:tab w:val="num" w:pos="0"/>
        </w:tabs>
        <w:ind w:left="3360" w:hanging="420"/>
      </w:pPr>
      <w:rPr>
        <w:rFonts w:ascii="Times New Roman" w:hAnsi="Times New Roman" w:cs="Times New Roman" w:hint="default"/>
      </w:rPr>
    </w:lvl>
    <w:lvl w:ilvl="8">
      <w:start w:val="1"/>
      <w:numFmt w:val="lowerRoman"/>
      <w:lvlText w:val="%9."/>
      <w:lvlJc w:val="right"/>
      <w:pPr>
        <w:tabs>
          <w:tab w:val="num" w:pos="0"/>
        </w:tabs>
        <w:ind w:left="3780" w:hanging="420"/>
      </w:pPr>
      <w:rPr>
        <w:rFonts w:ascii="Times New Roman" w:hAnsi="Times New Roman" w:cs="Times New Roman" w:hint="default"/>
      </w:rPr>
    </w:lvl>
  </w:abstractNum>
  <w:abstractNum w:abstractNumId="12">
    <w:nsid w:val="3743556F"/>
    <w:multiLevelType w:val="hybridMultilevel"/>
    <w:tmpl w:val="1714A83C"/>
    <w:lvl w:ilvl="0" w:tplc="5846FD24">
      <w:start w:val="1"/>
      <w:numFmt w:val="decimal"/>
      <w:lvlText w:val="%1．"/>
      <w:lvlJc w:val="left"/>
      <w:pPr>
        <w:ind w:left="960" w:hanging="60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3">
    <w:nsid w:val="59041215"/>
    <w:multiLevelType w:val="singleLevel"/>
    <w:tmpl w:val="59041215"/>
    <w:lvl w:ilvl="0">
      <w:start w:val="2"/>
      <w:numFmt w:val="chineseCounting"/>
      <w:suff w:val="nothing"/>
      <w:lvlText w:val="（%1）"/>
      <w:lvlJc w:val="left"/>
      <w:rPr>
        <w:rFonts w:cs="Times New Roman"/>
      </w:rPr>
    </w:lvl>
  </w:abstractNum>
  <w:abstractNum w:abstractNumId="14">
    <w:nsid w:val="626A582D"/>
    <w:multiLevelType w:val="hybridMultilevel"/>
    <w:tmpl w:val="F794A846"/>
    <w:lvl w:ilvl="0" w:tplc="D5A46F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3D06B13"/>
    <w:multiLevelType w:val="hybridMultilevel"/>
    <w:tmpl w:val="3F121FBC"/>
    <w:lvl w:ilvl="0" w:tplc="4CEA36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935C28"/>
    <w:multiLevelType w:val="hybridMultilevel"/>
    <w:tmpl w:val="541418CE"/>
    <w:lvl w:ilvl="0" w:tplc="A16A0F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6"/>
  </w:num>
  <w:num w:numId="16">
    <w:abstractNumId w:val="1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10E1"/>
    <w:rsid w:val="00012CED"/>
    <w:rsid w:val="00047424"/>
    <w:rsid w:val="00057795"/>
    <w:rsid w:val="0007043F"/>
    <w:rsid w:val="00084AB2"/>
    <w:rsid w:val="000B6326"/>
    <w:rsid w:val="000B7ABA"/>
    <w:rsid w:val="000D2FF5"/>
    <w:rsid w:val="00122DB2"/>
    <w:rsid w:val="0012643B"/>
    <w:rsid w:val="00145882"/>
    <w:rsid w:val="001752B0"/>
    <w:rsid w:val="001850E0"/>
    <w:rsid w:val="00185D81"/>
    <w:rsid w:val="00192F4A"/>
    <w:rsid w:val="00197777"/>
    <w:rsid w:val="001A464E"/>
    <w:rsid w:val="001B2C67"/>
    <w:rsid w:val="001B4FA2"/>
    <w:rsid w:val="001D54CA"/>
    <w:rsid w:val="001E0930"/>
    <w:rsid w:val="001E19E7"/>
    <w:rsid w:val="001E4FA4"/>
    <w:rsid w:val="001E66AB"/>
    <w:rsid w:val="002110E1"/>
    <w:rsid w:val="00236B51"/>
    <w:rsid w:val="002373DD"/>
    <w:rsid w:val="00245750"/>
    <w:rsid w:val="0026252A"/>
    <w:rsid w:val="00270876"/>
    <w:rsid w:val="00280F09"/>
    <w:rsid w:val="002C1C11"/>
    <w:rsid w:val="002C23E2"/>
    <w:rsid w:val="002C3200"/>
    <w:rsid w:val="002D2EA5"/>
    <w:rsid w:val="002E2A47"/>
    <w:rsid w:val="002E38F3"/>
    <w:rsid w:val="002E3CFC"/>
    <w:rsid w:val="002F17F1"/>
    <w:rsid w:val="003526AD"/>
    <w:rsid w:val="00357444"/>
    <w:rsid w:val="003B5936"/>
    <w:rsid w:val="003B6407"/>
    <w:rsid w:val="003C0C04"/>
    <w:rsid w:val="003F6D80"/>
    <w:rsid w:val="0040062E"/>
    <w:rsid w:val="00401571"/>
    <w:rsid w:val="004178E4"/>
    <w:rsid w:val="00420F4F"/>
    <w:rsid w:val="00424019"/>
    <w:rsid w:val="00426D5D"/>
    <w:rsid w:val="00481DA7"/>
    <w:rsid w:val="004916C2"/>
    <w:rsid w:val="004B11CA"/>
    <w:rsid w:val="004B11CD"/>
    <w:rsid w:val="004B5443"/>
    <w:rsid w:val="00522834"/>
    <w:rsid w:val="00525256"/>
    <w:rsid w:val="00537659"/>
    <w:rsid w:val="0055741A"/>
    <w:rsid w:val="00565CDD"/>
    <w:rsid w:val="005D49C0"/>
    <w:rsid w:val="005D50EA"/>
    <w:rsid w:val="005E5C9C"/>
    <w:rsid w:val="00630110"/>
    <w:rsid w:val="00631B8C"/>
    <w:rsid w:val="00633127"/>
    <w:rsid w:val="00634CCC"/>
    <w:rsid w:val="006558BE"/>
    <w:rsid w:val="0066341A"/>
    <w:rsid w:val="00677FD2"/>
    <w:rsid w:val="006840F2"/>
    <w:rsid w:val="00686944"/>
    <w:rsid w:val="006C52FA"/>
    <w:rsid w:val="006D69B2"/>
    <w:rsid w:val="00710B77"/>
    <w:rsid w:val="00716046"/>
    <w:rsid w:val="0077636E"/>
    <w:rsid w:val="00784BD6"/>
    <w:rsid w:val="007B5A2D"/>
    <w:rsid w:val="007B768A"/>
    <w:rsid w:val="007C3EA8"/>
    <w:rsid w:val="007D1123"/>
    <w:rsid w:val="007F622C"/>
    <w:rsid w:val="00824A2F"/>
    <w:rsid w:val="008338E7"/>
    <w:rsid w:val="00837F90"/>
    <w:rsid w:val="00841AAF"/>
    <w:rsid w:val="00846F33"/>
    <w:rsid w:val="008475D1"/>
    <w:rsid w:val="00871C93"/>
    <w:rsid w:val="0088338F"/>
    <w:rsid w:val="008B3E94"/>
    <w:rsid w:val="008B6ACA"/>
    <w:rsid w:val="008C6984"/>
    <w:rsid w:val="008E5F42"/>
    <w:rsid w:val="00905258"/>
    <w:rsid w:val="0092184B"/>
    <w:rsid w:val="00941F9E"/>
    <w:rsid w:val="00964ACC"/>
    <w:rsid w:val="00990B6E"/>
    <w:rsid w:val="009B15A9"/>
    <w:rsid w:val="009E5164"/>
    <w:rsid w:val="009F09E0"/>
    <w:rsid w:val="009F5D62"/>
    <w:rsid w:val="00A22690"/>
    <w:rsid w:val="00A343C8"/>
    <w:rsid w:val="00A65B7C"/>
    <w:rsid w:val="00A7105B"/>
    <w:rsid w:val="00A72313"/>
    <w:rsid w:val="00A8101E"/>
    <w:rsid w:val="00A8492A"/>
    <w:rsid w:val="00A904E7"/>
    <w:rsid w:val="00AA70A8"/>
    <w:rsid w:val="00AA73A0"/>
    <w:rsid w:val="00AB14DF"/>
    <w:rsid w:val="00AB4491"/>
    <w:rsid w:val="00AE0A73"/>
    <w:rsid w:val="00AF3BF3"/>
    <w:rsid w:val="00B00E48"/>
    <w:rsid w:val="00B135DC"/>
    <w:rsid w:val="00B1556F"/>
    <w:rsid w:val="00B52656"/>
    <w:rsid w:val="00B547D2"/>
    <w:rsid w:val="00B75616"/>
    <w:rsid w:val="00B910BC"/>
    <w:rsid w:val="00BA689C"/>
    <w:rsid w:val="00BD3BC1"/>
    <w:rsid w:val="00BF0D71"/>
    <w:rsid w:val="00BF6759"/>
    <w:rsid w:val="00C06D19"/>
    <w:rsid w:val="00C078D6"/>
    <w:rsid w:val="00C126D5"/>
    <w:rsid w:val="00C73313"/>
    <w:rsid w:val="00C769F6"/>
    <w:rsid w:val="00C8780E"/>
    <w:rsid w:val="00C95E31"/>
    <w:rsid w:val="00C97324"/>
    <w:rsid w:val="00CC0B62"/>
    <w:rsid w:val="00D02835"/>
    <w:rsid w:val="00D10303"/>
    <w:rsid w:val="00D224F5"/>
    <w:rsid w:val="00D26C0E"/>
    <w:rsid w:val="00D516CE"/>
    <w:rsid w:val="00D544DE"/>
    <w:rsid w:val="00D55BC4"/>
    <w:rsid w:val="00D6371E"/>
    <w:rsid w:val="00D74819"/>
    <w:rsid w:val="00D84682"/>
    <w:rsid w:val="00DD4D1C"/>
    <w:rsid w:val="00E006B3"/>
    <w:rsid w:val="00E054FA"/>
    <w:rsid w:val="00E4197C"/>
    <w:rsid w:val="00E455AA"/>
    <w:rsid w:val="00E60212"/>
    <w:rsid w:val="00E60354"/>
    <w:rsid w:val="00E66346"/>
    <w:rsid w:val="00E741EC"/>
    <w:rsid w:val="00E91B2D"/>
    <w:rsid w:val="00EA363D"/>
    <w:rsid w:val="00EA54F5"/>
    <w:rsid w:val="00EB1877"/>
    <w:rsid w:val="00EB261B"/>
    <w:rsid w:val="00EF5EF0"/>
    <w:rsid w:val="00F368DC"/>
    <w:rsid w:val="00F667B5"/>
    <w:rsid w:val="00F70BC4"/>
    <w:rsid w:val="00F920C4"/>
    <w:rsid w:val="00FA019F"/>
    <w:rsid w:val="00FA4683"/>
    <w:rsid w:val="00FD33CD"/>
    <w:rsid w:val="00FF54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BC4"/>
    <w:pPr>
      <w:widowControl w:val="0"/>
      <w:jc w:val="both"/>
    </w:pPr>
    <w:rPr>
      <w:kern w:val="2"/>
      <w:sz w:val="21"/>
      <w:szCs w:val="22"/>
    </w:rPr>
  </w:style>
  <w:style w:type="paragraph" w:styleId="1">
    <w:name w:val="heading 1"/>
    <w:basedOn w:val="a"/>
    <w:next w:val="a"/>
    <w:link w:val="1Char"/>
    <w:uiPriority w:val="99"/>
    <w:qFormat/>
    <w:rsid w:val="00824A2F"/>
    <w:pPr>
      <w:keepNext/>
      <w:keepLines/>
      <w:spacing w:before="340" w:after="330" w:line="578" w:lineRule="auto"/>
      <w:outlineLvl w:val="0"/>
    </w:pPr>
    <w:rPr>
      <w:b/>
      <w:bCs/>
      <w:kern w:val="44"/>
      <w:sz w:val="32"/>
      <w:szCs w:val="44"/>
    </w:rPr>
  </w:style>
  <w:style w:type="paragraph" w:styleId="2">
    <w:name w:val="heading 2"/>
    <w:basedOn w:val="a"/>
    <w:next w:val="a"/>
    <w:link w:val="2Char"/>
    <w:uiPriority w:val="9"/>
    <w:unhideWhenUsed/>
    <w:qFormat/>
    <w:locked/>
    <w:rsid w:val="00824A2F"/>
    <w:pPr>
      <w:keepNext/>
      <w:keepLines/>
      <w:spacing w:before="260" w:after="260" w:line="416" w:lineRule="auto"/>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locked/>
    <w:rsid w:val="00BA689C"/>
    <w:pPr>
      <w:keepNext/>
      <w:keepLines/>
      <w:spacing w:before="260" w:after="260" w:line="416" w:lineRule="auto"/>
      <w:outlineLvl w:val="2"/>
    </w:pPr>
    <w:rPr>
      <w:rFonts w:asciiTheme="minorHAnsi" w:eastAsiaTheme="minorEastAsia" w:hAnsiTheme="minorHAnsi" w:cstheme="min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824A2F"/>
    <w:rPr>
      <w:b/>
      <w:bCs/>
      <w:kern w:val="44"/>
      <w:sz w:val="32"/>
      <w:szCs w:val="44"/>
    </w:rPr>
  </w:style>
  <w:style w:type="paragraph" w:styleId="a3">
    <w:name w:val="Balloon Text"/>
    <w:basedOn w:val="a"/>
    <w:link w:val="Char"/>
    <w:uiPriority w:val="99"/>
    <w:semiHidden/>
    <w:rsid w:val="007D1123"/>
    <w:rPr>
      <w:sz w:val="18"/>
      <w:szCs w:val="18"/>
    </w:rPr>
  </w:style>
  <w:style w:type="character" w:customStyle="1" w:styleId="Char">
    <w:name w:val="批注框文本 Char"/>
    <w:link w:val="a3"/>
    <w:uiPriority w:val="99"/>
    <w:semiHidden/>
    <w:locked/>
    <w:rsid w:val="007D1123"/>
    <w:rPr>
      <w:rFonts w:cs="Times New Roman"/>
      <w:sz w:val="18"/>
      <w:szCs w:val="18"/>
    </w:rPr>
  </w:style>
  <w:style w:type="paragraph" w:styleId="a4">
    <w:name w:val="Title"/>
    <w:basedOn w:val="a"/>
    <w:next w:val="a"/>
    <w:link w:val="Char0"/>
    <w:uiPriority w:val="10"/>
    <w:qFormat/>
    <w:rsid w:val="00C078D6"/>
    <w:pPr>
      <w:spacing w:before="240" w:after="60"/>
      <w:jc w:val="center"/>
      <w:outlineLvl w:val="0"/>
    </w:pPr>
    <w:rPr>
      <w:rFonts w:ascii="Cambria" w:hAnsi="Cambria"/>
      <w:b/>
      <w:bCs/>
      <w:sz w:val="32"/>
      <w:szCs w:val="32"/>
    </w:rPr>
  </w:style>
  <w:style w:type="character" w:customStyle="1" w:styleId="Char0">
    <w:name w:val="标题 Char"/>
    <w:link w:val="a4"/>
    <w:uiPriority w:val="10"/>
    <w:locked/>
    <w:rsid w:val="00C078D6"/>
    <w:rPr>
      <w:rFonts w:ascii="Cambria" w:eastAsia="宋体" w:hAnsi="Cambria" w:cs="Times New Roman"/>
      <w:b/>
      <w:bCs/>
      <w:sz w:val="32"/>
      <w:szCs w:val="32"/>
    </w:rPr>
  </w:style>
  <w:style w:type="paragraph" w:styleId="a5">
    <w:name w:val="List Paragraph"/>
    <w:basedOn w:val="a"/>
    <w:uiPriority w:val="34"/>
    <w:qFormat/>
    <w:rsid w:val="00634CCC"/>
    <w:pPr>
      <w:ind w:firstLineChars="200" w:firstLine="420"/>
    </w:pPr>
  </w:style>
  <w:style w:type="paragraph" w:styleId="a6">
    <w:name w:val="header"/>
    <w:basedOn w:val="a"/>
    <w:link w:val="Char1"/>
    <w:uiPriority w:val="99"/>
    <w:rsid w:val="004B11C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locked/>
    <w:rsid w:val="004B11CD"/>
    <w:rPr>
      <w:rFonts w:cs="Times New Roman"/>
      <w:sz w:val="18"/>
      <w:szCs w:val="18"/>
    </w:rPr>
  </w:style>
  <w:style w:type="paragraph" w:styleId="a7">
    <w:name w:val="footer"/>
    <w:basedOn w:val="a"/>
    <w:link w:val="Char2"/>
    <w:uiPriority w:val="99"/>
    <w:rsid w:val="004B11CD"/>
    <w:pPr>
      <w:tabs>
        <w:tab w:val="center" w:pos="4153"/>
        <w:tab w:val="right" w:pos="8306"/>
      </w:tabs>
      <w:snapToGrid w:val="0"/>
      <w:jc w:val="left"/>
    </w:pPr>
    <w:rPr>
      <w:sz w:val="18"/>
      <w:szCs w:val="18"/>
    </w:rPr>
  </w:style>
  <w:style w:type="character" w:customStyle="1" w:styleId="Char2">
    <w:name w:val="页脚 Char"/>
    <w:link w:val="a7"/>
    <w:uiPriority w:val="99"/>
    <w:locked/>
    <w:rsid w:val="004B11CD"/>
    <w:rPr>
      <w:rFonts w:cs="Times New Roman"/>
      <w:sz w:val="18"/>
      <w:szCs w:val="18"/>
    </w:rPr>
  </w:style>
  <w:style w:type="table" w:styleId="a8">
    <w:name w:val="Table Grid"/>
    <w:basedOn w:val="a1"/>
    <w:uiPriority w:val="59"/>
    <w:rsid w:val="00C126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rsid w:val="00CC0B62"/>
    <w:pPr>
      <w:ind w:firstLineChars="200" w:firstLine="420"/>
    </w:pPr>
  </w:style>
  <w:style w:type="paragraph" w:styleId="a9">
    <w:name w:val="Subtitle"/>
    <w:basedOn w:val="a"/>
    <w:next w:val="a"/>
    <w:link w:val="Char3"/>
    <w:uiPriority w:val="11"/>
    <w:qFormat/>
    <w:locked/>
    <w:rsid w:val="00630110"/>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9"/>
    <w:uiPriority w:val="11"/>
    <w:rsid w:val="00630110"/>
    <w:rPr>
      <w:rFonts w:asciiTheme="majorHAnsi" w:hAnsiTheme="majorHAnsi" w:cstheme="majorBidi"/>
      <w:b/>
      <w:bCs/>
      <w:kern w:val="28"/>
      <w:sz w:val="32"/>
      <w:szCs w:val="32"/>
    </w:rPr>
  </w:style>
  <w:style w:type="character" w:customStyle="1" w:styleId="2Char">
    <w:name w:val="标题 2 Char"/>
    <w:basedOn w:val="a0"/>
    <w:link w:val="2"/>
    <w:uiPriority w:val="9"/>
    <w:rsid w:val="00824A2F"/>
    <w:rPr>
      <w:rFonts w:asciiTheme="majorHAnsi" w:eastAsiaTheme="majorEastAsia" w:hAnsiTheme="majorHAnsi" w:cstheme="majorBidi"/>
      <w:b/>
      <w:bCs/>
      <w:kern w:val="2"/>
      <w:sz w:val="30"/>
      <w:szCs w:val="32"/>
    </w:rPr>
  </w:style>
  <w:style w:type="character" w:customStyle="1" w:styleId="3Char">
    <w:name w:val="标题 3 Char"/>
    <w:basedOn w:val="a0"/>
    <w:link w:val="3"/>
    <w:uiPriority w:val="9"/>
    <w:rsid w:val="00BA689C"/>
    <w:rPr>
      <w:rFonts w:asciiTheme="minorHAnsi" w:eastAsiaTheme="minorEastAsia" w:hAnsiTheme="minorHAnsi" w:cstheme="minorBidi"/>
      <w:b/>
      <w:bCs/>
      <w:kern w:val="2"/>
      <w:sz w:val="28"/>
      <w:szCs w:val="32"/>
    </w:rPr>
  </w:style>
  <w:style w:type="paragraph" w:styleId="aa">
    <w:name w:val="Normal (Web)"/>
    <w:basedOn w:val="a"/>
    <w:uiPriority w:val="99"/>
    <w:semiHidden/>
    <w:unhideWhenUsed/>
    <w:rsid w:val="00964ACC"/>
    <w:pPr>
      <w:widowControl/>
      <w:spacing w:before="100" w:beforeAutospacing="1" w:after="100" w:afterAutospacing="1"/>
      <w:jc w:val="left"/>
    </w:pPr>
    <w:rPr>
      <w:rFonts w:ascii="宋体" w:hAnsi="宋体" w:cs="宋体"/>
      <w:kern w:val="0"/>
      <w:sz w:val="24"/>
      <w:szCs w:val="24"/>
    </w:rPr>
  </w:style>
  <w:style w:type="table" w:styleId="ab">
    <w:name w:val="Light Shading"/>
    <w:basedOn w:val="a1"/>
    <w:uiPriority w:val="60"/>
    <w:rsid w:val="00964ACC"/>
    <w:rPr>
      <w:rFonts w:asciiTheme="minorHAnsi" w:eastAsiaTheme="minorEastAsia" w:hAnsiTheme="minorHAnsi" w:cstheme="minorBidi"/>
      <w:color w:val="000000" w:themeColor="text1" w:themeShade="BF"/>
      <w:kern w:val="2"/>
      <w:sz w:val="2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c">
    <w:name w:val="Placeholder Text"/>
    <w:basedOn w:val="a0"/>
    <w:uiPriority w:val="99"/>
    <w:semiHidden/>
    <w:rsid w:val="00E60212"/>
    <w:rPr>
      <w:color w:val="808080"/>
    </w:rPr>
  </w:style>
  <w:style w:type="paragraph" w:styleId="TOC">
    <w:name w:val="TOC Heading"/>
    <w:basedOn w:val="1"/>
    <w:next w:val="a"/>
    <w:uiPriority w:val="39"/>
    <w:unhideWhenUsed/>
    <w:qFormat/>
    <w:rsid w:val="00BA689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locked/>
    <w:rsid w:val="00BA689C"/>
    <w:pPr>
      <w:ind w:left="210"/>
      <w:jc w:val="left"/>
    </w:pPr>
    <w:rPr>
      <w:rFonts w:asciiTheme="minorHAnsi" w:hAnsiTheme="minorHAnsi" w:cstheme="minorHAnsi"/>
      <w:smallCaps/>
      <w:sz w:val="20"/>
      <w:szCs w:val="20"/>
    </w:rPr>
  </w:style>
  <w:style w:type="paragraph" w:styleId="11">
    <w:name w:val="toc 1"/>
    <w:basedOn w:val="a"/>
    <w:next w:val="a"/>
    <w:autoRedefine/>
    <w:uiPriority w:val="39"/>
    <w:locked/>
    <w:rsid w:val="00BA689C"/>
    <w:pPr>
      <w:spacing w:before="120" w:after="120"/>
      <w:jc w:val="left"/>
    </w:pPr>
    <w:rPr>
      <w:rFonts w:asciiTheme="minorHAnsi" w:hAnsiTheme="minorHAnsi" w:cstheme="minorHAnsi"/>
      <w:b/>
      <w:bCs/>
      <w:caps/>
      <w:sz w:val="20"/>
      <w:szCs w:val="20"/>
    </w:rPr>
  </w:style>
  <w:style w:type="character" w:styleId="ad">
    <w:name w:val="Hyperlink"/>
    <w:basedOn w:val="a0"/>
    <w:uiPriority w:val="99"/>
    <w:unhideWhenUsed/>
    <w:rsid w:val="00BA689C"/>
    <w:rPr>
      <w:color w:val="0000FF" w:themeColor="hyperlink"/>
      <w:u w:val="single"/>
    </w:rPr>
  </w:style>
  <w:style w:type="paragraph" w:styleId="ae">
    <w:name w:val="Quote"/>
    <w:basedOn w:val="a"/>
    <w:next w:val="a"/>
    <w:link w:val="Char4"/>
    <w:uiPriority w:val="29"/>
    <w:qFormat/>
    <w:rsid w:val="00C95E31"/>
    <w:rPr>
      <w:i/>
      <w:iCs/>
      <w:color w:val="000000" w:themeColor="text1"/>
    </w:rPr>
  </w:style>
  <w:style w:type="character" w:customStyle="1" w:styleId="Char4">
    <w:name w:val="引用 Char"/>
    <w:basedOn w:val="a0"/>
    <w:link w:val="ae"/>
    <w:uiPriority w:val="29"/>
    <w:rsid w:val="00C95E31"/>
    <w:rPr>
      <w:i/>
      <w:iCs/>
      <w:color w:val="000000" w:themeColor="text1"/>
      <w:kern w:val="2"/>
      <w:sz w:val="21"/>
      <w:szCs w:val="22"/>
    </w:rPr>
  </w:style>
  <w:style w:type="paragraph" w:styleId="30">
    <w:name w:val="toc 3"/>
    <w:basedOn w:val="a"/>
    <w:next w:val="a"/>
    <w:autoRedefine/>
    <w:uiPriority w:val="39"/>
    <w:locked/>
    <w:rsid w:val="002E2A47"/>
    <w:pPr>
      <w:ind w:left="420"/>
      <w:jc w:val="left"/>
    </w:pPr>
    <w:rPr>
      <w:rFonts w:asciiTheme="minorHAnsi" w:hAnsiTheme="minorHAnsi" w:cstheme="minorHAnsi"/>
      <w:i/>
      <w:iCs/>
      <w:sz w:val="20"/>
      <w:szCs w:val="20"/>
    </w:rPr>
  </w:style>
  <w:style w:type="paragraph" w:styleId="4">
    <w:name w:val="toc 4"/>
    <w:basedOn w:val="a"/>
    <w:next w:val="a"/>
    <w:autoRedefine/>
    <w:locked/>
    <w:rsid w:val="00784BD6"/>
    <w:pPr>
      <w:ind w:left="630"/>
      <w:jc w:val="left"/>
    </w:pPr>
    <w:rPr>
      <w:rFonts w:asciiTheme="minorHAnsi" w:hAnsiTheme="minorHAnsi" w:cstheme="minorHAnsi"/>
      <w:sz w:val="18"/>
      <w:szCs w:val="18"/>
    </w:rPr>
  </w:style>
  <w:style w:type="paragraph" w:styleId="5">
    <w:name w:val="toc 5"/>
    <w:basedOn w:val="a"/>
    <w:next w:val="a"/>
    <w:autoRedefine/>
    <w:locked/>
    <w:rsid w:val="00784BD6"/>
    <w:pPr>
      <w:ind w:left="840"/>
      <w:jc w:val="left"/>
    </w:pPr>
    <w:rPr>
      <w:rFonts w:asciiTheme="minorHAnsi" w:hAnsiTheme="minorHAnsi" w:cstheme="minorHAnsi"/>
      <w:sz w:val="18"/>
      <w:szCs w:val="18"/>
    </w:rPr>
  </w:style>
  <w:style w:type="paragraph" w:styleId="6">
    <w:name w:val="toc 6"/>
    <w:basedOn w:val="a"/>
    <w:next w:val="a"/>
    <w:autoRedefine/>
    <w:locked/>
    <w:rsid w:val="00784BD6"/>
    <w:pPr>
      <w:ind w:left="1050"/>
      <w:jc w:val="left"/>
    </w:pPr>
    <w:rPr>
      <w:rFonts w:asciiTheme="minorHAnsi" w:hAnsiTheme="minorHAnsi" w:cstheme="minorHAnsi"/>
      <w:sz w:val="18"/>
      <w:szCs w:val="18"/>
    </w:rPr>
  </w:style>
  <w:style w:type="paragraph" w:styleId="7">
    <w:name w:val="toc 7"/>
    <w:basedOn w:val="a"/>
    <w:next w:val="a"/>
    <w:autoRedefine/>
    <w:locked/>
    <w:rsid w:val="00784BD6"/>
    <w:pPr>
      <w:ind w:left="1260"/>
      <w:jc w:val="left"/>
    </w:pPr>
    <w:rPr>
      <w:rFonts w:asciiTheme="minorHAnsi" w:hAnsiTheme="minorHAnsi" w:cstheme="minorHAnsi"/>
      <w:sz w:val="18"/>
      <w:szCs w:val="18"/>
    </w:rPr>
  </w:style>
  <w:style w:type="paragraph" w:styleId="8">
    <w:name w:val="toc 8"/>
    <w:basedOn w:val="a"/>
    <w:next w:val="a"/>
    <w:autoRedefine/>
    <w:locked/>
    <w:rsid w:val="00784BD6"/>
    <w:pPr>
      <w:ind w:left="1470"/>
      <w:jc w:val="left"/>
    </w:pPr>
    <w:rPr>
      <w:rFonts w:asciiTheme="minorHAnsi" w:hAnsiTheme="minorHAnsi" w:cstheme="minorHAnsi"/>
      <w:sz w:val="18"/>
      <w:szCs w:val="18"/>
    </w:rPr>
  </w:style>
  <w:style w:type="paragraph" w:styleId="9">
    <w:name w:val="toc 9"/>
    <w:basedOn w:val="a"/>
    <w:next w:val="a"/>
    <w:autoRedefine/>
    <w:locked/>
    <w:rsid w:val="00784BD6"/>
    <w:pPr>
      <w:ind w:left="1680"/>
      <w:jc w:val="left"/>
    </w:pPr>
    <w:rPr>
      <w:rFonts w:asciiTheme="minorHAnsi" w:hAnsiTheme="minorHAnsi" w:cstheme="minorHAnsi"/>
      <w:sz w:val="18"/>
      <w:szCs w:val="18"/>
    </w:rPr>
  </w:style>
  <w:style w:type="character" w:styleId="af">
    <w:name w:val="annotation reference"/>
    <w:basedOn w:val="a0"/>
    <w:uiPriority w:val="99"/>
    <w:semiHidden/>
    <w:unhideWhenUsed/>
    <w:rsid w:val="00EA363D"/>
    <w:rPr>
      <w:sz w:val="21"/>
      <w:szCs w:val="21"/>
    </w:rPr>
  </w:style>
  <w:style w:type="paragraph" w:styleId="af0">
    <w:name w:val="annotation text"/>
    <w:basedOn w:val="a"/>
    <w:link w:val="Char5"/>
    <w:uiPriority w:val="99"/>
    <w:semiHidden/>
    <w:unhideWhenUsed/>
    <w:rsid w:val="00EA363D"/>
    <w:pPr>
      <w:jc w:val="left"/>
    </w:pPr>
  </w:style>
  <w:style w:type="character" w:customStyle="1" w:styleId="Char5">
    <w:name w:val="批注文字 Char"/>
    <w:basedOn w:val="a0"/>
    <w:link w:val="af0"/>
    <w:uiPriority w:val="99"/>
    <w:semiHidden/>
    <w:rsid w:val="00EA363D"/>
    <w:rPr>
      <w:kern w:val="2"/>
      <w:sz w:val="21"/>
      <w:szCs w:val="22"/>
    </w:rPr>
  </w:style>
  <w:style w:type="paragraph" w:styleId="af1">
    <w:name w:val="annotation subject"/>
    <w:basedOn w:val="af0"/>
    <w:next w:val="af0"/>
    <w:link w:val="Char6"/>
    <w:uiPriority w:val="99"/>
    <w:semiHidden/>
    <w:unhideWhenUsed/>
    <w:rsid w:val="00EA363D"/>
    <w:rPr>
      <w:b/>
      <w:bCs/>
    </w:rPr>
  </w:style>
  <w:style w:type="character" w:customStyle="1" w:styleId="Char6">
    <w:name w:val="批注主题 Char"/>
    <w:basedOn w:val="Char5"/>
    <w:link w:val="af1"/>
    <w:uiPriority w:val="99"/>
    <w:semiHidden/>
    <w:rsid w:val="00EA36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BC4"/>
    <w:pPr>
      <w:widowControl w:val="0"/>
      <w:jc w:val="both"/>
    </w:pPr>
    <w:rPr>
      <w:kern w:val="2"/>
      <w:sz w:val="21"/>
      <w:szCs w:val="22"/>
    </w:rPr>
  </w:style>
  <w:style w:type="paragraph" w:styleId="1">
    <w:name w:val="heading 1"/>
    <w:basedOn w:val="a"/>
    <w:next w:val="a"/>
    <w:link w:val="1Char"/>
    <w:uiPriority w:val="99"/>
    <w:qFormat/>
    <w:rsid w:val="00824A2F"/>
    <w:pPr>
      <w:keepNext/>
      <w:keepLines/>
      <w:spacing w:before="340" w:after="330" w:line="578" w:lineRule="auto"/>
      <w:outlineLvl w:val="0"/>
    </w:pPr>
    <w:rPr>
      <w:b/>
      <w:bCs/>
      <w:kern w:val="44"/>
      <w:sz w:val="32"/>
      <w:szCs w:val="44"/>
    </w:rPr>
  </w:style>
  <w:style w:type="paragraph" w:styleId="2">
    <w:name w:val="heading 2"/>
    <w:basedOn w:val="a"/>
    <w:next w:val="a"/>
    <w:link w:val="2Char"/>
    <w:uiPriority w:val="9"/>
    <w:unhideWhenUsed/>
    <w:qFormat/>
    <w:locked/>
    <w:rsid w:val="00824A2F"/>
    <w:pPr>
      <w:keepNext/>
      <w:keepLines/>
      <w:spacing w:before="260" w:after="260" w:line="416" w:lineRule="auto"/>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locked/>
    <w:rsid w:val="00BA689C"/>
    <w:pPr>
      <w:keepNext/>
      <w:keepLines/>
      <w:spacing w:before="260" w:after="260" w:line="416" w:lineRule="auto"/>
      <w:outlineLvl w:val="2"/>
    </w:pPr>
    <w:rPr>
      <w:rFonts w:asciiTheme="minorHAnsi" w:eastAsiaTheme="minorEastAsia" w:hAnsiTheme="minorHAnsi" w:cstheme="min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824A2F"/>
    <w:rPr>
      <w:b/>
      <w:bCs/>
      <w:kern w:val="44"/>
      <w:sz w:val="32"/>
      <w:szCs w:val="44"/>
    </w:rPr>
  </w:style>
  <w:style w:type="paragraph" w:styleId="a3">
    <w:name w:val="Balloon Text"/>
    <w:basedOn w:val="a"/>
    <w:link w:val="Char"/>
    <w:uiPriority w:val="99"/>
    <w:semiHidden/>
    <w:rsid w:val="007D1123"/>
    <w:rPr>
      <w:sz w:val="18"/>
      <w:szCs w:val="18"/>
    </w:rPr>
  </w:style>
  <w:style w:type="character" w:customStyle="1" w:styleId="Char">
    <w:name w:val="批注框文本 Char"/>
    <w:link w:val="a3"/>
    <w:uiPriority w:val="99"/>
    <w:semiHidden/>
    <w:locked/>
    <w:rsid w:val="007D1123"/>
    <w:rPr>
      <w:rFonts w:cs="Times New Roman"/>
      <w:sz w:val="18"/>
      <w:szCs w:val="18"/>
    </w:rPr>
  </w:style>
  <w:style w:type="paragraph" w:styleId="a4">
    <w:name w:val="Title"/>
    <w:basedOn w:val="a"/>
    <w:next w:val="a"/>
    <w:link w:val="Char0"/>
    <w:uiPriority w:val="10"/>
    <w:qFormat/>
    <w:rsid w:val="00C078D6"/>
    <w:pPr>
      <w:spacing w:before="240" w:after="60"/>
      <w:jc w:val="center"/>
      <w:outlineLvl w:val="0"/>
    </w:pPr>
    <w:rPr>
      <w:rFonts w:ascii="Cambria" w:hAnsi="Cambria"/>
      <w:b/>
      <w:bCs/>
      <w:sz w:val="32"/>
      <w:szCs w:val="32"/>
    </w:rPr>
  </w:style>
  <w:style w:type="character" w:customStyle="1" w:styleId="Char0">
    <w:name w:val="标题 Char"/>
    <w:link w:val="a4"/>
    <w:uiPriority w:val="10"/>
    <w:locked/>
    <w:rsid w:val="00C078D6"/>
    <w:rPr>
      <w:rFonts w:ascii="Cambria" w:eastAsia="宋体" w:hAnsi="Cambria" w:cs="Times New Roman"/>
      <w:b/>
      <w:bCs/>
      <w:sz w:val="32"/>
      <w:szCs w:val="32"/>
    </w:rPr>
  </w:style>
  <w:style w:type="paragraph" w:styleId="a5">
    <w:name w:val="List Paragraph"/>
    <w:basedOn w:val="a"/>
    <w:uiPriority w:val="34"/>
    <w:qFormat/>
    <w:rsid w:val="00634CCC"/>
    <w:pPr>
      <w:ind w:firstLineChars="200" w:firstLine="420"/>
    </w:pPr>
  </w:style>
  <w:style w:type="paragraph" w:styleId="a6">
    <w:name w:val="header"/>
    <w:basedOn w:val="a"/>
    <w:link w:val="Char1"/>
    <w:uiPriority w:val="99"/>
    <w:rsid w:val="004B11C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locked/>
    <w:rsid w:val="004B11CD"/>
    <w:rPr>
      <w:rFonts w:cs="Times New Roman"/>
      <w:sz w:val="18"/>
      <w:szCs w:val="18"/>
    </w:rPr>
  </w:style>
  <w:style w:type="paragraph" w:styleId="a7">
    <w:name w:val="footer"/>
    <w:basedOn w:val="a"/>
    <w:link w:val="Char2"/>
    <w:uiPriority w:val="99"/>
    <w:rsid w:val="004B11CD"/>
    <w:pPr>
      <w:tabs>
        <w:tab w:val="center" w:pos="4153"/>
        <w:tab w:val="right" w:pos="8306"/>
      </w:tabs>
      <w:snapToGrid w:val="0"/>
      <w:jc w:val="left"/>
    </w:pPr>
    <w:rPr>
      <w:sz w:val="18"/>
      <w:szCs w:val="18"/>
    </w:rPr>
  </w:style>
  <w:style w:type="character" w:customStyle="1" w:styleId="Char2">
    <w:name w:val="页脚 Char"/>
    <w:link w:val="a7"/>
    <w:uiPriority w:val="99"/>
    <w:locked/>
    <w:rsid w:val="004B11CD"/>
    <w:rPr>
      <w:rFonts w:cs="Times New Roman"/>
      <w:sz w:val="18"/>
      <w:szCs w:val="18"/>
    </w:rPr>
  </w:style>
  <w:style w:type="table" w:styleId="a8">
    <w:name w:val="Table Grid"/>
    <w:basedOn w:val="a1"/>
    <w:uiPriority w:val="59"/>
    <w:rsid w:val="00C1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99"/>
    <w:rsid w:val="00CC0B62"/>
    <w:pPr>
      <w:ind w:firstLineChars="200" w:firstLine="420"/>
    </w:pPr>
  </w:style>
  <w:style w:type="paragraph" w:styleId="a9">
    <w:name w:val="Subtitle"/>
    <w:basedOn w:val="a"/>
    <w:next w:val="a"/>
    <w:link w:val="Char3"/>
    <w:uiPriority w:val="11"/>
    <w:qFormat/>
    <w:locked/>
    <w:rsid w:val="00630110"/>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9"/>
    <w:uiPriority w:val="11"/>
    <w:rsid w:val="00630110"/>
    <w:rPr>
      <w:rFonts w:asciiTheme="majorHAnsi" w:hAnsiTheme="majorHAnsi" w:cstheme="majorBidi"/>
      <w:b/>
      <w:bCs/>
      <w:kern w:val="28"/>
      <w:sz w:val="32"/>
      <w:szCs w:val="32"/>
    </w:rPr>
  </w:style>
  <w:style w:type="character" w:customStyle="1" w:styleId="2Char">
    <w:name w:val="标题 2 Char"/>
    <w:basedOn w:val="a0"/>
    <w:link w:val="2"/>
    <w:uiPriority w:val="9"/>
    <w:rsid w:val="00824A2F"/>
    <w:rPr>
      <w:rFonts w:asciiTheme="majorHAnsi" w:eastAsiaTheme="majorEastAsia" w:hAnsiTheme="majorHAnsi" w:cstheme="majorBidi"/>
      <w:b/>
      <w:bCs/>
      <w:kern w:val="2"/>
      <w:sz w:val="30"/>
      <w:szCs w:val="32"/>
    </w:rPr>
  </w:style>
  <w:style w:type="character" w:customStyle="1" w:styleId="3Char">
    <w:name w:val="标题 3 Char"/>
    <w:basedOn w:val="a0"/>
    <w:link w:val="3"/>
    <w:uiPriority w:val="9"/>
    <w:rsid w:val="00BA689C"/>
    <w:rPr>
      <w:rFonts w:asciiTheme="minorHAnsi" w:eastAsiaTheme="minorEastAsia" w:hAnsiTheme="minorHAnsi" w:cstheme="minorBidi"/>
      <w:b/>
      <w:bCs/>
      <w:kern w:val="2"/>
      <w:sz w:val="28"/>
      <w:szCs w:val="32"/>
    </w:rPr>
  </w:style>
  <w:style w:type="paragraph" w:styleId="aa">
    <w:name w:val="Normal (Web)"/>
    <w:basedOn w:val="a"/>
    <w:uiPriority w:val="99"/>
    <w:semiHidden/>
    <w:unhideWhenUsed/>
    <w:rsid w:val="00964ACC"/>
    <w:pPr>
      <w:widowControl/>
      <w:spacing w:before="100" w:beforeAutospacing="1" w:after="100" w:afterAutospacing="1"/>
      <w:jc w:val="left"/>
    </w:pPr>
    <w:rPr>
      <w:rFonts w:ascii="宋体" w:hAnsi="宋体" w:cs="宋体"/>
      <w:kern w:val="0"/>
      <w:sz w:val="24"/>
      <w:szCs w:val="24"/>
    </w:rPr>
  </w:style>
  <w:style w:type="table" w:styleId="ab">
    <w:name w:val="Light Shading"/>
    <w:basedOn w:val="a1"/>
    <w:uiPriority w:val="60"/>
    <w:rsid w:val="00964ACC"/>
    <w:rPr>
      <w:rFonts w:asciiTheme="minorHAnsi" w:eastAsiaTheme="minorEastAsia" w:hAnsiTheme="minorHAnsi" w:cstheme="minorBidi"/>
      <w:color w:val="000000" w:themeColor="text1" w:themeShade="BF"/>
      <w:kern w:val="2"/>
      <w:sz w:val="21"/>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c">
    <w:name w:val="Placeholder Text"/>
    <w:basedOn w:val="a0"/>
    <w:uiPriority w:val="99"/>
    <w:semiHidden/>
    <w:rsid w:val="00E60212"/>
    <w:rPr>
      <w:color w:val="808080"/>
    </w:rPr>
  </w:style>
  <w:style w:type="paragraph" w:styleId="TOC">
    <w:name w:val="TOC Heading"/>
    <w:basedOn w:val="1"/>
    <w:next w:val="a"/>
    <w:uiPriority w:val="39"/>
    <w:unhideWhenUsed/>
    <w:qFormat/>
    <w:rsid w:val="00BA689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locked/>
    <w:rsid w:val="00BA689C"/>
    <w:pPr>
      <w:ind w:left="210"/>
      <w:jc w:val="left"/>
    </w:pPr>
    <w:rPr>
      <w:rFonts w:asciiTheme="minorHAnsi" w:hAnsiTheme="minorHAnsi" w:cstheme="minorHAnsi"/>
      <w:smallCaps/>
      <w:sz w:val="20"/>
      <w:szCs w:val="20"/>
    </w:rPr>
  </w:style>
  <w:style w:type="paragraph" w:styleId="11">
    <w:name w:val="toc 1"/>
    <w:basedOn w:val="a"/>
    <w:next w:val="a"/>
    <w:autoRedefine/>
    <w:uiPriority w:val="39"/>
    <w:locked/>
    <w:rsid w:val="00BA689C"/>
    <w:pPr>
      <w:spacing w:before="120" w:after="120"/>
      <w:jc w:val="left"/>
    </w:pPr>
    <w:rPr>
      <w:rFonts w:asciiTheme="minorHAnsi" w:hAnsiTheme="minorHAnsi" w:cstheme="minorHAnsi"/>
      <w:b/>
      <w:bCs/>
      <w:caps/>
      <w:sz w:val="20"/>
      <w:szCs w:val="20"/>
    </w:rPr>
  </w:style>
  <w:style w:type="character" w:styleId="ad">
    <w:name w:val="Hyperlink"/>
    <w:basedOn w:val="a0"/>
    <w:uiPriority w:val="99"/>
    <w:unhideWhenUsed/>
    <w:rsid w:val="00BA689C"/>
    <w:rPr>
      <w:color w:val="0000FF" w:themeColor="hyperlink"/>
      <w:u w:val="single"/>
    </w:rPr>
  </w:style>
  <w:style w:type="paragraph" w:styleId="ae">
    <w:name w:val="Quote"/>
    <w:basedOn w:val="a"/>
    <w:next w:val="a"/>
    <w:link w:val="Char4"/>
    <w:uiPriority w:val="29"/>
    <w:qFormat/>
    <w:rsid w:val="00C95E31"/>
    <w:rPr>
      <w:i/>
      <w:iCs/>
      <w:color w:val="000000" w:themeColor="text1"/>
    </w:rPr>
  </w:style>
  <w:style w:type="character" w:customStyle="1" w:styleId="Char4">
    <w:name w:val="引用 Char"/>
    <w:basedOn w:val="a0"/>
    <w:link w:val="ae"/>
    <w:uiPriority w:val="29"/>
    <w:rsid w:val="00C95E31"/>
    <w:rPr>
      <w:i/>
      <w:iCs/>
      <w:color w:val="000000" w:themeColor="text1"/>
      <w:kern w:val="2"/>
      <w:sz w:val="21"/>
      <w:szCs w:val="22"/>
    </w:rPr>
  </w:style>
  <w:style w:type="paragraph" w:styleId="30">
    <w:name w:val="toc 3"/>
    <w:basedOn w:val="a"/>
    <w:next w:val="a"/>
    <w:autoRedefine/>
    <w:uiPriority w:val="39"/>
    <w:locked/>
    <w:rsid w:val="002E2A47"/>
    <w:pPr>
      <w:ind w:left="420"/>
      <w:jc w:val="left"/>
    </w:pPr>
    <w:rPr>
      <w:rFonts w:asciiTheme="minorHAnsi" w:hAnsiTheme="minorHAnsi" w:cstheme="minorHAnsi"/>
      <w:i/>
      <w:iCs/>
      <w:sz w:val="20"/>
      <w:szCs w:val="20"/>
    </w:rPr>
  </w:style>
  <w:style w:type="paragraph" w:styleId="4">
    <w:name w:val="toc 4"/>
    <w:basedOn w:val="a"/>
    <w:next w:val="a"/>
    <w:autoRedefine/>
    <w:locked/>
    <w:rsid w:val="00784BD6"/>
    <w:pPr>
      <w:ind w:left="630"/>
      <w:jc w:val="left"/>
    </w:pPr>
    <w:rPr>
      <w:rFonts w:asciiTheme="minorHAnsi" w:hAnsiTheme="minorHAnsi" w:cstheme="minorHAnsi"/>
      <w:sz w:val="18"/>
      <w:szCs w:val="18"/>
    </w:rPr>
  </w:style>
  <w:style w:type="paragraph" w:styleId="5">
    <w:name w:val="toc 5"/>
    <w:basedOn w:val="a"/>
    <w:next w:val="a"/>
    <w:autoRedefine/>
    <w:locked/>
    <w:rsid w:val="00784BD6"/>
    <w:pPr>
      <w:ind w:left="840"/>
      <w:jc w:val="left"/>
    </w:pPr>
    <w:rPr>
      <w:rFonts w:asciiTheme="minorHAnsi" w:hAnsiTheme="minorHAnsi" w:cstheme="minorHAnsi"/>
      <w:sz w:val="18"/>
      <w:szCs w:val="18"/>
    </w:rPr>
  </w:style>
  <w:style w:type="paragraph" w:styleId="6">
    <w:name w:val="toc 6"/>
    <w:basedOn w:val="a"/>
    <w:next w:val="a"/>
    <w:autoRedefine/>
    <w:locked/>
    <w:rsid w:val="00784BD6"/>
    <w:pPr>
      <w:ind w:left="1050"/>
      <w:jc w:val="left"/>
    </w:pPr>
    <w:rPr>
      <w:rFonts w:asciiTheme="minorHAnsi" w:hAnsiTheme="minorHAnsi" w:cstheme="minorHAnsi"/>
      <w:sz w:val="18"/>
      <w:szCs w:val="18"/>
    </w:rPr>
  </w:style>
  <w:style w:type="paragraph" w:styleId="7">
    <w:name w:val="toc 7"/>
    <w:basedOn w:val="a"/>
    <w:next w:val="a"/>
    <w:autoRedefine/>
    <w:locked/>
    <w:rsid w:val="00784BD6"/>
    <w:pPr>
      <w:ind w:left="1260"/>
      <w:jc w:val="left"/>
    </w:pPr>
    <w:rPr>
      <w:rFonts w:asciiTheme="minorHAnsi" w:hAnsiTheme="minorHAnsi" w:cstheme="minorHAnsi"/>
      <w:sz w:val="18"/>
      <w:szCs w:val="18"/>
    </w:rPr>
  </w:style>
  <w:style w:type="paragraph" w:styleId="8">
    <w:name w:val="toc 8"/>
    <w:basedOn w:val="a"/>
    <w:next w:val="a"/>
    <w:autoRedefine/>
    <w:locked/>
    <w:rsid w:val="00784BD6"/>
    <w:pPr>
      <w:ind w:left="1470"/>
      <w:jc w:val="left"/>
    </w:pPr>
    <w:rPr>
      <w:rFonts w:asciiTheme="minorHAnsi" w:hAnsiTheme="minorHAnsi" w:cstheme="minorHAnsi"/>
      <w:sz w:val="18"/>
      <w:szCs w:val="18"/>
    </w:rPr>
  </w:style>
  <w:style w:type="paragraph" w:styleId="9">
    <w:name w:val="toc 9"/>
    <w:basedOn w:val="a"/>
    <w:next w:val="a"/>
    <w:autoRedefine/>
    <w:locked/>
    <w:rsid w:val="00784BD6"/>
    <w:pPr>
      <w:ind w:left="1680"/>
      <w:jc w:val="left"/>
    </w:pPr>
    <w:rPr>
      <w:rFonts w:asciiTheme="minorHAnsi" w:hAnsiTheme="minorHAnsi" w:cstheme="minorHAns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chart" Target="charts/chart5.xm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4.xm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image" Target="media/image6.wmf"/><Relationship Id="rId27" Type="http://schemas.openxmlformats.org/officeDocument/2006/relationships/footer" Target="footer1.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28040;&#36153;&#32773;&#22522;&#26412;&#24773;&#209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esktop\&#24066;&#22330;&#33829;&#38144;&#25968;&#25454;&#25253;&#21578;\&#20154;&#21475;&#29305;&#24449;&#26465;&#24418;&#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Desktop\&#24066;&#22330;&#33829;&#38144;&#25968;&#25454;&#25253;&#21578;\&#20154;&#21475;&#29305;&#24449;&#26465;&#24418;&#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Desktop\&#24066;&#22330;&#33829;&#38144;&#25968;&#25454;&#25253;&#21578;\&#20154;&#21475;&#29305;&#24449;&#26465;&#24418;&#2227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Desktop\&#24066;&#22330;&#33829;&#38144;&#25968;&#25454;&#25253;&#21578;\&#20154;&#21475;&#29305;&#24449;&#26465;&#24418;&#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Desktop\&#24066;&#22330;&#33829;&#38144;&#25968;&#25454;&#25253;&#21578;\&#20154;&#21475;&#29305;&#24449;&#26465;&#24418;&#2227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sus\Desktop\&#28040;&#36153;&#32773;&#22522;&#26412;&#24773;&#2091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sus\Desktop\&#28040;&#36153;&#32773;&#22522;&#26412;&#24773;&#209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36"/>
  <c:pivotSource>
    <c:name>[消费者基本情况.xlsx]Sheet4!数据透视表1</c:name>
    <c:fmtId val="-1"/>
  </c:pivotSource>
  <c:chart>
    <c:title>
      <c:tx>
        <c:rich>
          <a:bodyPr/>
          <a:lstStyle/>
          <a:p>
            <a:pPr>
              <a:defRPr sz="1200"/>
            </a:pPr>
            <a:r>
              <a:rPr lang="zh-CN" altLang="en-US" sz="1200"/>
              <a:t>性别</a:t>
            </a:r>
          </a:p>
        </c:rich>
      </c:tx>
      <c:layout>
        <c:manualLayout>
          <c:xMode val="edge"/>
          <c:yMode val="edge"/>
          <c:x val="0.53865648683678324"/>
          <c:y val="4.5515764719172076E-2"/>
        </c:manualLayout>
      </c:layout>
      <c:overlay val="1"/>
    </c:title>
    <c:pivotFmts>
      <c:pivotFmt>
        <c:idx val="0"/>
        <c:marker>
          <c:symbol val="none"/>
        </c:marker>
        <c:dLbl>
          <c:idx val="0"/>
          <c:spPr/>
          <c:txPr>
            <a:bodyPr/>
            <a:lstStyle/>
            <a:p>
              <a:pPr>
                <a:defRPr/>
              </a:pPr>
              <a:endParaRPr lang="zh-CN"/>
            </a:p>
          </c:txPr>
          <c:showVal val="1"/>
        </c:dLbl>
      </c:pivotFmt>
      <c:pivotFmt>
        <c:idx val="1"/>
        <c:dLbl>
          <c:idx val="0"/>
          <c:layout>
            <c:manualLayout>
              <c:x val="0.05"/>
              <c:y val="-5.0925925925925923E-2"/>
            </c:manualLayout>
          </c:layout>
          <c:showVal val="1"/>
        </c:dLbl>
      </c:pivotFmt>
      <c:pivotFmt>
        <c:idx val="2"/>
        <c:dLbl>
          <c:idx val="0"/>
          <c:layout>
            <c:manualLayout>
              <c:x val="3.888888888888889E-2"/>
              <c:y val="-5.5555555555555525E-2"/>
            </c:manualLayout>
          </c:layout>
          <c:showVal val="1"/>
        </c:dLbl>
      </c:pivotFmt>
      <c:pivotFmt>
        <c:idx val="3"/>
        <c:marker>
          <c:symbol val="none"/>
        </c:marker>
        <c:dLbl>
          <c:idx val="0"/>
          <c:spPr/>
          <c:txPr>
            <a:bodyPr/>
            <a:lstStyle/>
            <a:p>
              <a:pPr>
                <a:defRPr/>
              </a:pPr>
              <a:endParaRPr lang="zh-CN"/>
            </a:p>
          </c:txPr>
          <c:showVal val="1"/>
        </c:dLbl>
      </c:pivotFmt>
      <c:pivotFmt>
        <c:idx val="4"/>
        <c:dLbl>
          <c:idx val="0"/>
          <c:layout>
            <c:manualLayout>
              <c:x val="3.888888888888889E-2"/>
              <c:y val="-5.5555555555555525E-2"/>
            </c:manualLayout>
          </c:layout>
          <c:showVal val="1"/>
        </c:dLbl>
      </c:pivotFmt>
      <c:pivotFmt>
        <c:idx val="5"/>
        <c:dLbl>
          <c:idx val="0"/>
          <c:layout>
            <c:manualLayout>
              <c:x val="0.05"/>
              <c:y val="-5.0925925925925923E-2"/>
            </c:manualLayout>
          </c:layout>
          <c:showVal val="1"/>
        </c:dLbl>
      </c:pivotFmt>
      <c:pivotFmt>
        <c:idx val="6"/>
        <c:marker>
          <c:symbol val="none"/>
        </c:marker>
        <c:dLbl>
          <c:idx val="0"/>
          <c:spPr/>
          <c:txPr>
            <a:bodyPr/>
            <a:lstStyle/>
            <a:p>
              <a:pPr>
                <a:defRPr/>
              </a:pPr>
              <a:endParaRPr lang="zh-CN"/>
            </a:p>
          </c:txPr>
          <c:showVal val="1"/>
        </c:dLbl>
      </c:pivotFmt>
      <c:pivotFmt>
        <c:idx val="7"/>
        <c:dLbl>
          <c:idx val="0"/>
          <c:layout>
            <c:manualLayout>
              <c:x val="3.888888888888889E-2"/>
              <c:y val="-5.5555555555555525E-2"/>
            </c:manualLayout>
          </c:layout>
          <c:showVal val="1"/>
        </c:dLbl>
      </c:pivotFmt>
      <c:pivotFmt>
        <c:idx val="8"/>
        <c:dLbl>
          <c:idx val="0"/>
          <c:layout>
            <c:manualLayout>
              <c:x val="0.05"/>
              <c:y val="-5.0925925925925923E-2"/>
            </c:manualLayout>
          </c:layout>
          <c:showVal val="1"/>
        </c:dLbl>
      </c:pivotFmt>
    </c:pivotFmts>
    <c:view3D>
      <c:depthPercent val="100"/>
      <c:rAngAx val="1"/>
    </c:view3D>
    <c:plotArea>
      <c:layout>
        <c:manualLayout>
          <c:layoutTarget val="inner"/>
          <c:xMode val="edge"/>
          <c:yMode val="edge"/>
          <c:x val="0.16596166658520842"/>
          <c:y val="4.1169243261145946E-2"/>
          <c:w val="0.79803638515773723"/>
          <c:h val="0.83299826504737762"/>
        </c:manualLayout>
      </c:layout>
      <c:bar3DChart>
        <c:barDir val="col"/>
        <c:grouping val="clustered"/>
        <c:ser>
          <c:idx val="0"/>
          <c:order val="0"/>
          <c:tx>
            <c:strRef>
              <c:f>Sheet4!$B$3</c:f>
              <c:strCache>
                <c:ptCount val="1"/>
                <c:pt idx="0">
                  <c:v>汇总</c:v>
                </c:pt>
              </c:strCache>
            </c:strRef>
          </c:tx>
          <c:dLbls>
            <c:dLbl>
              <c:idx val="0"/>
              <c:layout>
                <c:manualLayout>
                  <c:x val="3.888888888888889E-2"/>
                  <c:y val="-5.5555555555555525E-2"/>
                </c:manualLayout>
              </c:layout>
              <c:showVal val="1"/>
            </c:dLbl>
            <c:dLbl>
              <c:idx val="1"/>
              <c:layout>
                <c:manualLayout>
                  <c:x val="0.05"/>
                  <c:y val="-5.0925925925925923E-2"/>
                </c:manualLayout>
              </c:layout>
              <c:showVal val="1"/>
            </c:dLbl>
            <c:txPr>
              <a:bodyPr/>
              <a:lstStyle/>
              <a:p>
                <a:pPr>
                  <a:defRPr/>
                </a:pPr>
                <a:endParaRPr lang="zh-CN"/>
              </a:p>
            </c:txPr>
            <c:showVal val="1"/>
          </c:dLbls>
          <c:cat>
            <c:strRef>
              <c:f>Sheet4!$A$4:$A$6</c:f>
              <c:strCache>
                <c:ptCount val="2"/>
                <c:pt idx="0">
                  <c:v>男</c:v>
                </c:pt>
                <c:pt idx="1">
                  <c:v>女</c:v>
                </c:pt>
              </c:strCache>
            </c:strRef>
          </c:cat>
          <c:val>
            <c:numRef>
              <c:f>Sheet4!$B$4:$B$6</c:f>
              <c:numCache>
                <c:formatCode>0.00%</c:formatCode>
                <c:ptCount val="2"/>
                <c:pt idx="0">
                  <c:v>0.39534883720930253</c:v>
                </c:pt>
                <c:pt idx="1">
                  <c:v>0.60465116279069764</c:v>
                </c:pt>
              </c:numCache>
            </c:numRef>
          </c:val>
        </c:ser>
        <c:dLbls>
          <c:showVal val="1"/>
        </c:dLbls>
        <c:gapWidth val="75"/>
        <c:shape val="box"/>
        <c:axId val="182209152"/>
        <c:axId val="182591872"/>
        <c:axId val="0"/>
      </c:bar3DChart>
      <c:catAx>
        <c:axId val="182209152"/>
        <c:scaling>
          <c:orientation val="minMax"/>
        </c:scaling>
        <c:axPos val="b"/>
        <c:majorTickMark val="none"/>
        <c:tickLblPos val="nextTo"/>
        <c:crossAx val="182591872"/>
        <c:crosses val="autoZero"/>
        <c:auto val="1"/>
        <c:lblAlgn val="ctr"/>
        <c:lblOffset val="100"/>
      </c:catAx>
      <c:valAx>
        <c:axId val="182591872"/>
        <c:scaling>
          <c:orientation val="minMax"/>
          <c:max val="1"/>
          <c:min val="0"/>
        </c:scaling>
        <c:axPos val="l"/>
        <c:majorGridlines/>
        <c:numFmt formatCode="0.00%" sourceLinked="1"/>
        <c:majorTickMark val="none"/>
        <c:tickLblPos val="nextTo"/>
        <c:crossAx val="182209152"/>
        <c:crosses val="autoZero"/>
        <c:crossBetween val="between"/>
        <c:majorUnit val="0.2"/>
      </c:valAx>
    </c:plotArea>
    <c:plotVisOnly val="1"/>
    <c:dispBlanksAs val="gap"/>
  </c:chart>
  <c:externalData r:id="rId1"/>
  <c:extLst>
    <c:ext xmlns:c14="http://schemas.microsoft.com/office/drawing/2007/8/2/chart" uri="{781A3756-C4B2-4CAC-9D66-4F8BD8637D16}">
      <c14:pivotOptions>
        <c14:dropZoneFilter val="1"/>
        <c14:dropZoneCategories val="1"/>
        <c14:dropZoneData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36"/>
  <c:pivotSource>
    <c:name>[人口特征条形图.xlsx]Sheet4!数据透视表3</c:name>
    <c:fmtId val="-1"/>
  </c:pivotSource>
  <c:chart>
    <c:title>
      <c:tx>
        <c:rich>
          <a:bodyPr/>
          <a:lstStyle/>
          <a:p>
            <a:pPr>
              <a:defRPr sz="1200"/>
            </a:pPr>
            <a:r>
              <a:rPr lang="zh-CN" altLang="en-US" sz="1200"/>
              <a:t>年龄段</a:t>
            </a:r>
          </a:p>
        </c:rich>
      </c:tx>
      <c:layout>
        <c:manualLayout>
          <c:xMode val="edge"/>
          <c:yMode val="edge"/>
          <c:x val="0.46033815540499295"/>
          <c:y val="5.5390702274975286E-2"/>
        </c:manualLayout>
      </c:layout>
      <c:overlay val="1"/>
    </c:title>
    <c:pivotFmts>
      <c:pivotFmt>
        <c:idx val="0"/>
        <c:marker>
          <c:symbol val="none"/>
        </c:marker>
        <c:dLbl>
          <c:idx val="0"/>
          <c:showVal val="1"/>
        </c:dLbl>
      </c:pivotFmt>
      <c:pivotFmt>
        <c:idx val="1"/>
        <c:dLbl>
          <c:idx val="0"/>
          <c:layout>
            <c:manualLayout>
              <c:x val="5.0739957716701915E-2"/>
              <c:y val="-2.3738872403560842E-2"/>
            </c:manualLayout>
          </c:layout>
          <c:showVal val="1"/>
        </c:dLbl>
      </c:pivotFmt>
      <c:pivotFmt>
        <c:idx val="2"/>
        <c:marker>
          <c:symbol val="none"/>
        </c:marker>
        <c:dLbl>
          <c:idx val="0"/>
          <c:spPr/>
          <c:txPr>
            <a:bodyPr/>
            <a:lstStyle/>
            <a:p>
              <a:pPr>
                <a:defRPr/>
              </a:pPr>
              <a:endParaRPr lang="zh-CN"/>
            </a:p>
          </c:txPr>
          <c:showVal val="1"/>
        </c:dLbl>
      </c:pivotFmt>
      <c:pivotFmt>
        <c:idx val="3"/>
        <c:dLbl>
          <c:idx val="0"/>
          <c:layout>
            <c:manualLayout>
              <c:x val="5.0739957716701915E-2"/>
              <c:y val="-2.3738872403560842E-2"/>
            </c:manualLayout>
          </c:layout>
          <c:showVal val="1"/>
        </c:dLbl>
      </c:pivotFmt>
      <c:pivotFmt>
        <c:idx val="4"/>
        <c:marker>
          <c:symbol val="none"/>
        </c:marker>
        <c:dLbl>
          <c:idx val="0"/>
          <c:spPr/>
          <c:txPr>
            <a:bodyPr/>
            <a:lstStyle/>
            <a:p>
              <a:pPr>
                <a:defRPr/>
              </a:pPr>
              <a:endParaRPr lang="zh-CN"/>
            </a:p>
          </c:txPr>
          <c:showVal val="1"/>
        </c:dLbl>
      </c:pivotFmt>
      <c:pivotFmt>
        <c:idx val="5"/>
        <c:dLbl>
          <c:idx val="0"/>
          <c:layout>
            <c:manualLayout>
              <c:x val="5.0739957716701915E-2"/>
              <c:y val="-2.3738872403560842E-2"/>
            </c:manualLayout>
          </c:layout>
          <c:showVal val="1"/>
        </c:dLbl>
      </c:pivotFmt>
    </c:pivotFmts>
    <c:view3D>
      <c:depthPercent val="100"/>
      <c:rAngAx val="1"/>
    </c:view3D>
    <c:plotArea>
      <c:layout/>
      <c:bar3DChart>
        <c:barDir val="col"/>
        <c:grouping val="clustered"/>
        <c:ser>
          <c:idx val="0"/>
          <c:order val="0"/>
          <c:tx>
            <c:strRef>
              <c:f>Sheet4!$B$25</c:f>
              <c:strCache>
                <c:ptCount val="1"/>
                <c:pt idx="0">
                  <c:v>汇总</c:v>
                </c:pt>
              </c:strCache>
            </c:strRef>
          </c:tx>
          <c:dLbls>
            <c:dLbl>
              <c:idx val="0"/>
              <c:layout>
                <c:manualLayout>
                  <c:x val="1.6913319238900666E-2"/>
                  <c:y val="-2.7695351137487636E-2"/>
                </c:manualLayout>
              </c:layout>
              <c:showVal val="1"/>
            </c:dLbl>
            <c:dLbl>
              <c:idx val="1"/>
              <c:layout>
                <c:manualLayout>
                  <c:x val="2.7072525221214627E-2"/>
                  <c:y val="-2.9905973862258482E-2"/>
                </c:manualLayout>
              </c:layout>
              <c:showVal val="1"/>
            </c:dLbl>
            <c:txPr>
              <a:bodyPr/>
              <a:lstStyle/>
              <a:p>
                <a:pPr>
                  <a:defRPr sz="900"/>
                </a:pPr>
                <a:endParaRPr lang="zh-CN"/>
              </a:p>
            </c:txPr>
            <c:showVal val="1"/>
          </c:dLbls>
          <c:cat>
            <c:strRef>
              <c:f>Sheet4!$A$26:$A$33</c:f>
              <c:strCache>
                <c:ptCount val="7"/>
                <c:pt idx="0">
                  <c:v>18岁以下</c:v>
                </c:pt>
                <c:pt idx="1">
                  <c:v>18~25</c:v>
                </c:pt>
                <c:pt idx="2">
                  <c:v>26~30</c:v>
                </c:pt>
                <c:pt idx="3">
                  <c:v>31~40</c:v>
                </c:pt>
                <c:pt idx="4">
                  <c:v>41~50</c:v>
                </c:pt>
                <c:pt idx="5">
                  <c:v>51~60</c:v>
                </c:pt>
                <c:pt idx="6">
                  <c:v>60以上</c:v>
                </c:pt>
              </c:strCache>
            </c:strRef>
          </c:cat>
          <c:val>
            <c:numRef>
              <c:f>Sheet4!$B$26:$B$33</c:f>
              <c:numCache>
                <c:formatCode>0.00%</c:formatCode>
                <c:ptCount val="7"/>
                <c:pt idx="0">
                  <c:v>9.9667774086378766E-3</c:v>
                </c:pt>
                <c:pt idx="1">
                  <c:v>0.64784053156146204</c:v>
                </c:pt>
                <c:pt idx="2">
                  <c:v>0.13953488372093029</c:v>
                </c:pt>
                <c:pt idx="3">
                  <c:v>0.11627906976744186</c:v>
                </c:pt>
                <c:pt idx="4">
                  <c:v>5.647840531561462E-2</c:v>
                </c:pt>
                <c:pt idx="5">
                  <c:v>2.3255813953488372E-2</c:v>
                </c:pt>
                <c:pt idx="6">
                  <c:v>6.6445182724252467E-3</c:v>
                </c:pt>
              </c:numCache>
            </c:numRef>
          </c:val>
        </c:ser>
        <c:dLbls>
          <c:showVal val="1"/>
        </c:dLbls>
        <c:gapWidth val="75"/>
        <c:shape val="box"/>
        <c:axId val="182635520"/>
        <c:axId val="186113024"/>
        <c:axId val="0"/>
      </c:bar3DChart>
      <c:catAx>
        <c:axId val="182635520"/>
        <c:scaling>
          <c:orientation val="minMax"/>
        </c:scaling>
        <c:axPos val="b"/>
        <c:majorTickMark val="none"/>
        <c:tickLblPos val="nextTo"/>
        <c:crossAx val="186113024"/>
        <c:crossesAt val="0"/>
        <c:auto val="1"/>
        <c:lblAlgn val="ctr"/>
        <c:lblOffset val="100"/>
      </c:catAx>
      <c:valAx>
        <c:axId val="186113024"/>
        <c:scaling>
          <c:orientation val="minMax"/>
          <c:max val="1"/>
          <c:min val="0"/>
        </c:scaling>
        <c:axPos val="l"/>
        <c:majorGridlines/>
        <c:numFmt formatCode="0.00%" sourceLinked="1"/>
        <c:majorTickMark val="none"/>
        <c:tickLblPos val="low"/>
        <c:crossAx val="182635520"/>
        <c:crosses val="autoZero"/>
        <c:crossBetween val="between"/>
        <c:majorUnit val="0.2"/>
      </c:valAx>
    </c:plotArea>
    <c:plotVisOnly val="1"/>
    <c:dispBlanksAs val="gap"/>
  </c:chart>
  <c:externalData r:id="rId1"/>
  <c:extLst>
    <c:ext xmlns:c14="http://schemas.microsoft.com/office/drawing/2007/8/2/chart" uri="{781A3756-C4B2-4CAC-9D66-4F8BD8637D16}">
      <c14:pivotOptions>
        <c14:dropZoneFilter val="1"/>
        <c14:dropZoneCategories val="1"/>
        <c14:dropZoneData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lang val="zh-CN"/>
  <c:style val="36"/>
  <c:pivotSource>
    <c:name>[人口特征条形图.xlsx]Sheet4!数据透视表4</c:name>
    <c:fmtId val="-1"/>
  </c:pivotSource>
  <c:chart>
    <c:title>
      <c:tx>
        <c:rich>
          <a:bodyPr/>
          <a:lstStyle/>
          <a:p>
            <a:pPr algn="ctr">
              <a:defRPr sz="1200"/>
            </a:pPr>
            <a:r>
              <a:rPr lang="zh-CN" altLang="en-US" sz="1200"/>
              <a:t>文化程度</a:t>
            </a:r>
            <a:endParaRPr lang="en-US" altLang="zh-CN" sz="1200"/>
          </a:p>
        </c:rich>
      </c:tx>
      <c:layout>
        <c:manualLayout>
          <c:xMode val="edge"/>
          <c:yMode val="edge"/>
          <c:x val="0.43319344367687146"/>
          <c:y val="7.165376872981058E-2"/>
        </c:manualLayout>
      </c:layout>
      <c:overlay val="1"/>
    </c:title>
    <c:pivotFmts>
      <c:pivotFmt>
        <c:idx val="0"/>
        <c:marker>
          <c:symbol val="none"/>
        </c:marker>
        <c:dLbl>
          <c:idx val="0"/>
          <c:spPr/>
          <c:txPr>
            <a:bodyPr/>
            <a:lstStyle/>
            <a:p>
              <a:pPr>
                <a:defRPr/>
              </a:pPr>
              <a:endParaRPr lang="zh-CN"/>
            </a:p>
          </c:txPr>
          <c:showVal val="1"/>
        </c:dLbl>
      </c:pivotFmt>
      <c:pivotFmt>
        <c:idx val="1"/>
        <c:marker>
          <c:symbol val="none"/>
        </c:marker>
        <c:dLbl>
          <c:idx val="0"/>
          <c:spPr/>
          <c:txPr>
            <a:bodyPr/>
            <a:lstStyle/>
            <a:p>
              <a:pPr>
                <a:defRPr/>
              </a:pPr>
              <a:endParaRPr lang="zh-CN"/>
            </a:p>
          </c:txPr>
          <c:showVal val="1"/>
        </c:dLbl>
      </c:pivotFmt>
      <c:pivotFmt>
        <c:idx val="2"/>
        <c:marker>
          <c:symbol val="none"/>
        </c:marker>
        <c:dLbl>
          <c:idx val="0"/>
          <c:spPr/>
          <c:txPr>
            <a:bodyPr/>
            <a:lstStyle/>
            <a:p>
              <a:pPr>
                <a:defRPr/>
              </a:pPr>
              <a:endParaRPr lang="zh-CN"/>
            </a:p>
          </c:txPr>
          <c:showVal val="1"/>
        </c:dLbl>
      </c:pivotFmt>
    </c:pivotFmts>
    <c:view3D>
      <c:depthPercent val="100"/>
      <c:rAngAx val="1"/>
    </c:view3D>
    <c:plotArea>
      <c:layout/>
      <c:bar3DChart>
        <c:barDir val="col"/>
        <c:grouping val="clustered"/>
        <c:ser>
          <c:idx val="0"/>
          <c:order val="0"/>
          <c:tx>
            <c:strRef>
              <c:f>Sheet4!$B$42</c:f>
              <c:strCache>
                <c:ptCount val="1"/>
                <c:pt idx="0">
                  <c:v>汇总</c:v>
                </c:pt>
              </c:strCache>
            </c:strRef>
          </c:tx>
          <c:dLbls>
            <c:delete val="1"/>
          </c:dLbls>
          <c:cat>
            <c:strRef>
              <c:f>Sheet4!$A$43:$A$48</c:f>
              <c:strCache>
                <c:ptCount val="5"/>
                <c:pt idx="0">
                  <c:v>小学及以下</c:v>
                </c:pt>
                <c:pt idx="1">
                  <c:v>初中</c:v>
                </c:pt>
                <c:pt idx="2">
                  <c:v>高中</c:v>
                </c:pt>
                <c:pt idx="3">
                  <c:v>专科/本科</c:v>
                </c:pt>
                <c:pt idx="4">
                  <c:v>研究生及以上</c:v>
                </c:pt>
              </c:strCache>
            </c:strRef>
          </c:cat>
          <c:val>
            <c:numRef>
              <c:f>Sheet4!$B$43:$B$48</c:f>
              <c:numCache>
                <c:formatCode>0.00%</c:formatCode>
                <c:ptCount val="5"/>
                <c:pt idx="0">
                  <c:v>1.32890365448505E-2</c:v>
                </c:pt>
                <c:pt idx="1">
                  <c:v>2.3255813953488372E-2</c:v>
                </c:pt>
                <c:pt idx="2">
                  <c:v>5.9800664451827294E-2</c:v>
                </c:pt>
                <c:pt idx="3">
                  <c:v>0.79069767441860483</c:v>
                </c:pt>
                <c:pt idx="4">
                  <c:v>0.11295681063122924</c:v>
                </c:pt>
              </c:numCache>
            </c:numRef>
          </c:val>
        </c:ser>
        <c:dLbls>
          <c:showVal val="1"/>
        </c:dLbls>
        <c:shape val="box"/>
        <c:axId val="203337728"/>
        <c:axId val="203853824"/>
        <c:axId val="0"/>
      </c:bar3DChart>
      <c:catAx>
        <c:axId val="203337728"/>
        <c:scaling>
          <c:orientation val="minMax"/>
        </c:scaling>
        <c:axPos val="b"/>
        <c:tickLblPos val="nextTo"/>
        <c:txPr>
          <a:bodyPr/>
          <a:lstStyle/>
          <a:p>
            <a:pPr>
              <a:defRPr sz="800"/>
            </a:pPr>
            <a:endParaRPr lang="zh-CN"/>
          </a:p>
        </c:txPr>
        <c:crossAx val="203853824"/>
        <c:crosses val="autoZero"/>
        <c:auto val="1"/>
        <c:lblAlgn val="ctr"/>
        <c:lblOffset val="100"/>
      </c:catAx>
      <c:valAx>
        <c:axId val="203853824"/>
        <c:scaling>
          <c:orientation val="minMax"/>
          <c:max val="1"/>
          <c:min val="0"/>
        </c:scaling>
        <c:axPos val="l"/>
        <c:majorGridlines/>
        <c:numFmt formatCode="0.00%" sourceLinked="1"/>
        <c:tickLblPos val="nextTo"/>
        <c:crossAx val="203337728"/>
        <c:crosses val="autoZero"/>
        <c:crossBetween val="between"/>
        <c:majorUnit val="0.2"/>
      </c:valAx>
    </c:plotArea>
    <c:plotVisOnly val="1"/>
    <c:dispBlanksAs val="gap"/>
  </c:chart>
  <c:externalData r:id="rId1"/>
  <c:extLst>
    <c:ext xmlns:c14="http://schemas.microsoft.com/office/drawing/2007/8/2/chart" uri="{781A3756-C4B2-4CAC-9D66-4F8BD8637D16}">
      <c14:pivotOptions>
        <c14:dropZoneFilter val="1"/>
        <c14:dropZoneCategories val="1"/>
        <c14:dropZoneData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lang val="zh-CN"/>
  <c:style val="36"/>
  <c:pivotSource>
    <c:name>[人口特征条形图.xlsx]Sheet4!数据透视表5</c:name>
    <c:fmtId val="-1"/>
  </c:pivotSource>
  <c:chart>
    <c:title>
      <c:tx>
        <c:rich>
          <a:bodyPr/>
          <a:lstStyle/>
          <a:p>
            <a:pPr>
              <a:defRPr sz="1200"/>
            </a:pPr>
            <a:r>
              <a:rPr lang="zh-CN" altLang="en-US" sz="1200"/>
              <a:t>健康状况</a:t>
            </a:r>
          </a:p>
        </c:rich>
      </c:tx>
      <c:layout>
        <c:manualLayout>
          <c:xMode val="edge"/>
          <c:yMode val="edge"/>
          <c:x val="0.44424999999999998"/>
          <c:y val="7.407407407407407E-2"/>
        </c:manualLayout>
      </c:layout>
      <c:overlay val="1"/>
    </c:title>
    <c:pivotFmts>
      <c:pivotFmt>
        <c:idx val="0"/>
        <c:marker>
          <c:symbol val="none"/>
        </c:marker>
        <c:dLbl>
          <c:idx val="0"/>
          <c:spPr/>
          <c:txPr>
            <a:bodyPr/>
            <a:lstStyle/>
            <a:p>
              <a:pPr>
                <a:defRPr/>
              </a:pPr>
              <a:endParaRPr lang="zh-CN"/>
            </a:p>
          </c:txPr>
          <c:showVal val="1"/>
        </c:dLbl>
      </c:pivotFmt>
      <c:pivotFmt>
        <c:idx val="1"/>
        <c:marker>
          <c:symbol val="none"/>
        </c:marker>
        <c:dLbl>
          <c:idx val="0"/>
          <c:spPr/>
          <c:txPr>
            <a:bodyPr/>
            <a:lstStyle/>
            <a:p>
              <a:pPr>
                <a:defRPr/>
              </a:pPr>
              <a:endParaRPr lang="zh-CN"/>
            </a:p>
          </c:txPr>
          <c:showVal val="1"/>
        </c:dLbl>
      </c:pivotFmt>
      <c:pivotFmt>
        <c:idx val="2"/>
        <c:marker>
          <c:symbol val="none"/>
        </c:marker>
        <c:dLbl>
          <c:idx val="0"/>
          <c:spPr/>
          <c:txPr>
            <a:bodyPr/>
            <a:lstStyle/>
            <a:p>
              <a:pPr>
                <a:defRPr/>
              </a:pPr>
              <a:endParaRPr lang="zh-CN"/>
            </a:p>
          </c:txPr>
          <c:showVal val="1"/>
        </c:dLbl>
      </c:pivotFmt>
    </c:pivotFmts>
    <c:view3D>
      <c:depthPercent val="100"/>
      <c:rAngAx val="1"/>
    </c:view3D>
    <c:plotArea>
      <c:layout>
        <c:manualLayout>
          <c:layoutTarget val="inner"/>
          <c:xMode val="edge"/>
          <c:yMode val="edge"/>
          <c:x val="0.1575857392825897"/>
          <c:y val="4.6770924467774859E-2"/>
          <c:w val="0.78117711495157083"/>
          <c:h val="0.78735323277098168"/>
        </c:manualLayout>
      </c:layout>
      <c:bar3DChart>
        <c:barDir val="col"/>
        <c:grouping val="clustered"/>
        <c:ser>
          <c:idx val="0"/>
          <c:order val="0"/>
          <c:tx>
            <c:strRef>
              <c:f>Sheet4!$B$63</c:f>
              <c:strCache>
                <c:ptCount val="1"/>
                <c:pt idx="0">
                  <c:v>汇总</c:v>
                </c:pt>
              </c:strCache>
            </c:strRef>
          </c:tx>
          <c:cat>
            <c:strRef>
              <c:f>Sheet4!$A$64:$A$69</c:f>
              <c:strCache>
                <c:ptCount val="5"/>
                <c:pt idx="0">
                  <c:v>差</c:v>
                </c:pt>
                <c:pt idx="1">
                  <c:v>比较差</c:v>
                </c:pt>
                <c:pt idx="2">
                  <c:v>一般</c:v>
                </c:pt>
                <c:pt idx="3">
                  <c:v>比较好</c:v>
                </c:pt>
                <c:pt idx="4">
                  <c:v>好</c:v>
                </c:pt>
              </c:strCache>
            </c:strRef>
          </c:cat>
          <c:val>
            <c:numRef>
              <c:f>Sheet4!$B$64:$B$69</c:f>
              <c:numCache>
                <c:formatCode>0.00%</c:formatCode>
                <c:ptCount val="5"/>
                <c:pt idx="0">
                  <c:v>1.6611295681063131E-2</c:v>
                </c:pt>
                <c:pt idx="1">
                  <c:v>2.6578073089701008E-2</c:v>
                </c:pt>
                <c:pt idx="2">
                  <c:v>0.17275747508305647</c:v>
                </c:pt>
                <c:pt idx="3">
                  <c:v>0.3488372093023257</c:v>
                </c:pt>
                <c:pt idx="4">
                  <c:v>0.43521594684385395</c:v>
                </c:pt>
              </c:numCache>
            </c:numRef>
          </c:val>
        </c:ser>
        <c:dLbls>
          <c:showVal val="1"/>
        </c:dLbls>
        <c:shape val="box"/>
        <c:axId val="209480704"/>
        <c:axId val="210475648"/>
        <c:axId val="0"/>
      </c:bar3DChart>
      <c:catAx>
        <c:axId val="209480704"/>
        <c:scaling>
          <c:orientation val="minMax"/>
        </c:scaling>
        <c:axPos val="b"/>
        <c:tickLblPos val="nextTo"/>
        <c:crossAx val="210475648"/>
        <c:crosses val="autoZero"/>
        <c:auto val="1"/>
        <c:lblAlgn val="ctr"/>
        <c:lblOffset val="100"/>
      </c:catAx>
      <c:valAx>
        <c:axId val="210475648"/>
        <c:scaling>
          <c:orientation val="minMax"/>
          <c:max val="1"/>
          <c:min val="0"/>
        </c:scaling>
        <c:axPos val="l"/>
        <c:majorGridlines/>
        <c:numFmt formatCode="0.00%" sourceLinked="1"/>
        <c:tickLblPos val="nextTo"/>
        <c:crossAx val="209480704"/>
        <c:crosses val="autoZero"/>
        <c:crossBetween val="between"/>
        <c:majorUnit val="0.2"/>
      </c:valAx>
    </c:plotArea>
    <c:plotVisOnly val="1"/>
    <c:dispBlanksAs val="gap"/>
  </c:chart>
  <c:externalData r:id="rId1"/>
  <c:extLst>
    <c:ext xmlns:c14="http://schemas.microsoft.com/office/drawing/2007/8/2/chart" uri="{781A3756-C4B2-4CAC-9D66-4F8BD8637D16}">
      <c14:pivotOptions>
        <c14:dropZoneFilter val="1"/>
        <c14:dropZoneCategories val="1"/>
        <c14:dropZoneData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lang val="zh-CN"/>
  <c:style val="36"/>
  <c:pivotSource>
    <c:name>[人口特征条形图.xlsx]Sheet4!数据透视表6</c:name>
    <c:fmtId val="-1"/>
  </c:pivotSource>
  <c:chart>
    <c:title>
      <c:tx>
        <c:rich>
          <a:bodyPr/>
          <a:lstStyle/>
          <a:p>
            <a:pPr>
              <a:defRPr sz="1200"/>
            </a:pPr>
            <a:r>
              <a:rPr lang="zh-CN" altLang="en-US" sz="1200"/>
              <a:t>家庭人均月收入</a:t>
            </a:r>
            <a:endParaRPr lang="en-US" altLang="zh-CN" sz="1200"/>
          </a:p>
          <a:p>
            <a:pPr>
              <a:defRPr sz="1200"/>
            </a:pPr>
            <a:endParaRPr lang="zh-CN" altLang="en-US" sz="1200"/>
          </a:p>
        </c:rich>
      </c:tx>
      <c:layout>
        <c:manualLayout>
          <c:xMode val="edge"/>
          <c:yMode val="edge"/>
          <c:x val="0.33793272171253841"/>
          <c:y val="0.12222222222222229"/>
        </c:manualLayout>
      </c:layout>
    </c:title>
    <c:pivotFmts>
      <c:pivotFmt>
        <c:idx val="0"/>
        <c:marker>
          <c:symbol val="none"/>
        </c:marker>
        <c:dLbl>
          <c:idx val="0"/>
          <c:showVal val="1"/>
        </c:dLbl>
      </c:pivotFmt>
      <c:pivotFmt>
        <c:idx val="1"/>
        <c:marker>
          <c:symbol val="none"/>
        </c:marker>
        <c:dLbl>
          <c:idx val="0"/>
          <c:spPr/>
          <c:txPr>
            <a:bodyPr/>
            <a:lstStyle/>
            <a:p>
              <a:pPr>
                <a:defRPr/>
              </a:pPr>
              <a:endParaRPr lang="zh-CN"/>
            </a:p>
          </c:txPr>
          <c:showVal val="1"/>
        </c:dLbl>
      </c:pivotFmt>
      <c:pivotFmt>
        <c:idx val="2"/>
        <c:marker>
          <c:symbol val="none"/>
        </c:marker>
        <c:dLbl>
          <c:idx val="0"/>
          <c:spPr/>
          <c:txPr>
            <a:bodyPr/>
            <a:lstStyle/>
            <a:p>
              <a:pPr>
                <a:defRPr/>
              </a:pPr>
              <a:endParaRPr lang="zh-CN"/>
            </a:p>
          </c:txPr>
          <c:showVal val="1"/>
        </c:dLbl>
      </c:pivotFmt>
    </c:pivotFmts>
    <c:view3D>
      <c:depthPercent val="100"/>
      <c:rAngAx val="1"/>
    </c:view3D>
    <c:plotArea>
      <c:layout/>
      <c:bar3DChart>
        <c:barDir val="col"/>
        <c:grouping val="clustered"/>
        <c:ser>
          <c:idx val="0"/>
          <c:order val="0"/>
          <c:tx>
            <c:strRef>
              <c:f>Sheet4!$B$79</c:f>
              <c:strCache>
                <c:ptCount val="1"/>
                <c:pt idx="0">
                  <c:v>汇总</c:v>
                </c:pt>
              </c:strCache>
            </c:strRef>
          </c:tx>
          <c:dLbls>
            <c:txPr>
              <a:bodyPr/>
              <a:lstStyle/>
              <a:p>
                <a:pPr>
                  <a:defRPr sz="900"/>
                </a:pPr>
                <a:endParaRPr lang="zh-CN"/>
              </a:p>
            </c:txPr>
            <c:showVal val="1"/>
          </c:dLbls>
          <c:cat>
            <c:strRef>
              <c:f>Sheet4!$A$80:$A$87</c:f>
              <c:strCache>
                <c:ptCount val="7"/>
                <c:pt idx="0">
                  <c:v>1000以下</c:v>
                </c:pt>
                <c:pt idx="1">
                  <c:v>1000-3000</c:v>
                </c:pt>
                <c:pt idx="2">
                  <c:v>3000-5000</c:v>
                </c:pt>
                <c:pt idx="3">
                  <c:v>5000-8000</c:v>
                </c:pt>
                <c:pt idx="4">
                  <c:v>8000-10000</c:v>
                </c:pt>
                <c:pt idx="5">
                  <c:v>10000-20000</c:v>
                </c:pt>
                <c:pt idx="6">
                  <c:v>20000以上</c:v>
                </c:pt>
              </c:strCache>
            </c:strRef>
          </c:cat>
          <c:val>
            <c:numRef>
              <c:f>Sheet4!$B$80:$B$87</c:f>
              <c:numCache>
                <c:formatCode>0.00%</c:formatCode>
                <c:ptCount val="7"/>
                <c:pt idx="0">
                  <c:v>7.3089700996677762E-2</c:v>
                </c:pt>
                <c:pt idx="1">
                  <c:v>0.22591362126245848</c:v>
                </c:pt>
                <c:pt idx="2">
                  <c:v>0.31561461794019946</c:v>
                </c:pt>
                <c:pt idx="3">
                  <c:v>0.18936877076411959</c:v>
                </c:pt>
                <c:pt idx="4">
                  <c:v>8.9700996677740868E-2</c:v>
                </c:pt>
                <c:pt idx="5">
                  <c:v>7.6411960132890394E-2</c:v>
                </c:pt>
                <c:pt idx="6">
                  <c:v>2.9900332225913644E-2</c:v>
                </c:pt>
              </c:numCache>
            </c:numRef>
          </c:val>
        </c:ser>
        <c:dLbls>
          <c:showVal val="1"/>
        </c:dLbls>
        <c:shape val="box"/>
        <c:axId val="215137280"/>
        <c:axId val="215401216"/>
        <c:axId val="0"/>
      </c:bar3DChart>
      <c:catAx>
        <c:axId val="215137280"/>
        <c:scaling>
          <c:orientation val="minMax"/>
        </c:scaling>
        <c:axPos val="b"/>
        <c:tickLblPos val="nextTo"/>
        <c:crossAx val="215401216"/>
        <c:crosses val="autoZero"/>
        <c:auto val="1"/>
        <c:lblAlgn val="ctr"/>
        <c:lblOffset val="100"/>
      </c:catAx>
      <c:valAx>
        <c:axId val="215401216"/>
        <c:scaling>
          <c:orientation val="minMax"/>
          <c:max val="1"/>
          <c:min val="0"/>
        </c:scaling>
        <c:axPos val="l"/>
        <c:majorGridlines/>
        <c:numFmt formatCode="0.00%" sourceLinked="1"/>
        <c:tickLblPos val="nextTo"/>
        <c:crossAx val="215137280"/>
        <c:crosses val="autoZero"/>
        <c:crossBetween val="between"/>
        <c:majorUnit val="0.2"/>
      </c:valAx>
    </c:plotArea>
    <c:plotVisOnly val="1"/>
    <c:dispBlanksAs val="gap"/>
  </c:chart>
  <c:externalData r:id="rId1"/>
  <c:extLst>
    <c:ext xmlns:c14="http://schemas.microsoft.com/office/drawing/2007/8/2/chart" uri="{781A3756-C4B2-4CAC-9D66-4F8BD8637D16}">
      <c14:pivotOptions>
        <c14:dropZoneFilter val="1"/>
        <c14:dropZoneCategories val="1"/>
        <c14:dropZoneData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lang val="zh-CN"/>
  <c:style val="36"/>
  <c:pivotSource>
    <c:name>[人口特征条形图.xlsx]Sheet4!数据透视表10</c:name>
    <c:fmtId val="-1"/>
  </c:pivotSource>
  <c:chart>
    <c:title>
      <c:tx>
        <c:rich>
          <a:bodyPr/>
          <a:lstStyle/>
          <a:p>
            <a:pPr>
              <a:defRPr sz="900"/>
            </a:pPr>
            <a:r>
              <a:rPr lang="zh-CN" altLang="en-US" sz="900"/>
              <a:t>家庭是否有</a:t>
            </a:r>
            <a:r>
              <a:rPr lang="en-US" altLang="zh-CN" sz="900"/>
              <a:t>12</a:t>
            </a:r>
            <a:r>
              <a:rPr lang="zh-CN" altLang="en-US" sz="900"/>
              <a:t>岁以下的儿童</a:t>
            </a:r>
          </a:p>
        </c:rich>
      </c:tx>
      <c:layout>
        <c:manualLayout>
          <c:xMode val="edge"/>
          <c:yMode val="edge"/>
          <c:x val="0.12170666666666667"/>
          <c:y val="5.7404394698596581E-2"/>
        </c:manualLayout>
      </c:layout>
    </c:title>
    <c:pivotFmts>
      <c:pivotFmt>
        <c:idx val="0"/>
        <c:marker>
          <c:symbol val="none"/>
        </c:marker>
        <c:dLbl>
          <c:idx val="0"/>
          <c:spPr/>
          <c:txPr>
            <a:bodyPr/>
            <a:lstStyle/>
            <a:p>
              <a:pPr>
                <a:defRPr/>
              </a:pPr>
              <a:endParaRPr lang="zh-CN"/>
            </a:p>
          </c:txPr>
          <c:showVal val="1"/>
        </c:dLbl>
      </c:pivotFmt>
      <c:pivotFmt>
        <c:idx val="1"/>
        <c:dLbl>
          <c:idx val="0"/>
          <c:layout>
            <c:manualLayout>
              <c:x val="3.8548752834467119E-2"/>
              <c:y val="-6.9444444444444475E-2"/>
            </c:manualLayout>
          </c:layout>
          <c:showVal val="1"/>
        </c:dLbl>
      </c:pivotFmt>
      <c:pivotFmt>
        <c:idx val="2"/>
        <c:dLbl>
          <c:idx val="0"/>
          <c:layout>
            <c:manualLayout>
              <c:x val="3.4013605442176888E-2"/>
              <c:y val="-6.4814814814814839E-2"/>
            </c:manualLayout>
          </c:layout>
          <c:showVal val="1"/>
        </c:dLbl>
      </c:pivotFmt>
      <c:pivotFmt>
        <c:idx val="3"/>
        <c:marker>
          <c:symbol val="none"/>
        </c:marker>
        <c:dLbl>
          <c:idx val="0"/>
          <c:spPr/>
          <c:txPr>
            <a:bodyPr/>
            <a:lstStyle/>
            <a:p>
              <a:pPr>
                <a:defRPr/>
              </a:pPr>
              <a:endParaRPr lang="zh-CN"/>
            </a:p>
          </c:txPr>
          <c:showVal val="1"/>
        </c:dLbl>
      </c:pivotFmt>
      <c:pivotFmt>
        <c:idx val="4"/>
        <c:dLbl>
          <c:idx val="0"/>
          <c:layout>
            <c:manualLayout>
              <c:x val="3.4013605442176888E-2"/>
              <c:y val="-6.4814814814814839E-2"/>
            </c:manualLayout>
          </c:layout>
          <c:showVal val="1"/>
        </c:dLbl>
      </c:pivotFmt>
      <c:pivotFmt>
        <c:idx val="5"/>
        <c:dLbl>
          <c:idx val="0"/>
          <c:layout>
            <c:manualLayout>
              <c:x val="3.8548752834467119E-2"/>
              <c:y val="-6.9444444444444475E-2"/>
            </c:manualLayout>
          </c:layout>
          <c:showVal val="1"/>
        </c:dLbl>
      </c:pivotFmt>
      <c:pivotFmt>
        <c:idx val="6"/>
        <c:marker>
          <c:symbol val="none"/>
        </c:marker>
        <c:dLbl>
          <c:idx val="0"/>
          <c:spPr/>
          <c:txPr>
            <a:bodyPr/>
            <a:lstStyle/>
            <a:p>
              <a:pPr>
                <a:defRPr/>
              </a:pPr>
              <a:endParaRPr lang="zh-CN"/>
            </a:p>
          </c:txPr>
          <c:showVal val="1"/>
        </c:dLbl>
      </c:pivotFmt>
      <c:pivotFmt>
        <c:idx val="7"/>
        <c:dLbl>
          <c:idx val="0"/>
          <c:layout>
            <c:manualLayout>
              <c:x val="3.4013605442176888E-2"/>
              <c:y val="-6.4814814814814839E-2"/>
            </c:manualLayout>
          </c:layout>
          <c:showVal val="1"/>
        </c:dLbl>
      </c:pivotFmt>
      <c:pivotFmt>
        <c:idx val="8"/>
        <c:dLbl>
          <c:idx val="0"/>
          <c:layout>
            <c:manualLayout>
              <c:x val="3.8548752834467119E-2"/>
              <c:y val="-6.9444444444444475E-2"/>
            </c:manualLayout>
          </c:layout>
          <c:showVal val="1"/>
        </c:dLbl>
      </c:pivotFmt>
    </c:pivotFmts>
    <c:view3D>
      <c:depthPercent val="100"/>
      <c:rAngAx val="1"/>
    </c:view3D>
    <c:plotArea>
      <c:layout/>
      <c:bar3DChart>
        <c:barDir val="col"/>
        <c:grouping val="clustered"/>
        <c:ser>
          <c:idx val="0"/>
          <c:order val="0"/>
          <c:tx>
            <c:strRef>
              <c:f>Sheet4!$B$98</c:f>
              <c:strCache>
                <c:ptCount val="1"/>
                <c:pt idx="0">
                  <c:v>汇总</c:v>
                </c:pt>
              </c:strCache>
            </c:strRef>
          </c:tx>
          <c:dLbls>
            <c:dLbl>
              <c:idx val="0"/>
              <c:layout>
                <c:manualLayout>
                  <c:x val="3.4013302080692358E-2"/>
                  <c:y val="-1.3888888888888855E-2"/>
                </c:manualLayout>
              </c:layout>
              <c:showVal val="1"/>
            </c:dLbl>
            <c:dLbl>
              <c:idx val="1"/>
              <c:layout>
                <c:manualLayout>
                  <c:x val="3.854887667866868E-2"/>
                  <c:y val="-9.2592592592592657E-3"/>
                </c:manualLayout>
              </c:layout>
              <c:showVal val="1"/>
            </c:dLbl>
            <c:txPr>
              <a:bodyPr/>
              <a:lstStyle/>
              <a:p>
                <a:pPr>
                  <a:defRPr sz="800"/>
                </a:pPr>
                <a:endParaRPr lang="zh-CN"/>
              </a:p>
            </c:txPr>
            <c:showVal val="1"/>
          </c:dLbls>
          <c:cat>
            <c:strRef>
              <c:f>Sheet4!$A$99:$A$101</c:f>
              <c:strCache>
                <c:ptCount val="2"/>
                <c:pt idx="0">
                  <c:v>无</c:v>
                </c:pt>
                <c:pt idx="1">
                  <c:v>有</c:v>
                </c:pt>
              </c:strCache>
            </c:strRef>
          </c:cat>
          <c:val>
            <c:numRef>
              <c:f>Sheet4!$B$99:$B$101</c:f>
              <c:numCache>
                <c:formatCode>0.00%</c:formatCode>
                <c:ptCount val="2"/>
                <c:pt idx="0">
                  <c:v>0.69767441860465162</c:v>
                </c:pt>
                <c:pt idx="1">
                  <c:v>0.3023255813953491</c:v>
                </c:pt>
              </c:numCache>
            </c:numRef>
          </c:val>
        </c:ser>
        <c:dLbls>
          <c:showVal val="1"/>
        </c:dLbls>
        <c:shape val="box"/>
        <c:axId val="203948416"/>
        <c:axId val="203949952"/>
        <c:axId val="0"/>
      </c:bar3DChart>
      <c:catAx>
        <c:axId val="203948416"/>
        <c:scaling>
          <c:orientation val="minMax"/>
        </c:scaling>
        <c:axPos val="b"/>
        <c:tickLblPos val="nextTo"/>
        <c:crossAx val="203949952"/>
        <c:crosses val="autoZero"/>
        <c:auto val="1"/>
        <c:lblAlgn val="ctr"/>
        <c:lblOffset val="100"/>
      </c:catAx>
      <c:valAx>
        <c:axId val="203949952"/>
        <c:scaling>
          <c:orientation val="minMax"/>
          <c:max val="1"/>
          <c:min val="0"/>
        </c:scaling>
        <c:axPos val="l"/>
        <c:majorGridlines/>
        <c:numFmt formatCode="0.00%" sourceLinked="1"/>
        <c:tickLblPos val="nextTo"/>
        <c:crossAx val="203948416"/>
        <c:crosses val="autoZero"/>
        <c:crossBetween val="between"/>
        <c:majorUnit val="0.2"/>
      </c:valAx>
    </c:plotArea>
    <c:plotVisOnly val="1"/>
    <c:dispBlanksAs val="gap"/>
  </c:chart>
  <c:spPr>
    <a:ln>
      <a:solidFill>
        <a:schemeClr val="tx1"/>
      </a:solidFill>
    </a:ln>
  </c:spPr>
  <c:externalData r:id="rId1"/>
  <c:extLst>
    <c:ext xmlns:c14="http://schemas.microsoft.com/office/drawing/2007/8/2/chart" uri="{781A3756-C4B2-4CAC-9D66-4F8BD8637D16}">
      <c14:pivotOptions>
        <c14:dropZoneFilter val="1"/>
        <c14:dropZoneCategories val="1"/>
        <c14:dropZoneData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style val="36"/>
  <c:pivotSource>
    <c:name>[消费者基本情况.xlsx]Sheet4!数据透视表11</c:name>
    <c:fmtId val="-1"/>
  </c:pivotSource>
  <c:chart>
    <c:title>
      <c:tx>
        <c:rich>
          <a:bodyPr/>
          <a:lstStyle/>
          <a:p>
            <a:pPr>
              <a:defRPr sz="900"/>
            </a:pPr>
            <a:r>
              <a:rPr lang="zh-CN" sz="900"/>
              <a:t>家庭是否有</a:t>
            </a:r>
            <a:r>
              <a:rPr lang="en-US" sz="900"/>
              <a:t>65</a:t>
            </a:r>
            <a:r>
              <a:rPr lang="zh-CN" sz="900"/>
              <a:t>岁以上的老人</a:t>
            </a:r>
          </a:p>
        </c:rich>
      </c:tx>
      <c:layout>
        <c:manualLayout>
          <c:xMode val="edge"/>
          <c:yMode val="edge"/>
          <c:x val="0.13659136333292593"/>
          <c:y val="5.5307876392395462E-2"/>
        </c:manualLayout>
      </c:layout>
    </c:title>
    <c:pivotFmts>
      <c:pivotFmt>
        <c:idx val="0"/>
        <c:marker>
          <c:symbol val="none"/>
        </c:marker>
        <c:dLbl>
          <c:idx val="0"/>
          <c:spPr/>
          <c:txPr>
            <a:bodyPr/>
            <a:lstStyle/>
            <a:p>
              <a:pPr>
                <a:defRPr/>
              </a:pPr>
              <a:endParaRPr lang="zh-CN"/>
            </a:p>
          </c:txPr>
          <c:showVal val="1"/>
        </c:dLbl>
      </c:pivotFmt>
      <c:pivotFmt>
        <c:idx val="1"/>
        <c:marker>
          <c:symbol val="none"/>
        </c:marker>
        <c:dLbl>
          <c:idx val="0"/>
          <c:spPr/>
          <c:txPr>
            <a:bodyPr/>
            <a:lstStyle/>
            <a:p>
              <a:pPr>
                <a:defRPr/>
              </a:pPr>
              <a:endParaRPr lang="zh-CN"/>
            </a:p>
          </c:txPr>
          <c:showVal val="1"/>
        </c:dLbl>
      </c:pivotFmt>
      <c:pivotFmt>
        <c:idx val="2"/>
        <c:marker>
          <c:symbol val="none"/>
        </c:marker>
        <c:dLbl>
          <c:idx val="0"/>
          <c:spPr/>
          <c:txPr>
            <a:bodyPr/>
            <a:lstStyle/>
            <a:p>
              <a:pPr>
                <a:defRPr/>
              </a:pPr>
              <a:endParaRPr lang="zh-CN"/>
            </a:p>
          </c:txPr>
          <c:showVal val="1"/>
        </c:dLbl>
      </c:pivotFmt>
    </c:pivotFmts>
    <c:view3D>
      <c:depthPercent val="100"/>
      <c:rAngAx val="1"/>
    </c:view3D>
    <c:plotArea>
      <c:layout/>
      <c:bar3DChart>
        <c:barDir val="col"/>
        <c:grouping val="clustered"/>
        <c:ser>
          <c:idx val="0"/>
          <c:order val="0"/>
          <c:tx>
            <c:strRef>
              <c:f>Sheet4!$B$112</c:f>
              <c:strCache>
                <c:ptCount val="1"/>
                <c:pt idx="0">
                  <c:v>汇总</c:v>
                </c:pt>
              </c:strCache>
            </c:strRef>
          </c:tx>
          <c:dLbls>
            <c:dLbl>
              <c:idx val="0"/>
              <c:layout>
                <c:manualLayout>
                  <c:x val="4.0784233235588434E-2"/>
                  <c:y val="-1.2525733488980345E-2"/>
                </c:manualLayout>
              </c:layout>
              <c:showVal val="1"/>
            </c:dLbl>
            <c:dLbl>
              <c:idx val="1"/>
              <c:layout>
                <c:manualLayout>
                  <c:x val="3.4395347281227208E-2"/>
                  <c:y val="-1.9760540996450426E-2"/>
                </c:manualLayout>
              </c:layout>
              <c:showVal val="1"/>
            </c:dLbl>
            <c:txPr>
              <a:bodyPr/>
              <a:lstStyle/>
              <a:p>
                <a:pPr>
                  <a:defRPr sz="800"/>
                </a:pPr>
                <a:endParaRPr lang="zh-CN"/>
              </a:p>
            </c:txPr>
            <c:showVal val="1"/>
          </c:dLbls>
          <c:cat>
            <c:strRef>
              <c:f>Sheet4!$A$113:$A$115</c:f>
              <c:strCache>
                <c:ptCount val="2"/>
                <c:pt idx="0">
                  <c:v>无</c:v>
                </c:pt>
                <c:pt idx="1">
                  <c:v>有</c:v>
                </c:pt>
              </c:strCache>
            </c:strRef>
          </c:cat>
          <c:val>
            <c:numRef>
              <c:f>Sheet4!$B$113:$B$115</c:f>
              <c:numCache>
                <c:formatCode>0.00%</c:formatCode>
                <c:ptCount val="2"/>
                <c:pt idx="0">
                  <c:v>0.56146179401993357</c:v>
                </c:pt>
                <c:pt idx="1">
                  <c:v>0.43853820598006665</c:v>
                </c:pt>
              </c:numCache>
            </c:numRef>
          </c:val>
        </c:ser>
        <c:dLbls>
          <c:showVal val="1"/>
        </c:dLbls>
        <c:shape val="box"/>
        <c:axId val="204422144"/>
        <c:axId val="204423936"/>
        <c:axId val="0"/>
      </c:bar3DChart>
      <c:catAx>
        <c:axId val="204422144"/>
        <c:scaling>
          <c:orientation val="minMax"/>
        </c:scaling>
        <c:axPos val="b"/>
        <c:tickLblPos val="nextTo"/>
        <c:crossAx val="204423936"/>
        <c:crosses val="autoZero"/>
        <c:auto val="1"/>
        <c:lblAlgn val="ctr"/>
        <c:lblOffset val="100"/>
      </c:catAx>
      <c:valAx>
        <c:axId val="204423936"/>
        <c:scaling>
          <c:orientation val="minMax"/>
          <c:max val="1"/>
          <c:min val="0"/>
        </c:scaling>
        <c:axPos val="l"/>
        <c:majorGridlines/>
        <c:numFmt formatCode="0.00%" sourceLinked="1"/>
        <c:tickLblPos val="nextTo"/>
        <c:crossAx val="204422144"/>
        <c:crosses val="autoZero"/>
        <c:crossBetween val="between"/>
        <c:majorUnit val="0.2"/>
      </c:valAx>
    </c:plotArea>
    <c:plotVisOnly val="1"/>
    <c:dispBlanksAs val="gap"/>
  </c:chart>
  <c:spPr>
    <a:ln>
      <a:solidFill>
        <a:schemeClr val="tx1"/>
      </a:solidFill>
    </a:ln>
  </c:spPr>
  <c:externalData r:id="rId1"/>
  <c:extLst>
    <c:ext xmlns:c14="http://schemas.microsoft.com/office/drawing/2007/8/2/chart" uri="{781A3756-C4B2-4CAC-9D66-4F8BD8637D16}">
      <c14:pivotOptions>
        <c14:dropZoneFilter val="1"/>
        <c14:dropZoneCategories val="1"/>
        <c14:dropZoneData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c:lang val="zh-CN"/>
  <c:style val="36"/>
  <c:pivotSource>
    <c:name>[消费者基本情况.xlsx]Sheet4!数据透视表12</c:name>
    <c:fmtId val="-1"/>
  </c:pivotSource>
  <c:chart>
    <c:title>
      <c:tx>
        <c:rich>
          <a:bodyPr/>
          <a:lstStyle/>
          <a:p>
            <a:pPr>
              <a:defRPr sz="900"/>
            </a:pPr>
            <a:r>
              <a:rPr lang="zh-CN" altLang="en-US" sz="900"/>
              <a:t>家庭是否有备孕、孕期或哺乳期的妇女</a:t>
            </a:r>
          </a:p>
        </c:rich>
      </c:tx>
    </c:title>
    <c:pivotFmts>
      <c:pivotFmt>
        <c:idx val="0"/>
        <c:marker>
          <c:symbol val="none"/>
        </c:marker>
        <c:dLbl>
          <c:idx val="0"/>
          <c:spPr/>
          <c:txPr>
            <a:bodyPr/>
            <a:lstStyle/>
            <a:p>
              <a:pPr>
                <a:defRPr/>
              </a:pPr>
              <a:endParaRPr lang="zh-CN"/>
            </a:p>
          </c:txPr>
          <c:showVal val="1"/>
        </c:dLbl>
      </c:pivotFmt>
      <c:pivotFmt>
        <c:idx val="1"/>
        <c:dLbl>
          <c:idx val="0"/>
          <c:layout>
            <c:manualLayout>
              <c:x val="3.0624263839811542E-2"/>
              <c:y val="-5.5555555555555525E-2"/>
            </c:manualLayout>
          </c:layout>
          <c:showVal val="1"/>
        </c:dLbl>
      </c:pivotFmt>
      <c:pivotFmt>
        <c:idx val="2"/>
        <c:dLbl>
          <c:idx val="0"/>
          <c:layout>
            <c:manualLayout>
              <c:x val="4.2402826855123733E-2"/>
              <c:y val="-7.407407407407407E-2"/>
            </c:manualLayout>
          </c:layout>
          <c:showVal val="1"/>
        </c:dLbl>
      </c:pivotFmt>
      <c:pivotFmt>
        <c:idx val="3"/>
        <c:marker>
          <c:symbol val="none"/>
        </c:marker>
        <c:dLbl>
          <c:idx val="0"/>
          <c:spPr/>
          <c:txPr>
            <a:bodyPr/>
            <a:lstStyle/>
            <a:p>
              <a:pPr>
                <a:defRPr/>
              </a:pPr>
              <a:endParaRPr lang="zh-CN"/>
            </a:p>
          </c:txPr>
          <c:showVal val="1"/>
        </c:dLbl>
      </c:pivotFmt>
      <c:pivotFmt>
        <c:idx val="4"/>
        <c:dLbl>
          <c:idx val="0"/>
          <c:layout>
            <c:manualLayout>
              <c:x val="4.2402826855123733E-2"/>
              <c:y val="-7.407407407407407E-2"/>
            </c:manualLayout>
          </c:layout>
          <c:showVal val="1"/>
        </c:dLbl>
      </c:pivotFmt>
      <c:pivotFmt>
        <c:idx val="5"/>
        <c:dLbl>
          <c:idx val="0"/>
          <c:layout>
            <c:manualLayout>
              <c:x val="3.0624263839811542E-2"/>
              <c:y val="-5.5555555555555525E-2"/>
            </c:manualLayout>
          </c:layout>
          <c:showVal val="1"/>
        </c:dLbl>
      </c:pivotFmt>
      <c:pivotFmt>
        <c:idx val="6"/>
        <c:marker>
          <c:symbol val="none"/>
        </c:marker>
        <c:dLbl>
          <c:idx val="0"/>
          <c:spPr/>
          <c:txPr>
            <a:bodyPr/>
            <a:lstStyle/>
            <a:p>
              <a:pPr>
                <a:defRPr/>
              </a:pPr>
              <a:endParaRPr lang="zh-CN"/>
            </a:p>
          </c:txPr>
          <c:showVal val="1"/>
        </c:dLbl>
      </c:pivotFmt>
      <c:pivotFmt>
        <c:idx val="7"/>
        <c:dLbl>
          <c:idx val="0"/>
          <c:layout>
            <c:manualLayout>
              <c:x val="4.2402826855123733E-2"/>
              <c:y val="-7.407407407407407E-2"/>
            </c:manualLayout>
          </c:layout>
          <c:showVal val="1"/>
        </c:dLbl>
      </c:pivotFmt>
      <c:pivotFmt>
        <c:idx val="8"/>
        <c:dLbl>
          <c:idx val="0"/>
          <c:layout>
            <c:manualLayout>
              <c:x val="3.0624263839811542E-2"/>
              <c:y val="-5.5555555555555525E-2"/>
            </c:manualLayout>
          </c:layout>
          <c:showVal val="1"/>
        </c:dLbl>
      </c:pivotFmt>
    </c:pivotFmts>
    <c:view3D>
      <c:depthPercent val="100"/>
      <c:rAngAx val="1"/>
    </c:view3D>
    <c:plotArea>
      <c:layout/>
      <c:bar3DChart>
        <c:barDir val="col"/>
        <c:grouping val="clustered"/>
        <c:ser>
          <c:idx val="0"/>
          <c:order val="0"/>
          <c:tx>
            <c:strRef>
              <c:f>Sheet4!$B$118</c:f>
              <c:strCache>
                <c:ptCount val="1"/>
                <c:pt idx="0">
                  <c:v>汇总</c:v>
                </c:pt>
              </c:strCache>
            </c:strRef>
          </c:tx>
          <c:dLbls>
            <c:dLbl>
              <c:idx val="0"/>
              <c:layout>
                <c:manualLayout>
                  <c:x val="1.2379393933089955E-2"/>
                  <c:y val="-1.7572178477690249E-2"/>
                </c:manualLayout>
              </c:layout>
              <c:spPr/>
              <c:txPr>
                <a:bodyPr/>
                <a:lstStyle/>
                <a:p>
                  <a:pPr>
                    <a:defRPr sz="800"/>
                  </a:pPr>
                  <a:endParaRPr lang="zh-CN"/>
                </a:p>
              </c:txPr>
              <c:showVal val="1"/>
            </c:dLbl>
            <c:dLbl>
              <c:idx val="1"/>
              <c:layout>
                <c:manualLayout>
                  <c:x val="4.005818848115681E-2"/>
                  <c:y val="-3.1225166197291036E-2"/>
                </c:manualLayout>
              </c:layout>
              <c:spPr/>
              <c:txPr>
                <a:bodyPr/>
                <a:lstStyle/>
                <a:p>
                  <a:pPr>
                    <a:defRPr sz="800"/>
                  </a:pPr>
                  <a:endParaRPr lang="zh-CN"/>
                </a:p>
              </c:txPr>
              <c:showVal val="1"/>
            </c:dLbl>
            <c:txPr>
              <a:bodyPr/>
              <a:lstStyle/>
              <a:p>
                <a:pPr>
                  <a:defRPr/>
                </a:pPr>
                <a:endParaRPr lang="zh-CN"/>
              </a:p>
            </c:txPr>
            <c:showVal val="1"/>
          </c:dLbls>
          <c:cat>
            <c:strRef>
              <c:f>Sheet4!$A$119:$A$121</c:f>
              <c:strCache>
                <c:ptCount val="2"/>
                <c:pt idx="0">
                  <c:v>无</c:v>
                </c:pt>
                <c:pt idx="1">
                  <c:v>有</c:v>
                </c:pt>
              </c:strCache>
            </c:strRef>
          </c:cat>
          <c:val>
            <c:numRef>
              <c:f>Sheet4!$B$119:$B$121</c:f>
              <c:numCache>
                <c:formatCode>0.00%</c:formatCode>
                <c:ptCount val="2"/>
                <c:pt idx="0">
                  <c:v>0.86378737541528261</c:v>
                </c:pt>
                <c:pt idx="1">
                  <c:v>0.13621262458471761</c:v>
                </c:pt>
              </c:numCache>
            </c:numRef>
          </c:val>
        </c:ser>
        <c:dLbls>
          <c:showVal val="1"/>
        </c:dLbls>
        <c:shape val="box"/>
        <c:axId val="208996992"/>
        <c:axId val="209002880"/>
        <c:axId val="0"/>
      </c:bar3DChart>
      <c:catAx>
        <c:axId val="208996992"/>
        <c:scaling>
          <c:orientation val="minMax"/>
        </c:scaling>
        <c:axPos val="b"/>
        <c:tickLblPos val="nextTo"/>
        <c:crossAx val="209002880"/>
        <c:crosses val="autoZero"/>
        <c:auto val="1"/>
        <c:lblAlgn val="ctr"/>
        <c:lblOffset val="100"/>
      </c:catAx>
      <c:valAx>
        <c:axId val="209002880"/>
        <c:scaling>
          <c:orientation val="minMax"/>
          <c:max val="1"/>
          <c:min val="0"/>
        </c:scaling>
        <c:axPos val="l"/>
        <c:majorGridlines/>
        <c:numFmt formatCode="0.00%" sourceLinked="1"/>
        <c:tickLblPos val="nextTo"/>
        <c:crossAx val="208996992"/>
        <c:crosses val="autoZero"/>
        <c:crossBetween val="between"/>
        <c:majorUnit val="0.2"/>
      </c:valAx>
    </c:plotArea>
    <c:plotVisOnly val="1"/>
    <c:dispBlanksAs val="gap"/>
  </c:chart>
  <c:spPr>
    <a:ln>
      <a:solidFill>
        <a:schemeClr val="tx1"/>
      </a:solidFill>
    </a:ln>
  </c:spPr>
  <c:externalData r:id="rId1"/>
  <c:extLst>
    <c:ext xmlns:c14="http://schemas.microsoft.com/office/drawing/2007/8/2/chart" uri="{781A3756-C4B2-4CAC-9D66-4F8BD8637D16}">
      <c14:pivotOptions>
        <c14:dropZoneFilter val="1"/>
        <c14:dropZoneCategories val="1"/>
        <c14:dropZoneData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ACEDE-7ECA-4CFD-BD19-6952FB69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29</Pages>
  <Words>3652</Words>
  <Characters>20820</Characters>
  <Application>Microsoft Office Word</Application>
  <DocSecurity>0</DocSecurity>
  <Lines>173</Lines>
  <Paragraphs>48</Paragraphs>
  <ScaleCrop>false</ScaleCrop>
  <Company/>
  <LinksUpToDate>false</LinksUpToDate>
  <CharactersWithSpaces>24424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lady chen</dc:creator>
  <cp:lastModifiedBy>Microsoft</cp:lastModifiedBy>
  <cp:revision>106</cp:revision>
  <cp:lastPrinted>2017-06-24T16:30:00Z</cp:lastPrinted>
  <dcterms:created xsi:type="dcterms:W3CDTF">2017-04-29T11:25:00Z</dcterms:created>
  <dcterms:modified xsi:type="dcterms:W3CDTF">2017-06-28T09:40:00Z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