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57" w:rsidRPr="00A52841" w:rsidRDefault="00B40357" w:rsidP="00B40357">
      <w:pPr>
        <w:widowControl/>
        <w:spacing w:line="450" w:lineRule="atLeast"/>
        <w:jc w:val="left"/>
        <w:rPr>
          <w:rFonts w:ascii="Simsun" w:eastAsia="宋体" w:hAnsi="Simsun" w:cs="宋体" w:hint="eastAsia"/>
          <w:b/>
          <w:color w:val="000000"/>
          <w:kern w:val="0"/>
          <w:sz w:val="24"/>
          <w:szCs w:val="24"/>
          <w:u w:val="single"/>
        </w:rPr>
      </w:pPr>
      <w:r w:rsidRPr="00A52841">
        <w:rPr>
          <w:rFonts w:ascii="Simsun" w:eastAsia="宋体" w:hAnsi="Simsun" w:cs="宋体"/>
          <w:b/>
          <w:color w:val="000000"/>
          <w:kern w:val="0"/>
          <w:sz w:val="24"/>
          <w:szCs w:val="24"/>
          <w:u w:val="single"/>
        </w:rPr>
        <w:t>课外</w:t>
      </w:r>
      <w:proofErr w:type="gramStart"/>
      <w:r w:rsidRPr="00A52841">
        <w:rPr>
          <w:rFonts w:ascii="Simsun" w:eastAsia="宋体" w:hAnsi="Simsun" w:cs="宋体"/>
          <w:b/>
          <w:color w:val="000000"/>
          <w:kern w:val="0"/>
          <w:sz w:val="24"/>
          <w:szCs w:val="24"/>
          <w:u w:val="single"/>
        </w:rPr>
        <w:t>研</w:t>
      </w:r>
      <w:proofErr w:type="gramEnd"/>
      <w:r w:rsidRPr="00A52841">
        <w:rPr>
          <w:rFonts w:ascii="Simsun" w:eastAsia="宋体" w:hAnsi="Simsun" w:cs="宋体"/>
          <w:b/>
          <w:color w:val="000000"/>
          <w:kern w:val="0"/>
          <w:sz w:val="24"/>
          <w:szCs w:val="24"/>
          <w:u w:val="single"/>
        </w:rPr>
        <w:t>学实录</w:t>
      </w:r>
      <w:r w:rsidRPr="00A52841">
        <w:rPr>
          <w:rFonts w:ascii="Simsun" w:eastAsia="宋体" w:hAnsi="Simsun" w:cs="宋体" w:hint="eastAsia"/>
          <w:b/>
          <w:color w:val="000000"/>
          <w:kern w:val="0"/>
          <w:sz w:val="24"/>
          <w:szCs w:val="24"/>
          <w:u w:val="single"/>
        </w:rPr>
        <w:t>：</w:t>
      </w:r>
      <w:r w:rsidRPr="00A52841">
        <w:rPr>
          <w:rFonts w:ascii="Simsun" w:eastAsia="宋体" w:hAnsi="Simsun" w:cs="宋体"/>
          <w:b/>
          <w:color w:val="000000"/>
          <w:kern w:val="0"/>
          <w:sz w:val="24"/>
          <w:szCs w:val="24"/>
          <w:u w:val="single"/>
        </w:rPr>
        <w:t>参加</w:t>
      </w:r>
      <w:r w:rsidRPr="00B40357">
        <w:rPr>
          <w:rFonts w:ascii="Simsun" w:eastAsia="宋体" w:hAnsi="Simsun" w:cs="宋体"/>
          <w:b/>
          <w:color w:val="000000"/>
          <w:kern w:val="0"/>
          <w:sz w:val="24"/>
          <w:szCs w:val="24"/>
          <w:u w:val="single"/>
        </w:rPr>
        <w:t>第十四届中国大学生广告艺术节学院奖</w:t>
      </w:r>
      <w:r w:rsidRPr="00A52841">
        <w:rPr>
          <w:rFonts w:ascii="Simsun" w:eastAsia="宋体" w:hAnsi="Simsun" w:cs="宋体"/>
          <w:b/>
          <w:color w:val="000000"/>
          <w:kern w:val="0"/>
          <w:sz w:val="24"/>
          <w:szCs w:val="24"/>
          <w:u w:val="single"/>
        </w:rPr>
        <w:t>之太阳雨宣讲活动</w:t>
      </w:r>
    </w:p>
    <w:p w:rsidR="00B40357" w:rsidRDefault="00B40357" w:rsidP="00B40357">
      <w:pPr>
        <w:widowControl/>
        <w:spacing w:line="450" w:lineRule="atLeast"/>
        <w:ind w:firstLineChars="300" w:firstLine="630"/>
        <w:jc w:val="left"/>
        <w:rPr>
          <w:rFonts w:ascii="Simsun" w:eastAsia="宋体" w:hAnsi="Simsun" w:cs="宋体" w:hint="eastAsia"/>
          <w:color w:val="000000"/>
          <w:kern w:val="0"/>
          <w:szCs w:val="21"/>
          <w:u w:val="single"/>
        </w:rPr>
      </w:pPr>
      <w:r w:rsidRPr="00B40357">
        <w:rPr>
          <w:rFonts w:ascii="Simsun" w:eastAsia="宋体" w:hAnsi="Simsun" w:cs="宋体" w:hint="eastAsia"/>
          <w:color w:val="000000"/>
          <w:kern w:val="0"/>
          <w:szCs w:val="21"/>
          <w:u w:val="single"/>
        </w:rPr>
        <w:t>课程对象：广告创意与表现课程学生</w:t>
      </w:r>
    </w:p>
    <w:p w:rsidR="00B40357" w:rsidRPr="00B40357" w:rsidRDefault="00B40357" w:rsidP="00B40357">
      <w:pPr>
        <w:widowControl/>
        <w:spacing w:line="450" w:lineRule="atLeast"/>
        <w:ind w:firstLineChars="300" w:firstLine="630"/>
        <w:jc w:val="left"/>
        <w:rPr>
          <w:rFonts w:ascii="Simsun" w:eastAsia="宋体" w:hAnsi="Simsun" w:cs="宋体" w:hint="eastAsia"/>
          <w:color w:val="000000"/>
          <w:kern w:val="0"/>
          <w:szCs w:val="21"/>
          <w:u w:val="single"/>
        </w:rPr>
      </w:pPr>
    </w:p>
    <w:p w:rsidR="00B40357" w:rsidRPr="00B40357" w:rsidRDefault="00B40357" w:rsidP="00B40357">
      <w:pPr>
        <w:widowControl/>
        <w:spacing w:line="450" w:lineRule="atLeast"/>
        <w:ind w:firstLineChars="300" w:firstLine="630"/>
        <w:jc w:val="left"/>
        <w:rPr>
          <w:rFonts w:ascii="Simsun" w:eastAsia="宋体" w:hAnsi="Simsun" w:cs="宋体" w:hint="eastAsia"/>
          <w:color w:val="000000"/>
          <w:kern w:val="0"/>
          <w:szCs w:val="21"/>
        </w:rPr>
      </w:pPr>
      <w:r>
        <w:rPr>
          <w:rFonts w:ascii="Simsun" w:eastAsia="宋体" w:hAnsi="Simsun" w:cs="宋体" w:hint="eastAsia"/>
          <w:color w:val="000000"/>
          <w:kern w:val="0"/>
          <w:szCs w:val="21"/>
        </w:rPr>
        <w:t xml:space="preserve">2016 </w:t>
      </w:r>
      <w:r>
        <w:rPr>
          <w:rFonts w:ascii="Simsun" w:eastAsia="宋体" w:hAnsi="Simsun" w:cs="宋体" w:hint="eastAsia"/>
          <w:color w:val="000000"/>
          <w:kern w:val="0"/>
          <w:szCs w:val="21"/>
        </w:rPr>
        <w:t>年</w:t>
      </w:r>
      <w:r w:rsidRPr="00B40357">
        <w:rPr>
          <w:rFonts w:ascii="Simsun" w:eastAsia="宋体" w:hAnsi="Simsun" w:cs="宋体"/>
          <w:color w:val="000000"/>
          <w:kern w:val="0"/>
          <w:szCs w:val="21"/>
        </w:rPr>
        <w:t>3</w:t>
      </w:r>
      <w:r w:rsidRPr="00B40357">
        <w:rPr>
          <w:rFonts w:ascii="Simsun" w:eastAsia="宋体" w:hAnsi="Simsun" w:cs="宋体"/>
          <w:color w:val="000000"/>
          <w:kern w:val="0"/>
          <w:szCs w:val="21"/>
        </w:rPr>
        <w:t>月</w:t>
      </w:r>
      <w:r w:rsidRPr="00B40357">
        <w:rPr>
          <w:rFonts w:ascii="Simsun" w:eastAsia="宋体" w:hAnsi="Simsun" w:cs="宋体"/>
          <w:color w:val="000000"/>
          <w:kern w:val="0"/>
          <w:szCs w:val="21"/>
        </w:rPr>
        <w:t>22</w:t>
      </w:r>
      <w:r w:rsidRPr="00B40357">
        <w:rPr>
          <w:rFonts w:ascii="Simsun" w:eastAsia="宋体" w:hAnsi="Simsun" w:cs="宋体"/>
          <w:color w:val="000000"/>
          <w:kern w:val="0"/>
          <w:szCs w:val="21"/>
        </w:rPr>
        <w:t>日，第十四届中国大学生广告艺术节学院</w:t>
      </w:r>
      <w:proofErr w:type="gramStart"/>
      <w:r w:rsidRPr="00B40357">
        <w:rPr>
          <w:rFonts w:ascii="Simsun" w:eastAsia="宋体" w:hAnsi="Simsun" w:cs="宋体"/>
          <w:color w:val="000000"/>
          <w:kern w:val="0"/>
          <w:szCs w:val="21"/>
        </w:rPr>
        <w:t>奖全国</w:t>
      </w:r>
      <w:proofErr w:type="gramEnd"/>
      <w:r w:rsidRPr="00B40357">
        <w:rPr>
          <w:rFonts w:ascii="Simsun" w:eastAsia="宋体" w:hAnsi="Simsun" w:cs="宋体"/>
          <w:color w:val="000000"/>
          <w:kern w:val="0"/>
          <w:szCs w:val="21"/>
        </w:rPr>
        <w:t>高校巡</w:t>
      </w:r>
      <w:proofErr w:type="gramStart"/>
      <w:r w:rsidRPr="00B40357">
        <w:rPr>
          <w:rFonts w:ascii="Simsun" w:eastAsia="宋体" w:hAnsi="Simsun" w:cs="宋体"/>
          <w:color w:val="000000"/>
          <w:kern w:val="0"/>
          <w:szCs w:val="21"/>
        </w:rPr>
        <w:t>讲继续</w:t>
      </w:r>
      <w:proofErr w:type="gramEnd"/>
      <w:r w:rsidRPr="00B40357">
        <w:rPr>
          <w:rFonts w:ascii="Simsun" w:eastAsia="宋体" w:hAnsi="Simsun" w:cs="宋体"/>
          <w:color w:val="000000"/>
          <w:kern w:val="0"/>
          <w:szCs w:val="21"/>
        </w:rPr>
        <w:t>上一站火辣人气，吸引中国人民大学、北京工业大学、首都师范大学、北京印刷学院等多所学校的莘莘学子坐满中国人民大学逸夫楼主报告厅。太阳雨太阳能</w:t>
      </w:r>
      <w:proofErr w:type="gramStart"/>
      <w:r w:rsidRPr="00B40357">
        <w:rPr>
          <w:rFonts w:ascii="Simsun" w:eastAsia="宋体" w:hAnsi="Simsun" w:cs="宋体"/>
          <w:color w:val="000000"/>
          <w:kern w:val="0"/>
          <w:szCs w:val="21"/>
        </w:rPr>
        <w:t>携手蒙牛真果</w:t>
      </w:r>
      <w:proofErr w:type="gramEnd"/>
      <w:r w:rsidRPr="00B40357">
        <w:rPr>
          <w:rFonts w:ascii="Simsun" w:eastAsia="宋体" w:hAnsi="Simsun" w:cs="宋体"/>
          <w:color w:val="000000"/>
          <w:kern w:val="0"/>
          <w:szCs w:val="21"/>
        </w:rPr>
        <w:t>粒、</w:t>
      </w:r>
      <w:proofErr w:type="gramStart"/>
      <w:r w:rsidRPr="00B40357">
        <w:rPr>
          <w:rFonts w:ascii="Simsun" w:eastAsia="宋体" w:hAnsi="Simsun" w:cs="宋体"/>
          <w:color w:val="000000"/>
          <w:kern w:val="0"/>
          <w:szCs w:val="21"/>
        </w:rPr>
        <w:t>腾讯视频</w:t>
      </w:r>
      <w:proofErr w:type="gramEnd"/>
      <w:r w:rsidRPr="00B40357">
        <w:rPr>
          <w:rFonts w:ascii="Simsun" w:eastAsia="宋体" w:hAnsi="Simsun" w:cs="宋体"/>
          <w:color w:val="000000"/>
          <w:kern w:val="0"/>
          <w:szCs w:val="21"/>
        </w:rPr>
        <w:t>、王老吉、周黑鸭、七度空间、</w:t>
      </w:r>
      <w:proofErr w:type="gramStart"/>
      <w:r w:rsidRPr="00B40357">
        <w:rPr>
          <w:rFonts w:ascii="Simsun" w:eastAsia="宋体" w:hAnsi="Simsun" w:cs="宋体"/>
          <w:color w:val="000000"/>
          <w:kern w:val="0"/>
          <w:szCs w:val="21"/>
        </w:rPr>
        <w:t>京润珍珠</w:t>
      </w:r>
      <w:proofErr w:type="gramEnd"/>
      <w:r w:rsidRPr="00B40357">
        <w:rPr>
          <w:rFonts w:ascii="Simsun" w:eastAsia="宋体" w:hAnsi="Simsun" w:cs="宋体"/>
          <w:color w:val="000000"/>
          <w:kern w:val="0"/>
          <w:szCs w:val="21"/>
        </w:rPr>
        <w:t>、</w:t>
      </w:r>
      <w:proofErr w:type="gramStart"/>
      <w:r w:rsidRPr="00B40357">
        <w:rPr>
          <w:rFonts w:ascii="Simsun" w:eastAsia="宋体" w:hAnsi="Simsun" w:cs="宋体"/>
          <w:color w:val="000000"/>
          <w:kern w:val="0"/>
          <w:szCs w:val="21"/>
        </w:rPr>
        <w:t>观池影视</w:t>
      </w:r>
      <w:proofErr w:type="gramEnd"/>
      <w:r w:rsidRPr="00B40357">
        <w:rPr>
          <w:rFonts w:ascii="Simsun" w:eastAsia="宋体" w:hAnsi="Simsun" w:cs="宋体"/>
          <w:color w:val="000000"/>
          <w:kern w:val="0"/>
          <w:szCs w:val="21"/>
        </w:rPr>
        <w:t>等知名企业探索青春的力量，为学子们带来开启人生梦想的钥匙，向他们发出本品牌产品的英雄帖。人民大学新闻传播学院副院长胡百精教授等名师也给予了指导意见，并与同学们进行了互动。</w:t>
      </w:r>
    </w:p>
    <w:p w:rsidR="00B40357" w:rsidRPr="00B40357" w:rsidRDefault="00B40357" w:rsidP="00B40357">
      <w:pPr>
        <w:widowControl/>
        <w:jc w:val="center"/>
        <w:rPr>
          <w:rFonts w:ascii="Simsun" w:eastAsia="宋体" w:hAnsi="Simsun" w:cs="宋体" w:hint="eastAsia"/>
          <w:color w:val="000000"/>
          <w:kern w:val="0"/>
          <w:sz w:val="18"/>
          <w:szCs w:val="18"/>
        </w:rPr>
      </w:pPr>
      <w:r>
        <w:rPr>
          <w:rFonts w:ascii="Simsun" w:eastAsia="宋体" w:hAnsi="Simsun" w:cs="宋体" w:hint="eastAsia"/>
          <w:noProof/>
          <w:color w:val="000000"/>
          <w:kern w:val="0"/>
          <w:sz w:val="18"/>
          <w:szCs w:val="18"/>
        </w:rPr>
        <w:drawing>
          <wp:inline distT="0" distB="0" distL="0" distR="0">
            <wp:extent cx="5162550" cy="3429000"/>
            <wp:effectExtent l="0" t="0" r="0" b="0"/>
            <wp:docPr id="5" name="图片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3429000"/>
                    </a:xfrm>
                    <a:prstGeom prst="rect">
                      <a:avLst/>
                    </a:prstGeom>
                    <a:noFill/>
                    <a:ln>
                      <a:noFill/>
                    </a:ln>
                  </pic:spPr>
                </pic:pic>
              </a:graphicData>
            </a:graphic>
          </wp:inline>
        </w:drawing>
      </w:r>
    </w:p>
    <w:p w:rsidR="00B40357" w:rsidRPr="00B40357" w:rsidRDefault="00B40357" w:rsidP="00B40357">
      <w:pPr>
        <w:widowControl/>
        <w:spacing w:line="450" w:lineRule="atLeast"/>
        <w:jc w:val="left"/>
        <w:rPr>
          <w:rFonts w:ascii="Simsun" w:eastAsia="宋体" w:hAnsi="Simsun" w:cs="宋体" w:hint="eastAsia"/>
          <w:color w:val="000000"/>
          <w:kern w:val="0"/>
          <w:szCs w:val="21"/>
        </w:rPr>
      </w:pPr>
      <w:r w:rsidRPr="00B40357">
        <w:rPr>
          <w:rFonts w:ascii="Simsun" w:eastAsia="宋体" w:hAnsi="Simsun" w:cs="宋体"/>
          <w:color w:val="000000"/>
          <w:kern w:val="0"/>
          <w:szCs w:val="21"/>
        </w:rPr>
        <w:t xml:space="preserve">　　太阳雨太阳能作为全世界最大的新能源系统解决方案供应商。秉承用绿色科技改变生活的创投理念，凭借全球领先的研发、制造、市场推广的综合实力，正在改变着全球千家万户，致力逐步实现生活太阳能化。为了蓝色星球家园梦想，太阳雨太阳能此次携手学院奖，邀请广大学子用青春抒写多姿多彩的</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太阳雨，太阳能一切</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主题命题。命题经由宣讲老师黄小营一宣布，立刻吸引了广大学子的眼球。</w:t>
      </w:r>
    </w:p>
    <w:p w:rsidR="00B40357" w:rsidRPr="00B40357" w:rsidRDefault="00B40357" w:rsidP="00B40357">
      <w:pPr>
        <w:widowControl/>
        <w:jc w:val="center"/>
        <w:rPr>
          <w:rFonts w:ascii="Simsun" w:eastAsia="宋体" w:hAnsi="Simsun" w:cs="宋体" w:hint="eastAsia"/>
          <w:color w:val="000000"/>
          <w:kern w:val="0"/>
          <w:sz w:val="18"/>
          <w:szCs w:val="18"/>
        </w:rPr>
      </w:pPr>
      <w:r>
        <w:rPr>
          <w:rFonts w:ascii="Simsun" w:eastAsia="宋体" w:hAnsi="Simsun" w:cs="宋体" w:hint="eastAsia"/>
          <w:noProof/>
          <w:color w:val="000000"/>
          <w:kern w:val="0"/>
          <w:sz w:val="18"/>
          <w:szCs w:val="18"/>
        </w:rPr>
        <w:lastRenderedPageBreak/>
        <w:drawing>
          <wp:inline distT="0" distB="0" distL="0" distR="0">
            <wp:extent cx="5143500" cy="3457575"/>
            <wp:effectExtent l="0" t="0" r="0" b="9525"/>
            <wp:docPr id="4" name="图片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457575"/>
                    </a:xfrm>
                    <a:prstGeom prst="rect">
                      <a:avLst/>
                    </a:prstGeom>
                    <a:noFill/>
                    <a:ln>
                      <a:noFill/>
                    </a:ln>
                  </pic:spPr>
                </pic:pic>
              </a:graphicData>
            </a:graphic>
          </wp:inline>
        </w:drawing>
      </w:r>
    </w:p>
    <w:p w:rsidR="00B40357" w:rsidRPr="00B40357" w:rsidRDefault="00B40357" w:rsidP="00B40357">
      <w:pPr>
        <w:widowControl/>
        <w:spacing w:line="450" w:lineRule="atLeast"/>
        <w:jc w:val="left"/>
        <w:rPr>
          <w:rFonts w:ascii="Simsun" w:eastAsia="宋体" w:hAnsi="Simsun" w:cs="宋体" w:hint="eastAsia"/>
          <w:color w:val="000000"/>
          <w:kern w:val="0"/>
          <w:szCs w:val="21"/>
        </w:rPr>
      </w:pPr>
      <w:r w:rsidRPr="00B40357">
        <w:rPr>
          <w:rFonts w:ascii="Simsun" w:eastAsia="宋体" w:hAnsi="Simsun" w:cs="宋体"/>
          <w:color w:val="000000"/>
          <w:kern w:val="0"/>
          <w:szCs w:val="21"/>
        </w:rPr>
        <w:t xml:space="preserve">　　</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太阳雨，太阳能一切</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是太阳</w:t>
      </w:r>
      <w:proofErr w:type="gramStart"/>
      <w:r w:rsidRPr="00B40357">
        <w:rPr>
          <w:rFonts w:ascii="Simsun" w:eastAsia="宋体" w:hAnsi="Simsun" w:cs="宋体"/>
          <w:color w:val="000000"/>
          <w:kern w:val="0"/>
          <w:szCs w:val="21"/>
        </w:rPr>
        <w:t>雨集团</w:t>
      </w:r>
      <w:proofErr w:type="gramEnd"/>
      <w:r w:rsidRPr="00B40357">
        <w:rPr>
          <w:rFonts w:ascii="Simsun" w:eastAsia="宋体" w:hAnsi="Simsun" w:cs="宋体"/>
          <w:color w:val="000000"/>
          <w:kern w:val="0"/>
          <w:szCs w:val="21"/>
        </w:rPr>
        <w:t>打造生活太阳能化的主题与主线，通过太阳能</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供电、供暖、供热水</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，减少或替代不可再生资源的消耗，减少能源消耗带来的污染、环境改变等问题，为保护环境，造福社会、子孙后代贡献企业的力量。</w:t>
      </w:r>
    </w:p>
    <w:p w:rsidR="00B40357" w:rsidRPr="00B40357" w:rsidRDefault="00B40357" w:rsidP="00B40357">
      <w:pPr>
        <w:widowControl/>
        <w:jc w:val="center"/>
        <w:rPr>
          <w:rFonts w:ascii="Simsun" w:eastAsia="宋体" w:hAnsi="Simsun" w:cs="宋体" w:hint="eastAsia"/>
          <w:color w:val="000000"/>
          <w:kern w:val="0"/>
          <w:sz w:val="18"/>
          <w:szCs w:val="18"/>
        </w:rPr>
      </w:pPr>
      <w:r>
        <w:rPr>
          <w:rFonts w:ascii="Simsun" w:eastAsia="宋体" w:hAnsi="Simsun" w:cs="宋体" w:hint="eastAsia"/>
          <w:noProof/>
          <w:color w:val="000000"/>
          <w:kern w:val="0"/>
          <w:sz w:val="18"/>
          <w:szCs w:val="18"/>
        </w:rPr>
        <w:drawing>
          <wp:inline distT="0" distB="0" distL="0" distR="0">
            <wp:extent cx="5076825" cy="3438525"/>
            <wp:effectExtent l="0" t="0" r="9525" b="9525"/>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438525"/>
                    </a:xfrm>
                    <a:prstGeom prst="rect">
                      <a:avLst/>
                    </a:prstGeom>
                    <a:noFill/>
                    <a:ln>
                      <a:noFill/>
                    </a:ln>
                  </pic:spPr>
                </pic:pic>
              </a:graphicData>
            </a:graphic>
          </wp:inline>
        </w:drawing>
      </w:r>
    </w:p>
    <w:p w:rsidR="00B40357" w:rsidRPr="00B40357" w:rsidRDefault="00B40357" w:rsidP="00B40357">
      <w:pPr>
        <w:widowControl/>
        <w:spacing w:line="450" w:lineRule="atLeast"/>
        <w:jc w:val="left"/>
        <w:rPr>
          <w:rFonts w:ascii="Simsun" w:eastAsia="宋体" w:hAnsi="Simsun" w:cs="宋体" w:hint="eastAsia"/>
          <w:color w:val="000000"/>
          <w:kern w:val="0"/>
          <w:szCs w:val="21"/>
        </w:rPr>
      </w:pPr>
      <w:r w:rsidRPr="00B40357">
        <w:rPr>
          <w:rFonts w:ascii="Simsun" w:eastAsia="宋体" w:hAnsi="Simsun" w:cs="宋体"/>
          <w:color w:val="000000"/>
          <w:kern w:val="0"/>
          <w:szCs w:val="21"/>
        </w:rPr>
        <w:t xml:space="preserve">　　本次活动上，培训经理黄小营为同学们生动讲述太阳的神话故事，讲解太阳雨的创业历程并介绍了太阳雨太阳能主要产品。向同学们征集时代发展下的</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太阳能一切</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还能为消费者、</w:t>
      </w:r>
      <w:r w:rsidRPr="00B40357">
        <w:rPr>
          <w:rFonts w:ascii="Simsun" w:eastAsia="宋体" w:hAnsi="Simsun" w:cs="宋体"/>
          <w:color w:val="000000"/>
          <w:kern w:val="0"/>
          <w:szCs w:val="21"/>
        </w:rPr>
        <w:lastRenderedPageBreak/>
        <w:t>社会带来什么。品牌代言人林志玲特通过</w:t>
      </w:r>
      <w:r w:rsidRPr="00B40357">
        <w:rPr>
          <w:rFonts w:ascii="Simsun" w:eastAsia="宋体" w:hAnsi="Simsun" w:cs="宋体"/>
          <w:color w:val="000000"/>
          <w:kern w:val="0"/>
          <w:szCs w:val="21"/>
        </w:rPr>
        <w:t>VCR</w:t>
      </w:r>
      <w:r w:rsidRPr="00B40357">
        <w:rPr>
          <w:rFonts w:ascii="Simsun" w:eastAsia="宋体" w:hAnsi="Simsun" w:cs="宋体"/>
          <w:color w:val="000000"/>
          <w:kern w:val="0"/>
          <w:szCs w:val="21"/>
        </w:rPr>
        <w:t>邀请同学们和太阳雨共同探索太阳能还能干什么：</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太阳雨，太阳能一切，志玲期待你最新的创意，一定要天马行空哦</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w:t>
      </w:r>
    </w:p>
    <w:p w:rsidR="00B40357" w:rsidRPr="00B40357" w:rsidRDefault="00B40357" w:rsidP="00B40357">
      <w:pPr>
        <w:widowControl/>
        <w:jc w:val="center"/>
        <w:rPr>
          <w:rFonts w:ascii="Simsun" w:eastAsia="宋体" w:hAnsi="Simsun" w:cs="宋体" w:hint="eastAsia"/>
          <w:color w:val="000000"/>
          <w:kern w:val="0"/>
          <w:sz w:val="18"/>
          <w:szCs w:val="18"/>
        </w:rPr>
      </w:pPr>
      <w:r>
        <w:rPr>
          <w:rFonts w:ascii="Simsun" w:eastAsia="宋体" w:hAnsi="Simsun" w:cs="宋体" w:hint="eastAsia"/>
          <w:noProof/>
          <w:color w:val="000000"/>
          <w:kern w:val="0"/>
          <w:sz w:val="18"/>
          <w:szCs w:val="18"/>
        </w:rPr>
        <w:drawing>
          <wp:inline distT="0" distB="0" distL="0" distR="0">
            <wp:extent cx="5267325" cy="2943225"/>
            <wp:effectExtent l="0" t="0" r="9525" b="9525"/>
            <wp:docPr id="2" name="图片 2"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943225"/>
                    </a:xfrm>
                    <a:prstGeom prst="rect">
                      <a:avLst/>
                    </a:prstGeom>
                    <a:noFill/>
                    <a:ln>
                      <a:noFill/>
                    </a:ln>
                  </pic:spPr>
                </pic:pic>
              </a:graphicData>
            </a:graphic>
          </wp:inline>
        </w:drawing>
      </w:r>
    </w:p>
    <w:p w:rsidR="00B40357" w:rsidRPr="00B40357" w:rsidRDefault="00B40357" w:rsidP="00B40357">
      <w:pPr>
        <w:widowControl/>
        <w:spacing w:line="450" w:lineRule="atLeast"/>
        <w:jc w:val="left"/>
        <w:rPr>
          <w:rFonts w:ascii="Simsun" w:eastAsia="宋体" w:hAnsi="Simsun" w:cs="宋体" w:hint="eastAsia"/>
          <w:color w:val="000000"/>
          <w:kern w:val="0"/>
          <w:szCs w:val="21"/>
        </w:rPr>
      </w:pPr>
      <w:r w:rsidRPr="00B40357">
        <w:rPr>
          <w:rFonts w:ascii="Simsun" w:eastAsia="宋体" w:hAnsi="Simsun" w:cs="宋体"/>
          <w:color w:val="000000"/>
          <w:kern w:val="0"/>
          <w:szCs w:val="21"/>
        </w:rPr>
        <w:t xml:space="preserve">　　在宣讲期间，培训经理黄小营幽默诙谐的演讲获得了同学们的青睐，成为全场互动最好的话题。他还向同学们介绍了《花样姐姐</w:t>
      </w:r>
      <w:r w:rsidRPr="00B40357">
        <w:rPr>
          <w:rFonts w:ascii="Simsun" w:eastAsia="宋体" w:hAnsi="Simsun" w:cs="宋体"/>
          <w:color w:val="000000"/>
          <w:kern w:val="0"/>
          <w:szCs w:val="21"/>
        </w:rPr>
        <w:t>Ⅱ</w:t>
      </w:r>
      <w:r w:rsidRPr="00B40357">
        <w:rPr>
          <w:rFonts w:ascii="Simsun" w:eastAsia="宋体" w:hAnsi="Simsun" w:cs="宋体"/>
          <w:color w:val="000000"/>
          <w:kern w:val="0"/>
          <w:szCs w:val="21"/>
        </w:rPr>
        <w:t>》许多产品都是由太阳</w:t>
      </w:r>
      <w:proofErr w:type="gramStart"/>
      <w:r w:rsidRPr="00B40357">
        <w:rPr>
          <w:rFonts w:ascii="Simsun" w:eastAsia="宋体" w:hAnsi="Simsun" w:cs="宋体"/>
          <w:color w:val="000000"/>
          <w:kern w:val="0"/>
          <w:szCs w:val="21"/>
        </w:rPr>
        <w:t>雨提供</w:t>
      </w:r>
      <w:proofErr w:type="gramEnd"/>
      <w:r w:rsidRPr="00B40357">
        <w:rPr>
          <w:rFonts w:ascii="Simsun" w:eastAsia="宋体" w:hAnsi="Simsun" w:cs="宋体"/>
          <w:color w:val="000000"/>
          <w:kern w:val="0"/>
          <w:szCs w:val="21"/>
        </w:rPr>
        <w:t>的，</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太阳雨太阳能折叠充电器</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聚电宝</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蝶</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太阳雨太阳能强光变焦手电</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成为了花样姐姐们排忧解难的利器。现场也以奖竞答的方式发放</w:t>
      </w:r>
      <w:proofErr w:type="gramStart"/>
      <w:r w:rsidRPr="00B40357">
        <w:rPr>
          <w:rFonts w:ascii="Simsun" w:eastAsia="宋体" w:hAnsi="Simsun" w:cs="宋体"/>
          <w:color w:val="000000"/>
          <w:kern w:val="0"/>
          <w:szCs w:val="21"/>
        </w:rPr>
        <w:t>给脑洞大开</w:t>
      </w:r>
      <w:proofErr w:type="gramEnd"/>
      <w:r w:rsidRPr="00B40357">
        <w:rPr>
          <w:rFonts w:ascii="Simsun" w:eastAsia="宋体" w:hAnsi="Simsun" w:cs="宋体"/>
          <w:color w:val="000000"/>
          <w:kern w:val="0"/>
          <w:szCs w:val="21"/>
        </w:rPr>
        <w:t>的同学，引发现场一阵</w:t>
      </w:r>
      <w:proofErr w:type="gramStart"/>
      <w:r w:rsidRPr="00B40357">
        <w:rPr>
          <w:rFonts w:ascii="Simsun" w:eastAsia="宋体" w:hAnsi="Simsun" w:cs="宋体"/>
          <w:color w:val="000000"/>
          <w:kern w:val="0"/>
          <w:szCs w:val="21"/>
        </w:rPr>
        <w:t>阵</w:t>
      </w:r>
      <w:proofErr w:type="gramEnd"/>
      <w:r w:rsidRPr="00B40357">
        <w:rPr>
          <w:rFonts w:ascii="Simsun" w:eastAsia="宋体" w:hAnsi="Simsun" w:cs="宋体"/>
          <w:color w:val="000000"/>
          <w:kern w:val="0"/>
          <w:szCs w:val="21"/>
        </w:rPr>
        <w:t>“</w:t>
      </w:r>
      <w:r w:rsidRPr="00B40357">
        <w:rPr>
          <w:rFonts w:ascii="Simsun" w:eastAsia="宋体" w:hAnsi="Simsun" w:cs="宋体"/>
          <w:color w:val="000000"/>
          <w:kern w:val="0"/>
          <w:szCs w:val="21"/>
        </w:rPr>
        <w:t>紧张</w:t>
      </w:r>
      <w:r w:rsidRPr="00B40357">
        <w:rPr>
          <w:rFonts w:ascii="Simsun" w:eastAsia="宋体" w:hAnsi="Simsun" w:cs="宋体"/>
          <w:color w:val="000000"/>
          <w:kern w:val="0"/>
          <w:szCs w:val="21"/>
        </w:rPr>
        <w:t>”</w:t>
      </w:r>
      <w:r w:rsidRPr="00B40357">
        <w:rPr>
          <w:rFonts w:ascii="Simsun" w:eastAsia="宋体" w:hAnsi="Simsun" w:cs="宋体"/>
          <w:color w:val="000000"/>
          <w:kern w:val="0"/>
          <w:szCs w:val="21"/>
        </w:rPr>
        <w:t>。</w:t>
      </w:r>
    </w:p>
    <w:p w:rsidR="00B40357" w:rsidRPr="00B40357" w:rsidRDefault="00B40357" w:rsidP="00B40357">
      <w:pPr>
        <w:widowControl/>
        <w:spacing w:line="450" w:lineRule="atLeast"/>
        <w:jc w:val="center"/>
        <w:rPr>
          <w:rFonts w:ascii="Simsun" w:eastAsia="宋体" w:hAnsi="Simsun" w:cs="宋体" w:hint="eastAsia"/>
          <w:color w:val="000000"/>
          <w:kern w:val="0"/>
          <w:szCs w:val="21"/>
        </w:rPr>
      </w:pPr>
      <w:r>
        <w:rPr>
          <w:rFonts w:ascii="Simsun" w:eastAsia="宋体" w:hAnsi="Simsun" w:cs="宋体" w:hint="eastAsia"/>
          <w:noProof/>
          <w:color w:val="000000"/>
          <w:kern w:val="0"/>
          <w:szCs w:val="21"/>
        </w:rPr>
        <w:drawing>
          <wp:inline distT="0" distB="0" distL="0" distR="0">
            <wp:extent cx="5048250" cy="3419475"/>
            <wp:effectExtent l="0" t="0" r="0" b="9525"/>
            <wp:docPr id="1" name="图片 1"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3419475"/>
                    </a:xfrm>
                    <a:prstGeom prst="rect">
                      <a:avLst/>
                    </a:prstGeom>
                    <a:noFill/>
                    <a:ln>
                      <a:noFill/>
                    </a:ln>
                  </pic:spPr>
                </pic:pic>
              </a:graphicData>
            </a:graphic>
          </wp:inline>
        </w:drawing>
      </w:r>
    </w:p>
    <w:p w:rsidR="005B4A30" w:rsidRDefault="00B43E9E">
      <w:r>
        <w:rPr>
          <w:rFonts w:hint="eastAsia"/>
        </w:rPr>
        <w:t xml:space="preserve">                                                                 </w:t>
      </w:r>
      <w:bookmarkStart w:id="0" w:name="_GoBack"/>
      <w:bookmarkEnd w:id="0"/>
    </w:p>
    <w:sectPr w:rsidR="005B4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F3" w:rsidRDefault="003E68F3" w:rsidP="00B43E9E">
      <w:r>
        <w:separator/>
      </w:r>
    </w:p>
  </w:endnote>
  <w:endnote w:type="continuationSeparator" w:id="0">
    <w:p w:rsidR="003E68F3" w:rsidRDefault="003E68F3" w:rsidP="00B4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F3" w:rsidRDefault="003E68F3" w:rsidP="00B43E9E">
      <w:r>
        <w:separator/>
      </w:r>
    </w:p>
  </w:footnote>
  <w:footnote w:type="continuationSeparator" w:id="0">
    <w:p w:rsidR="003E68F3" w:rsidRDefault="003E68F3" w:rsidP="00B43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57"/>
    <w:rsid w:val="000B59CE"/>
    <w:rsid w:val="003E68F3"/>
    <w:rsid w:val="00A076A8"/>
    <w:rsid w:val="00A52841"/>
    <w:rsid w:val="00B40357"/>
    <w:rsid w:val="00B4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35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40357"/>
    <w:rPr>
      <w:sz w:val="18"/>
      <w:szCs w:val="18"/>
    </w:rPr>
  </w:style>
  <w:style w:type="character" w:customStyle="1" w:styleId="Char">
    <w:name w:val="批注框文本 Char"/>
    <w:basedOn w:val="a0"/>
    <w:link w:val="a4"/>
    <w:uiPriority w:val="99"/>
    <w:semiHidden/>
    <w:rsid w:val="00B40357"/>
    <w:rPr>
      <w:sz w:val="18"/>
      <w:szCs w:val="18"/>
    </w:rPr>
  </w:style>
  <w:style w:type="paragraph" w:styleId="a5">
    <w:name w:val="header"/>
    <w:basedOn w:val="a"/>
    <w:link w:val="Char0"/>
    <w:uiPriority w:val="99"/>
    <w:unhideWhenUsed/>
    <w:rsid w:val="00B43E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43E9E"/>
    <w:rPr>
      <w:sz w:val="18"/>
      <w:szCs w:val="18"/>
    </w:rPr>
  </w:style>
  <w:style w:type="paragraph" w:styleId="a6">
    <w:name w:val="footer"/>
    <w:basedOn w:val="a"/>
    <w:link w:val="Char1"/>
    <w:uiPriority w:val="99"/>
    <w:unhideWhenUsed/>
    <w:rsid w:val="00B43E9E"/>
    <w:pPr>
      <w:tabs>
        <w:tab w:val="center" w:pos="4153"/>
        <w:tab w:val="right" w:pos="8306"/>
      </w:tabs>
      <w:snapToGrid w:val="0"/>
      <w:jc w:val="left"/>
    </w:pPr>
    <w:rPr>
      <w:sz w:val="18"/>
      <w:szCs w:val="18"/>
    </w:rPr>
  </w:style>
  <w:style w:type="character" w:customStyle="1" w:styleId="Char1">
    <w:name w:val="页脚 Char"/>
    <w:basedOn w:val="a0"/>
    <w:link w:val="a6"/>
    <w:uiPriority w:val="99"/>
    <w:rsid w:val="00B43E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35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40357"/>
    <w:rPr>
      <w:sz w:val="18"/>
      <w:szCs w:val="18"/>
    </w:rPr>
  </w:style>
  <w:style w:type="character" w:customStyle="1" w:styleId="Char">
    <w:name w:val="批注框文本 Char"/>
    <w:basedOn w:val="a0"/>
    <w:link w:val="a4"/>
    <w:uiPriority w:val="99"/>
    <w:semiHidden/>
    <w:rsid w:val="00B40357"/>
    <w:rPr>
      <w:sz w:val="18"/>
      <w:szCs w:val="18"/>
    </w:rPr>
  </w:style>
  <w:style w:type="paragraph" w:styleId="a5">
    <w:name w:val="header"/>
    <w:basedOn w:val="a"/>
    <w:link w:val="Char0"/>
    <w:uiPriority w:val="99"/>
    <w:unhideWhenUsed/>
    <w:rsid w:val="00B43E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43E9E"/>
    <w:rPr>
      <w:sz w:val="18"/>
      <w:szCs w:val="18"/>
    </w:rPr>
  </w:style>
  <w:style w:type="paragraph" w:styleId="a6">
    <w:name w:val="footer"/>
    <w:basedOn w:val="a"/>
    <w:link w:val="Char1"/>
    <w:uiPriority w:val="99"/>
    <w:unhideWhenUsed/>
    <w:rsid w:val="00B43E9E"/>
    <w:pPr>
      <w:tabs>
        <w:tab w:val="center" w:pos="4153"/>
        <w:tab w:val="right" w:pos="8306"/>
      </w:tabs>
      <w:snapToGrid w:val="0"/>
      <w:jc w:val="left"/>
    </w:pPr>
    <w:rPr>
      <w:sz w:val="18"/>
      <w:szCs w:val="18"/>
    </w:rPr>
  </w:style>
  <w:style w:type="character" w:customStyle="1" w:styleId="Char1">
    <w:name w:val="页脚 Char"/>
    <w:basedOn w:val="a0"/>
    <w:link w:val="a6"/>
    <w:uiPriority w:val="99"/>
    <w:rsid w:val="00B43E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0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wangshuliang</dc:creator>
  <cp:lastModifiedBy>wangshuliang</cp:lastModifiedBy>
  <cp:revision>3</cp:revision>
  <dcterms:created xsi:type="dcterms:W3CDTF">2017-04-16T18:03:00Z</dcterms:created>
  <dcterms:modified xsi:type="dcterms:W3CDTF">2017-04-16T18:09:00Z</dcterms:modified>
</cp:coreProperties>
</file>